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footer1.xml" ContentType="application/vnd.openxmlformats-officedocument.wordprocessingml.footer+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F0FABC" w14:textId="77777777" w:rsidR="00960BFE" w:rsidRPr="00446B76" w:rsidRDefault="00960BFE" w:rsidP="00960BFE">
      <w:pPr>
        <w:spacing w:after="0" w:line="240" w:lineRule="auto"/>
        <w:ind w:firstLine="357"/>
        <w:jc w:val="right"/>
        <w:rPr>
          <w:rFonts w:ascii="Times New Roman" w:eastAsia="Times New Roman" w:hAnsi="Times New Roman" w:cs="Times New Roman"/>
          <w:noProof/>
          <w:sz w:val="24"/>
          <w:szCs w:val="24"/>
        </w:rPr>
      </w:pPr>
      <w:r w:rsidRPr="00446B76">
        <w:rPr>
          <w:rFonts w:ascii="Times New Roman" w:eastAsia="Times New Roman" w:hAnsi="Times New Roman" w:cs="Times New Roman"/>
          <w:noProof/>
          <w:sz w:val="24"/>
          <w:szCs w:val="24"/>
        </w:rPr>
        <w:t>Приложение</w:t>
      </w:r>
    </w:p>
    <w:p w14:paraId="5FCFDE47" w14:textId="77777777" w:rsidR="00960BFE" w:rsidRPr="00446B76" w:rsidRDefault="00960BFE" w:rsidP="00960BFE">
      <w:pPr>
        <w:spacing w:after="0" w:line="240" w:lineRule="auto"/>
        <w:ind w:firstLine="357"/>
        <w:jc w:val="right"/>
        <w:rPr>
          <w:rFonts w:ascii="Times New Roman" w:eastAsia="Times New Roman" w:hAnsi="Times New Roman" w:cs="Times New Roman"/>
          <w:noProof/>
          <w:sz w:val="24"/>
          <w:szCs w:val="24"/>
        </w:rPr>
      </w:pPr>
      <w:r w:rsidRPr="00446B76">
        <w:rPr>
          <w:rFonts w:ascii="Times New Roman" w:eastAsia="Times New Roman" w:hAnsi="Times New Roman" w:cs="Times New Roman"/>
          <w:noProof/>
          <w:sz w:val="24"/>
          <w:szCs w:val="24"/>
        </w:rPr>
        <w:t>к  решению совета  депутатов</w:t>
      </w:r>
    </w:p>
    <w:p w14:paraId="448F3DC8" w14:textId="77777777" w:rsidR="00960BFE" w:rsidRPr="00446B76" w:rsidRDefault="000F4690" w:rsidP="000F4690">
      <w:pPr>
        <w:spacing w:after="0" w:line="240" w:lineRule="auto"/>
        <w:ind w:firstLine="357"/>
        <w:jc w:val="right"/>
        <w:rPr>
          <w:rFonts w:ascii="Times New Roman" w:eastAsia="Times New Roman" w:hAnsi="Times New Roman" w:cs="Times New Roman"/>
          <w:noProof/>
          <w:sz w:val="24"/>
          <w:szCs w:val="24"/>
        </w:rPr>
      </w:pPr>
      <w:r w:rsidRPr="00446B76">
        <w:rPr>
          <w:rFonts w:ascii="Times New Roman" w:eastAsia="Times New Roman" w:hAnsi="Times New Roman" w:cs="Times New Roman"/>
          <w:noProof/>
          <w:sz w:val="24"/>
          <w:szCs w:val="24"/>
        </w:rPr>
        <w:t>МО «Город Гатчина»</w:t>
      </w:r>
    </w:p>
    <w:p w14:paraId="46420263" w14:textId="77777777" w:rsidR="00027B30" w:rsidRPr="00446B76" w:rsidRDefault="00960BFE" w:rsidP="00960BFE">
      <w:pPr>
        <w:spacing w:after="0"/>
        <w:jc w:val="right"/>
        <w:rPr>
          <w:rFonts w:ascii="Times New Roman" w:hAnsi="Times New Roman" w:cs="Times New Roman"/>
          <w:color w:val="FF0000"/>
          <w:sz w:val="24"/>
          <w:szCs w:val="24"/>
        </w:rPr>
      </w:pPr>
      <w:r w:rsidRPr="00446B76">
        <w:rPr>
          <w:rFonts w:ascii="Times New Roman" w:eastAsia="Times New Roman" w:hAnsi="Times New Roman" w:cs="Times New Roman"/>
          <w:noProof/>
          <w:sz w:val="24"/>
          <w:szCs w:val="24"/>
        </w:rPr>
        <w:t xml:space="preserve">                                                     </w:t>
      </w:r>
      <w:r w:rsidR="000F4690" w:rsidRPr="00446B76">
        <w:rPr>
          <w:rFonts w:ascii="Times New Roman" w:eastAsia="Times New Roman" w:hAnsi="Times New Roman" w:cs="Times New Roman"/>
          <w:noProof/>
          <w:sz w:val="24"/>
          <w:szCs w:val="24"/>
        </w:rPr>
        <w:t xml:space="preserve">                     от  «</w:t>
      </w:r>
      <w:r w:rsidR="00446B76" w:rsidRPr="00446B76">
        <w:rPr>
          <w:rFonts w:ascii="Times New Roman" w:eastAsia="Times New Roman" w:hAnsi="Times New Roman" w:cs="Times New Roman"/>
          <w:noProof/>
          <w:sz w:val="24"/>
          <w:szCs w:val="24"/>
        </w:rPr>
        <w:t>___</w:t>
      </w:r>
      <w:r w:rsidRPr="00446B76">
        <w:rPr>
          <w:rFonts w:ascii="Times New Roman" w:eastAsia="Times New Roman" w:hAnsi="Times New Roman" w:cs="Times New Roman"/>
          <w:noProof/>
          <w:sz w:val="24"/>
          <w:szCs w:val="24"/>
        </w:rPr>
        <w:t xml:space="preserve">»  </w:t>
      </w:r>
      <w:r w:rsidR="000F4690" w:rsidRPr="00446B76">
        <w:rPr>
          <w:rFonts w:ascii="Times New Roman" w:eastAsia="Times New Roman" w:hAnsi="Times New Roman" w:cs="Times New Roman"/>
          <w:noProof/>
          <w:sz w:val="24"/>
          <w:szCs w:val="24"/>
        </w:rPr>
        <w:t>марта</w:t>
      </w:r>
      <w:r w:rsidRPr="00446B76">
        <w:rPr>
          <w:rFonts w:ascii="Times New Roman" w:eastAsia="Times New Roman" w:hAnsi="Times New Roman" w:cs="Times New Roman"/>
          <w:noProof/>
          <w:sz w:val="24"/>
          <w:szCs w:val="24"/>
        </w:rPr>
        <w:t xml:space="preserve"> 2023г. № _____   </w:t>
      </w:r>
    </w:p>
    <w:p w14:paraId="6D627CE8" w14:textId="77777777" w:rsidR="00027B30" w:rsidRPr="007F1582" w:rsidRDefault="00027B30" w:rsidP="00027B30">
      <w:pPr>
        <w:spacing w:after="0"/>
        <w:rPr>
          <w:rFonts w:ascii="Times New Roman" w:hAnsi="Times New Roman" w:cs="Times New Roman"/>
          <w:color w:val="FF0000"/>
        </w:rPr>
      </w:pPr>
    </w:p>
    <w:p w14:paraId="765ED487" w14:textId="77777777" w:rsidR="00027B30" w:rsidRDefault="00027B30" w:rsidP="00027B30">
      <w:pPr>
        <w:pStyle w:val="afe"/>
        <w:tabs>
          <w:tab w:val="left" w:pos="5954"/>
        </w:tabs>
        <w:rPr>
          <w:rFonts w:ascii="Times New Roman" w:hAnsi="Times New Roman" w:cs="Times New Roman"/>
          <w:sz w:val="28"/>
          <w:szCs w:val="28"/>
        </w:rPr>
      </w:pPr>
      <w:r w:rsidRPr="00027B30">
        <w:rPr>
          <w:rFonts w:ascii="Times New Roman" w:hAnsi="Times New Roman" w:cs="Times New Roman"/>
          <w:sz w:val="28"/>
          <w:szCs w:val="28"/>
        </w:rPr>
        <w:tab/>
      </w:r>
    </w:p>
    <w:p w14:paraId="2F0C2FD0" w14:textId="77777777" w:rsidR="005018E0" w:rsidRPr="005018E0" w:rsidRDefault="005018E0" w:rsidP="005018E0"/>
    <w:p w14:paraId="01930047" w14:textId="77777777" w:rsidR="0062778F" w:rsidRPr="0062778F" w:rsidRDefault="0062778F" w:rsidP="0062778F"/>
    <w:p w14:paraId="7F7E62BB" w14:textId="77777777" w:rsidR="00960BFE" w:rsidRDefault="00960BFE" w:rsidP="00D91F43">
      <w:pPr>
        <w:pStyle w:val="afe"/>
        <w:tabs>
          <w:tab w:val="left" w:pos="5954"/>
        </w:tabs>
        <w:rPr>
          <w:rFonts w:ascii="Times New Roman" w:hAnsi="Times New Roman" w:cs="Times New Roman"/>
          <w:color w:val="FF0000"/>
        </w:rPr>
      </w:pPr>
    </w:p>
    <w:p w14:paraId="2E9E8FF4" w14:textId="77777777" w:rsidR="00D91F43" w:rsidRDefault="0062778F" w:rsidP="00D91F43">
      <w:pPr>
        <w:spacing w:after="0"/>
        <w:jc w:val="center"/>
        <w:rPr>
          <w:rFonts w:ascii="Times New Roman" w:hAnsi="Times New Roman" w:cs="Times New Roman"/>
          <w:color w:val="FF0000"/>
        </w:rPr>
      </w:pPr>
      <w:r w:rsidRPr="0062778F">
        <w:rPr>
          <w:rFonts w:ascii="Times New Roman" w:hAnsi="Times New Roman" w:cs="Times New Roman"/>
          <w:noProof/>
          <w:color w:val="FF0000"/>
        </w:rPr>
        <w:drawing>
          <wp:inline distT="0" distB="0" distL="0" distR="0" wp14:anchorId="24ECDBD7" wp14:editId="2DBA9448">
            <wp:extent cx="2113283" cy="2708769"/>
            <wp:effectExtent l="0" t="0" r="1270" b="0"/>
            <wp:docPr id="16" name="Рисунок 16" descr="\\serv-radm\all_doc\Отдел Информационного Обеспечения\Гатчинский район - гербы и флаги\Герб г.Гатч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radm\all_doc\Отдел Информационного Обеспечения\Гатчинский район - гербы и флаги\Герб г.Гатчина.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2373" cy="2720420"/>
                    </a:xfrm>
                    <a:prstGeom prst="rect">
                      <a:avLst/>
                    </a:prstGeom>
                    <a:noFill/>
                    <a:ln>
                      <a:noFill/>
                    </a:ln>
                  </pic:spPr>
                </pic:pic>
              </a:graphicData>
            </a:graphic>
          </wp:inline>
        </w:drawing>
      </w:r>
    </w:p>
    <w:p w14:paraId="140557F0" w14:textId="77777777" w:rsidR="00D91F43" w:rsidRPr="007F1582" w:rsidRDefault="00D91F43" w:rsidP="00027B30">
      <w:pPr>
        <w:spacing w:after="0"/>
        <w:rPr>
          <w:rFonts w:ascii="Times New Roman" w:hAnsi="Times New Roman" w:cs="Times New Roman"/>
          <w:color w:val="FF0000"/>
        </w:rPr>
      </w:pPr>
    </w:p>
    <w:p w14:paraId="2C0B52ED" w14:textId="77777777" w:rsidR="00960BFE" w:rsidRPr="005018E0" w:rsidRDefault="00960BFE" w:rsidP="00960BFE">
      <w:pPr>
        <w:pStyle w:val="afe"/>
        <w:spacing w:line="360" w:lineRule="auto"/>
        <w:jc w:val="center"/>
        <w:rPr>
          <w:rFonts w:ascii="Times New Roman" w:hAnsi="Times New Roman" w:cs="Times New Roman"/>
          <w:b/>
          <w:bCs/>
          <w:sz w:val="32"/>
          <w:szCs w:val="32"/>
        </w:rPr>
      </w:pPr>
      <w:r w:rsidRPr="005018E0">
        <w:rPr>
          <w:rFonts w:ascii="Times New Roman" w:hAnsi="Times New Roman" w:cs="Times New Roman"/>
          <w:b/>
          <w:bCs/>
          <w:sz w:val="32"/>
          <w:szCs w:val="32"/>
        </w:rPr>
        <w:t>СТРАТЕГИЯ</w:t>
      </w:r>
    </w:p>
    <w:p w14:paraId="4979258A" w14:textId="77777777" w:rsidR="00960BFE" w:rsidRPr="005018E0" w:rsidRDefault="00605AEA" w:rsidP="00960BFE">
      <w:pPr>
        <w:pStyle w:val="afe"/>
        <w:spacing w:line="360" w:lineRule="auto"/>
        <w:jc w:val="center"/>
        <w:rPr>
          <w:rFonts w:ascii="Times New Roman" w:hAnsi="Times New Roman" w:cs="Times New Roman"/>
          <w:b/>
          <w:bCs/>
          <w:sz w:val="32"/>
          <w:szCs w:val="32"/>
        </w:rPr>
      </w:pPr>
      <w:r w:rsidRPr="005018E0">
        <w:rPr>
          <w:rFonts w:ascii="Times New Roman" w:hAnsi="Times New Roman" w:cs="Times New Roman"/>
          <w:b/>
          <w:bCs/>
          <w:sz w:val="32"/>
          <w:szCs w:val="32"/>
        </w:rPr>
        <w:t xml:space="preserve"> СОЦИАЛЬНО-ЭКОНОМИЧЕСКОГО РАЗВИТИЯ </w:t>
      </w:r>
    </w:p>
    <w:p w14:paraId="47A1F7FF" w14:textId="77777777" w:rsidR="00960BFE" w:rsidRPr="005018E0" w:rsidRDefault="00960BFE" w:rsidP="00960BFE">
      <w:pPr>
        <w:pStyle w:val="afe"/>
        <w:spacing w:line="360" w:lineRule="auto"/>
        <w:jc w:val="center"/>
        <w:rPr>
          <w:rFonts w:ascii="Times New Roman" w:hAnsi="Times New Roman" w:cs="Times New Roman"/>
          <w:b/>
          <w:bCs/>
          <w:sz w:val="32"/>
          <w:szCs w:val="32"/>
        </w:rPr>
      </w:pPr>
      <w:r w:rsidRPr="005018E0">
        <w:rPr>
          <w:rFonts w:ascii="Times New Roman" w:hAnsi="Times New Roman" w:cs="Times New Roman"/>
          <w:b/>
          <w:bCs/>
          <w:sz w:val="32"/>
          <w:szCs w:val="32"/>
        </w:rPr>
        <w:t xml:space="preserve">МО «ГОРОД </w:t>
      </w:r>
      <w:r w:rsidR="00605AEA" w:rsidRPr="005018E0">
        <w:rPr>
          <w:rFonts w:ascii="Times New Roman" w:hAnsi="Times New Roman" w:cs="Times New Roman"/>
          <w:b/>
          <w:bCs/>
          <w:sz w:val="32"/>
          <w:szCs w:val="32"/>
        </w:rPr>
        <w:t>ГАТЧИНА</w:t>
      </w:r>
      <w:r w:rsidRPr="005018E0">
        <w:rPr>
          <w:rFonts w:ascii="Times New Roman" w:hAnsi="Times New Roman" w:cs="Times New Roman"/>
          <w:b/>
          <w:bCs/>
          <w:sz w:val="32"/>
          <w:szCs w:val="32"/>
        </w:rPr>
        <w:t>»</w:t>
      </w:r>
      <w:r w:rsidR="00605AEA" w:rsidRPr="005018E0">
        <w:rPr>
          <w:rFonts w:ascii="Times New Roman" w:hAnsi="Times New Roman" w:cs="Times New Roman"/>
          <w:b/>
          <w:bCs/>
          <w:sz w:val="32"/>
          <w:szCs w:val="32"/>
        </w:rPr>
        <w:t xml:space="preserve"> </w:t>
      </w:r>
    </w:p>
    <w:p w14:paraId="2BB3DBD0" w14:textId="77777777" w:rsidR="00960BFE" w:rsidRPr="005018E0" w:rsidRDefault="00960BFE" w:rsidP="00960BFE">
      <w:pPr>
        <w:pStyle w:val="afe"/>
        <w:spacing w:line="360" w:lineRule="auto"/>
        <w:jc w:val="center"/>
        <w:rPr>
          <w:rFonts w:ascii="Times New Roman" w:hAnsi="Times New Roman" w:cs="Times New Roman"/>
          <w:b/>
          <w:bCs/>
          <w:sz w:val="32"/>
          <w:szCs w:val="32"/>
        </w:rPr>
      </w:pPr>
      <w:r w:rsidRPr="005018E0">
        <w:rPr>
          <w:rFonts w:ascii="Times New Roman" w:hAnsi="Times New Roman" w:cs="Times New Roman"/>
          <w:b/>
          <w:bCs/>
          <w:sz w:val="32"/>
          <w:szCs w:val="32"/>
        </w:rPr>
        <w:t xml:space="preserve">ГАТЧИНСКОГО МУНИЦИПАЛЬНОГО РАЙОНА ЛЕНИНГРАДСКОЙ ОБЛАСТИ </w:t>
      </w:r>
    </w:p>
    <w:p w14:paraId="2E047CCD" w14:textId="77777777" w:rsidR="00027B30" w:rsidRPr="005018E0" w:rsidRDefault="00605AEA" w:rsidP="00960BFE">
      <w:pPr>
        <w:pStyle w:val="afe"/>
        <w:spacing w:line="360" w:lineRule="auto"/>
        <w:jc w:val="center"/>
        <w:rPr>
          <w:rFonts w:ascii="Times New Roman" w:hAnsi="Times New Roman" w:cs="Times New Roman"/>
          <w:color w:val="FF0000"/>
          <w:sz w:val="32"/>
          <w:szCs w:val="32"/>
        </w:rPr>
      </w:pPr>
      <w:r w:rsidRPr="005018E0">
        <w:rPr>
          <w:rFonts w:ascii="Times New Roman" w:hAnsi="Times New Roman" w:cs="Times New Roman"/>
          <w:b/>
          <w:bCs/>
          <w:sz w:val="32"/>
          <w:szCs w:val="32"/>
        </w:rPr>
        <w:t xml:space="preserve">НА ПЕРИОД ДО 2035 ГОДА </w:t>
      </w:r>
    </w:p>
    <w:sdt>
      <w:sdtPr>
        <w:rPr>
          <w:rFonts w:ascii="Times New Roman" w:hAnsi="Times New Roman" w:cs="Times New Roman"/>
          <w:color w:val="FF0000"/>
          <w:sz w:val="28"/>
          <w:szCs w:val="28"/>
        </w:rPr>
        <w:alias w:val="Заголовок"/>
        <w:id w:val="82428138"/>
        <w:showingPlcHdr/>
        <w:dataBinding w:prefixMappings="xmlns:ns0='http://schemas.openxmlformats.org/package/2006/metadata/core-properties' xmlns:ns1='http://purl.org/dc/elements/1.1/'" w:xpath="/ns0:coreProperties[1]/ns1:title[1]" w:storeItemID="{6C3C8BC8-F283-45AE-878A-BAB7291924A1}"/>
        <w:text/>
      </w:sdtPr>
      <w:sdtContent>
        <w:p w14:paraId="7D348DD3" w14:textId="77777777" w:rsidR="00027B30" w:rsidRPr="007F1582" w:rsidRDefault="00027B30" w:rsidP="00027B30">
          <w:pPr>
            <w:pStyle w:val="afe"/>
            <w:tabs>
              <w:tab w:val="left" w:pos="5954"/>
            </w:tabs>
            <w:jc w:val="center"/>
            <w:rPr>
              <w:rFonts w:ascii="Times New Roman" w:hAnsi="Times New Roman" w:cs="Times New Roman"/>
              <w:color w:val="FF0000"/>
              <w:sz w:val="28"/>
              <w:szCs w:val="28"/>
            </w:rPr>
          </w:pPr>
          <w:r w:rsidRPr="007F1582">
            <w:rPr>
              <w:rFonts w:ascii="Times New Roman" w:hAnsi="Times New Roman" w:cs="Times New Roman"/>
              <w:color w:val="FF0000"/>
              <w:sz w:val="28"/>
              <w:szCs w:val="28"/>
            </w:rPr>
            <w:t xml:space="preserve">     </w:t>
          </w:r>
        </w:p>
      </w:sdtContent>
    </w:sdt>
    <w:p w14:paraId="6431D12F" w14:textId="77777777" w:rsidR="00027B30" w:rsidRPr="007F1582" w:rsidRDefault="00027B30" w:rsidP="00027B30">
      <w:pPr>
        <w:spacing w:after="0"/>
        <w:jc w:val="center"/>
        <w:rPr>
          <w:rFonts w:ascii="Times New Roman" w:hAnsi="Times New Roman" w:cs="Times New Roman"/>
          <w:color w:val="FF0000"/>
        </w:rPr>
      </w:pPr>
    </w:p>
    <w:p w14:paraId="6632E9E3" w14:textId="77777777" w:rsidR="00712BFD" w:rsidRDefault="00712BFD" w:rsidP="00027B30">
      <w:pPr>
        <w:spacing w:after="0"/>
        <w:jc w:val="center"/>
        <w:rPr>
          <w:rFonts w:ascii="Times New Roman" w:hAnsi="Times New Roman" w:cs="Times New Roman"/>
          <w:noProof/>
          <w:color w:val="FF0000"/>
        </w:rPr>
      </w:pPr>
    </w:p>
    <w:p w14:paraId="4A43A64C" w14:textId="77777777" w:rsidR="00027B30" w:rsidRDefault="00027B30" w:rsidP="00027B30">
      <w:pPr>
        <w:spacing w:after="0"/>
        <w:jc w:val="center"/>
        <w:rPr>
          <w:rFonts w:ascii="Times New Roman" w:hAnsi="Times New Roman" w:cs="Times New Roman"/>
        </w:rPr>
      </w:pPr>
    </w:p>
    <w:p w14:paraId="204F7C9D" w14:textId="77777777" w:rsidR="0062778F" w:rsidRDefault="0062778F" w:rsidP="00027B30">
      <w:pPr>
        <w:spacing w:after="0"/>
        <w:jc w:val="center"/>
        <w:rPr>
          <w:rFonts w:ascii="Times New Roman" w:hAnsi="Times New Roman" w:cs="Times New Roman"/>
        </w:rPr>
      </w:pPr>
    </w:p>
    <w:p w14:paraId="246C660F" w14:textId="77777777" w:rsidR="0062778F" w:rsidRDefault="0062778F" w:rsidP="00027B30">
      <w:pPr>
        <w:spacing w:after="0"/>
        <w:jc w:val="center"/>
        <w:rPr>
          <w:rFonts w:ascii="Times New Roman" w:hAnsi="Times New Roman" w:cs="Times New Roman"/>
        </w:rPr>
      </w:pPr>
    </w:p>
    <w:p w14:paraId="6D940AD0" w14:textId="77777777" w:rsidR="0062778F" w:rsidRDefault="0062778F" w:rsidP="00027B30">
      <w:pPr>
        <w:spacing w:after="0"/>
        <w:jc w:val="center"/>
        <w:rPr>
          <w:rFonts w:ascii="Times New Roman" w:hAnsi="Times New Roman" w:cs="Times New Roman"/>
        </w:rPr>
      </w:pPr>
    </w:p>
    <w:p w14:paraId="636FC4B2" w14:textId="77777777" w:rsidR="0062778F" w:rsidRDefault="0062778F" w:rsidP="00027B30">
      <w:pPr>
        <w:spacing w:after="0"/>
        <w:jc w:val="center"/>
        <w:rPr>
          <w:rFonts w:ascii="Times New Roman" w:hAnsi="Times New Roman" w:cs="Times New Roman"/>
        </w:rPr>
      </w:pPr>
    </w:p>
    <w:p w14:paraId="51D9D9AC" w14:textId="77777777" w:rsidR="0062778F" w:rsidRPr="001E312A" w:rsidRDefault="0062778F" w:rsidP="00027B30">
      <w:pPr>
        <w:spacing w:after="0"/>
        <w:jc w:val="center"/>
        <w:rPr>
          <w:rFonts w:ascii="Times New Roman" w:hAnsi="Times New Roman" w:cs="Times New Roman"/>
        </w:rPr>
      </w:pPr>
    </w:p>
    <w:p w14:paraId="2D8082BD" w14:textId="77777777" w:rsidR="00027B30" w:rsidRPr="007F1582" w:rsidRDefault="00027B30" w:rsidP="00027B30">
      <w:pPr>
        <w:spacing w:after="0"/>
        <w:jc w:val="center"/>
        <w:rPr>
          <w:rFonts w:ascii="Times New Roman" w:hAnsi="Times New Roman" w:cs="Times New Roman"/>
          <w:color w:val="FF0000"/>
        </w:rPr>
      </w:pPr>
    </w:p>
    <w:p w14:paraId="36244BAD" w14:textId="77777777" w:rsidR="003B559A" w:rsidRDefault="00D91F43" w:rsidP="003B559A">
      <w:pPr>
        <w:pStyle w:val="afe"/>
        <w:jc w:val="center"/>
        <w:rPr>
          <w:rFonts w:ascii="Times New Roman" w:hAnsi="Times New Roman" w:cs="Times New Roman"/>
          <w:sz w:val="24"/>
          <w:szCs w:val="24"/>
        </w:rPr>
      </w:pPr>
      <w:r>
        <w:rPr>
          <w:rFonts w:ascii="Times New Roman" w:hAnsi="Times New Roman" w:cs="Times New Roman"/>
          <w:sz w:val="24"/>
          <w:szCs w:val="24"/>
        </w:rPr>
        <w:t>ГАТЧИНА 202</w:t>
      </w:r>
      <w:r w:rsidR="0062778F">
        <w:rPr>
          <w:rFonts w:ascii="Times New Roman" w:hAnsi="Times New Roman" w:cs="Times New Roman"/>
          <w:sz w:val="24"/>
          <w:szCs w:val="24"/>
        </w:rPr>
        <w:t>3</w:t>
      </w:r>
    </w:p>
    <w:p w14:paraId="2977FC79" w14:textId="77777777" w:rsidR="00C8377E" w:rsidRDefault="00C8377E" w:rsidP="00C8377E"/>
    <w:p w14:paraId="7B1D7283" w14:textId="77777777" w:rsidR="00C8377E" w:rsidRDefault="00C8377E" w:rsidP="00C8377E"/>
    <w:p w14:paraId="33BF1383" w14:textId="77777777" w:rsidR="00C8377E" w:rsidRPr="003B559A" w:rsidRDefault="00C8377E" w:rsidP="00C72397">
      <w:pPr>
        <w:rPr>
          <w:rFonts w:ascii="Times New Roman" w:hAnsi="Times New Roman" w:cs="Times New Roman"/>
          <w:sz w:val="24"/>
          <w:szCs w:val="24"/>
        </w:rPr>
      </w:pPr>
    </w:p>
    <w:bookmarkStart w:id="0" w:name="_Toc110589196" w:displacedByCustomXml="next"/>
    <w:bookmarkStart w:id="1" w:name="_Toc134687219" w:displacedByCustomXml="next"/>
    <w:bookmarkStart w:id="2" w:name="_Toc122979259" w:displacedByCustomXml="next"/>
    <w:sdt>
      <w:sdtPr>
        <w:rPr>
          <w:rFonts w:asciiTheme="minorHAnsi" w:eastAsiaTheme="minorEastAsia" w:hAnsiTheme="minorHAnsi" w:cstheme="minorBidi"/>
          <w:b w:val="0"/>
          <w:bCs w:val="0"/>
          <w:sz w:val="22"/>
          <w:szCs w:val="22"/>
        </w:rPr>
        <w:id w:val="82428205"/>
      </w:sdtPr>
      <w:sdtContent>
        <w:bookmarkEnd w:id="0" w:displacedByCustomXml="prev"/>
        <w:p w14:paraId="445C4F3F" w14:textId="77777777" w:rsidR="00C72397" w:rsidRPr="003B559A" w:rsidRDefault="004C1A08" w:rsidP="003B559A">
          <w:pPr>
            <w:pStyle w:val="10"/>
          </w:pPr>
          <w:r w:rsidRPr="003B559A">
            <w:t>СОДЕРЖАНИЕ</w:t>
          </w:r>
          <w:bookmarkEnd w:id="2"/>
          <w:bookmarkEnd w:id="1"/>
          <w:r w:rsidR="00C72397" w:rsidRPr="003B559A">
            <w:tab/>
          </w:r>
        </w:p>
        <w:p w14:paraId="22DA7AF4" w14:textId="7120BC6A" w:rsidR="00B31259" w:rsidRDefault="00C72397">
          <w:pPr>
            <w:pStyle w:val="13"/>
            <w:rPr>
              <w:rFonts w:asciiTheme="minorHAnsi" w:hAnsiTheme="minorHAnsi"/>
              <w:bCs w:val="0"/>
              <w:iCs w:val="0"/>
              <w:noProof/>
              <w:sz w:val="22"/>
            </w:rPr>
          </w:pPr>
          <w:r w:rsidRPr="003B559A">
            <w:rPr>
              <w:rFonts w:eastAsia="Times New Roman"/>
              <w:szCs w:val="24"/>
              <w:highlight w:val="yellow"/>
            </w:rPr>
            <w:fldChar w:fldCharType="begin"/>
          </w:r>
          <w:r w:rsidRPr="003B559A">
            <w:rPr>
              <w:rFonts w:eastAsia="Times New Roman"/>
              <w:szCs w:val="24"/>
              <w:highlight w:val="yellow"/>
            </w:rPr>
            <w:instrText xml:space="preserve"> TOC \o "1-3" \h \z \u </w:instrText>
          </w:r>
          <w:r w:rsidRPr="003B559A">
            <w:rPr>
              <w:rFonts w:eastAsia="Times New Roman"/>
              <w:szCs w:val="24"/>
              <w:highlight w:val="yellow"/>
            </w:rPr>
            <w:fldChar w:fldCharType="separate"/>
          </w:r>
          <w:hyperlink w:anchor="_Toc134687219" w:history="1">
            <w:r w:rsidR="00B31259" w:rsidRPr="000D527E">
              <w:rPr>
                <w:rStyle w:val="af6"/>
                <w:noProof/>
              </w:rPr>
              <w:t>СОДЕРЖАНИЕ</w:t>
            </w:r>
            <w:r w:rsidR="00B31259">
              <w:rPr>
                <w:noProof/>
                <w:webHidden/>
              </w:rPr>
              <w:tab/>
            </w:r>
            <w:r w:rsidR="00B31259">
              <w:rPr>
                <w:noProof/>
                <w:webHidden/>
              </w:rPr>
              <w:fldChar w:fldCharType="begin"/>
            </w:r>
            <w:r w:rsidR="00B31259">
              <w:rPr>
                <w:noProof/>
                <w:webHidden/>
              </w:rPr>
              <w:instrText xml:space="preserve"> PAGEREF _Toc134687219 \h </w:instrText>
            </w:r>
            <w:r w:rsidR="00B31259">
              <w:rPr>
                <w:noProof/>
                <w:webHidden/>
              </w:rPr>
            </w:r>
            <w:r w:rsidR="00B31259">
              <w:rPr>
                <w:noProof/>
                <w:webHidden/>
              </w:rPr>
              <w:fldChar w:fldCharType="separate"/>
            </w:r>
            <w:r w:rsidR="002756EA">
              <w:rPr>
                <w:noProof/>
                <w:webHidden/>
              </w:rPr>
              <w:t>2</w:t>
            </w:r>
            <w:r w:rsidR="00B31259">
              <w:rPr>
                <w:noProof/>
                <w:webHidden/>
              </w:rPr>
              <w:fldChar w:fldCharType="end"/>
            </w:r>
          </w:hyperlink>
        </w:p>
        <w:p w14:paraId="32ABB42A" w14:textId="7125D8B9" w:rsidR="00B31259" w:rsidRDefault="00FE72DC">
          <w:pPr>
            <w:pStyle w:val="13"/>
            <w:tabs>
              <w:tab w:val="left" w:pos="440"/>
            </w:tabs>
            <w:rPr>
              <w:rFonts w:asciiTheme="minorHAnsi" w:hAnsiTheme="minorHAnsi"/>
              <w:bCs w:val="0"/>
              <w:iCs w:val="0"/>
              <w:noProof/>
              <w:sz w:val="22"/>
            </w:rPr>
          </w:pPr>
          <w:hyperlink w:anchor="_Toc134687220" w:history="1">
            <w:r w:rsidR="00B31259" w:rsidRPr="000D527E">
              <w:rPr>
                <w:rStyle w:val="af6"/>
                <w:noProof/>
              </w:rPr>
              <w:t>1.</w:t>
            </w:r>
            <w:r w:rsidR="00B31259">
              <w:rPr>
                <w:rFonts w:asciiTheme="minorHAnsi" w:hAnsiTheme="minorHAnsi"/>
                <w:bCs w:val="0"/>
                <w:iCs w:val="0"/>
                <w:noProof/>
                <w:sz w:val="22"/>
              </w:rPr>
              <w:tab/>
            </w:r>
            <w:r w:rsidR="00B31259" w:rsidRPr="000D527E">
              <w:rPr>
                <w:rStyle w:val="af6"/>
                <w:noProof/>
              </w:rPr>
              <w:t>АНАЛИЗ СОЦИАЛЬНО-ЭКОНОМИЧЕСКОГО РАЗВИТИЯ, КОНКУРЕНТНЫХ ПРЕИМУЩЕСТВ, ВОЗМОЖНОСТЕЙ И УГРОЗ  МО «ГОРОД ГАТЧИНА». ОЦЕНКА ДОСТИГНУТЫХ ЦЕЛЕЙ СОЦИАЛЬНО-ЭКОНОМИЧЕСКОГО РАЗВИТИЯ МО «ГОРОД ГАТЧИНА»</w:t>
            </w:r>
            <w:r w:rsidR="00B31259">
              <w:rPr>
                <w:noProof/>
                <w:webHidden/>
              </w:rPr>
              <w:tab/>
            </w:r>
            <w:r w:rsidR="00B31259">
              <w:rPr>
                <w:noProof/>
                <w:webHidden/>
              </w:rPr>
              <w:fldChar w:fldCharType="begin"/>
            </w:r>
            <w:r w:rsidR="00B31259">
              <w:rPr>
                <w:noProof/>
                <w:webHidden/>
              </w:rPr>
              <w:instrText xml:space="preserve"> PAGEREF _Toc134687220 \h </w:instrText>
            </w:r>
            <w:r w:rsidR="00B31259">
              <w:rPr>
                <w:noProof/>
                <w:webHidden/>
              </w:rPr>
            </w:r>
            <w:r w:rsidR="00B31259">
              <w:rPr>
                <w:noProof/>
                <w:webHidden/>
              </w:rPr>
              <w:fldChar w:fldCharType="separate"/>
            </w:r>
            <w:r w:rsidR="002756EA">
              <w:rPr>
                <w:noProof/>
                <w:webHidden/>
              </w:rPr>
              <w:t>3</w:t>
            </w:r>
            <w:r w:rsidR="00B31259">
              <w:rPr>
                <w:noProof/>
                <w:webHidden/>
              </w:rPr>
              <w:fldChar w:fldCharType="end"/>
            </w:r>
          </w:hyperlink>
        </w:p>
        <w:p w14:paraId="002B7AB7" w14:textId="745E315F" w:rsidR="00B31259" w:rsidRDefault="00FE72DC">
          <w:pPr>
            <w:pStyle w:val="13"/>
            <w:tabs>
              <w:tab w:val="left" w:pos="660"/>
            </w:tabs>
            <w:rPr>
              <w:rFonts w:asciiTheme="minorHAnsi" w:hAnsiTheme="minorHAnsi"/>
              <w:bCs w:val="0"/>
              <w:iCs w:val="0"/>
              <w:noProof/>
              <w:sz w:val="22"/>
            </w:rPr>
          </w:pPr>
          <w:hyperlink w:anchor="_Toc134687221" w:history="1">
            <w:r w:rsidR="00B31259" w:rsidRPr="000D527E">
              <w:rPr>
                <w:rStyle w:val="af6"/>
                <w:noProof/>
              </w:rPr>
              <w:t>1.1</w:t>
            </w:r>
            <w:r w:rsidR="00B31259">
              <w:rPr>
                <w:rFonts w:asciiTheme="minorHAnsi" w:hAnsiTheme="minorHAnsi"/>
                <w:bCs w:val="0"/>
                <w:iCs w:val="0"/>
                <w:noProof/>
                <w:sz w:val="22"/>
              </w:rPr>
              <w:tab/>
            </w:r>
            <w:r w:rsidR="00B31259" w:rsidRPr="000D527E">
              <w:rPr>
                <w:rStyle w:val="af6"/>
                <w:noProof/>
              </w:rPr>
              <w:t>Природно-географические особенности МО «Город Гатчина» Гатчинского муниципального района</w:t>
            </w:r>
            <w:r w:rsidR="00B31259">
              <w:rPr>
                <w:noProof/>
                <w:webHidden/>
              </w:rPr>
              <w:tab/>
            </w:r>
            <w:r w:rsidR="00B31259">
              <w:rPr>
                <w:noProof/>
                <w:webHidden/>
              </w:rPr>
              <w:fldChar w:fldCharType="begin"/>
            </w:r>
            <w:r w:rsidR="00B31259">
              <w:rPr>
                <w:noProof/>
                <w:webHidden/>
              </w:rPr>
              <w:instrText xml:space="preserve"> PAGEREF _Toc134687221 \h </w:instrText>
            </w:r>
            <w:r w:rsidR="00B31259">
              <w:rPr>
                <w:noProof/>
                <w:webHidden/>
              </w:rPr>
            </w:r>
            <w:r w:rsidR="00B31259">
              <w:rPr>
                <w:noProof/>
                <w:webHidden/>
              </w:rPr>
              <w:fldChar w:fldCharType="separate"/>
            </w:r>
            <w:r w:rsidR="002756EA">
              <w:rPr>
                <w:noProof/>
                <w:webHidden/>
              </w:rPr>
              <w:t>4</w:t>
            </w:r>
            <w:r w:rsidR="00B31259">
              <w:rPr>
                <w:noProof/>
                <w:webHidden/>
              </w:rPr>
              <w:fldChar w:fldCharType="end"/>
            </w:r>
          </w:hyperlink>
        </w:p>
        <w:p w14:paraId="1F0F6E96" w14:textId="76EE199A" w:rsidR="00B31259" w:rsidRDefault="00FE72DC">
          <w:pPr>
            <w:pStyle w:val="13"/>
            <w:rPr>
              <w:rFonts w:asciiTheme="minorHAnsi" w:hAnsiTheme="minorHAnsi"/>
              <w:bCs w:val="0"/>
              <w:iCs w:val="0"/>
              <w:noProof/>
              <w:sz w:val="22"/>
            </w:rPr>
          </w:pPr>
          <w:hyperlink w:anchor="_Toc134687222" w:history="1">
            <w:r w:rsidR="00B31259" w:rsidRPr="000D527E">
              <w:rPr>
                <w:rStyle w:val="af6"/>
                <w:noProof/>
              </w:rPr>
              <w:t xml:space="preserve">1.2 Анализ социально-экономического развития МО «Город Гатчина», </w:t>
            </w:r>
            <w:r w:rsidR="00B31259" w:rsidRPr="000D527E">
              <w:rPr>
                <w:rStyle w:val="af6"/>
                <w:rFonts w:eastAsia="Times New Roman"/>
                <w:noProof/>
              </w:rPr>
              <w:t>отражающий его место в экономике Гатчинского муниципального района и Ленинградской области</w:t>
            </w:r>
            <w:r w:rsidR="00B31259">
              <w:rPr>
                <w:noProof/>
                <w:webHidden/>
              </w:rPr>
              <w:tab/>
            </w:r>
            <w:r w:rsidR="00B31259">
              <w:rPr>
                <w:noProof/>
                <w:webHidden/>
              </w:rPr>
              <w:fldChar w:fldCharType="begin"/>
            </w:r>
            <w:r w:rsidR="00B31259">
              <w:rPr>
                <w:noProof/>
                <w:webHidden/>
              </w:rPr>
              <w:instrText xml:space="preserve"> PAGEREF _Toc134687222 \h </w:instrText>
            </w:r>
            <w:r w:rsidR="00B31259">
              <w:rPr>
                <w:noProof/>
                <w:webHidden/>
              </w:rPr>
            </w:r>
            <w:r w:rsidR="00B31259">
              <w:rPr>
                <w:noProof/>
                <w:webHidden/>
              </w:rPr>
              <w:fldChar w:fldCharType="separate"/>
            </w:r>
            <w:r w:rsidR="002756EA">
              <w:rPr>
                <w:noProof/>
                <w:webHidden/>
              </w:rPr>
              <w:t>5</w:t>
            </w:r>
            <w:r w:rsidR="00B31259">
              <w:rPr>
                <w:noProof/>
                <w:webHidden/>
              </w:rPr>
              <w:fldChar w:fldCharType="end"/>
            </w:r>
          </w:hyperlink>
        </w:p>
        <w:p w14:paraId="2E123B80" w14:textId="1E7EB751" w:rsidR="00B31259" w:rsidRDefault="00FE72DC">
          <w:pPr>
            <w:pStyle w:val="13"/>
            <w:rPr>
              <w:rFonts w:asciiTheme="minorHAnsi" w:hAnsiTheme="minorHAnsi"/>
              <w:bCs w:val="0"/>
              <w:iCs w:val="0"/>
              <w:noProof/>
              <w:sz w:val="22"/>
            </w:rPr>
          </w:pPr>
          <w:hyperlink w:anchor="_Toc134687223" w:history="1">
            <w:r w:rsidR="00B31259" w:rsidRPr="000D527E">
              <w:rPr>
                <w:rStyle w:val="af6"/>
                <w:noProof/>
              </w:rPr>
              <w:t>1.3 Комплексный анализ градостроительного потенциала МО «Города Гатчина»</w:t>
            </w:r>
            <w:r w:rsidR="00B31259">
              <w:rPr>
                <w:noProof/>
                <w:webHidden/>
              </w:rPr>
              <w:tab/>
            </w:r>
            <w:r w:rsidR="00B31259">
              <w:rPr>
                <w:noProof/>
                <w:webHidden/>
              </w:rPr>
              <w:fldChar w:fldCharType="begin"/>
            </w:r>
            <w:r w:rsidR="00B31259">
              <w:rPr>
                <w:noProof/>
                <w:webHidden/>
              </w:rPr>
              <w:instrText xml:space="preserve"> PAGEREF _Toc134687223 \h </w:instrText>
            </w:r>
            <w:r w:rsidR="00B31259">
              <w:rPr>
                <w:noProof/>
                <w:webHidden/>
              </w:rPr>
            </w:r>
            <w:r w:rsidR="00B31259">
              <w:rPr>
                <w:noProof/>
                <w:webHidden/>
              </w:rPr>
              <w:fldChar w:fldCharType="separate"/>
            </w:r>
            <w:r w:rsidR="002756EA">
              <w:rPr>
                <w:noProof/>
                <w:webHidden/>
              </w:rPr>
              <w:t>2</w:t>
            </w:r>
            <w:r w:rsidR="00B31259">
              <w:rPr>
                <w:noProof/>
                <w:webHidden/>
              </w:rPr>
              <w:fldChar w:fldCharType="end"/>
            </w:r>
          </w:hyperlink>
        </w:p>
        <w:p w14:paraId="0C81588C" w14:textId="2B5273ED" w:rsidR="00B31259" w:rsidRDefault="00FE72DC">
          <w:pPr>
            <w:pStyle w:val="13"/>
            <w:rPr>
              <w:rFonts w:asciiTheme="minorHAnsi" w:hAnsiTheme="minorHAnsi"/>
              <w:bCs w:val="0"/>
              <w:iCs w:val="0"/>
              <w:noProof/>
              <w:sz w:val="22"/>
            </w:rPr>
          </w:pPr>
          <w:hyperlink w:anchor="_Toc134687224" w:history="1">
            <w:r w:rsidR="00B31259" w:rsidRPr="000D527E">
              <w:rPr>
                <w:rStyle w:val="af6"/>
                <w:noProof/>
              </w:rPr>
              <w:t>1.4. Оценка достигнутых показателей и целей социально-экономического развития МО «Город Гатчина»</w:t>
            </w:r>
            <w:r w:rsidR="00B31259">
              <w:rPr>
                <w:noProof/>
                <w:webHidden/>
              </w:rPr>
              <w:tab/>
            </w:r>
            <w:r w:rsidR="00B31259">
              <w:rPr>
                <w:noProof/>
                <w:webHidden/>
              </w:rPr>
              <w:fldChar w:fldCharType="begin"/>
            </w:r>
            <w:r w:rsidR="00B31259">
              <w:rPr>
                <w:noProof/>
                <w:webHidden/>
              </w:rPr>
              <w:instrText xml:space="preserve"> PAGEREF _Toc134687224 \h </w:instrText>
            </w:r>
            <w:r w:rsidR="00B31259">
              <w:rPr>
                <w:noProof/>
                <w:webHidden/>
              </w:rPr>
            </w:r>
            <w:r w:rsidR="00B31259">
              <w:rPr>
                <w:noProof/>
                <w:webHidden/>
              </w:rPr>
              <w:fldChar w:fldCharType="separate"/>
            </w:r>
            <w:r w:rsidR="002756EA">
              <w:rPr>
                <w:noProof/>
                <w:webHidden/>
              </w:rPr>
              <w:t>14</w:t>
            </w:r>
            <w:r w:rsidR="00B31259">
              <w:rPr>
                <w:noProof/>
                <w:webHidden/>
              </w:rPr>
              <w:fldChar w:fldCharType="end"/>
            </w:r>
          </w:hyperlink>
        </w:p>
        <w:p w14:paraId="592EAB6E" w14:textId="58032A91" w:rsidR="00B31259" w:rsidRDefault="00FE72DC">
          <w:pPr>
            <w:pStyle w:val="13"/>
            <w:rPr>
              <w:rFonts w:asciiTheme="minorHAnsi" w:hAnsiTheme="minorHAnsi"/>
              <w:bCs w:val="0"/>
              <w:iCs w:val="0"/>
              <w:noProof/>
              <w:sz w:val="22"/>
            </w:rPr>
          </w:pPr>
          <w:hyperlink w:anchor="_Toc134687225" w:history="1">
            <w:r w:rsidR="00B31259" w:rsidRPr="000D527E">
              <w:rPr>
                <w:rStyle w:val="af6"/>
                <w:noProof/>
              </w:rPr>
              <w:t>2. СЦЕНАРИИ СОЦИАЛЬНО-ЭКОНОМИЧЕСКОГО РАЗВИТИЯ МО «ГОРОД ГАТЧИНА»</w:t>
            </w:r>
            <w:r w:rsidR="00B31259">
              <w:rPr>
                <w:noProof/>
                <w:webHidden/>
              </w:rPr>
              <w:tab/>
            </w:r>
            <w:r w:rsidR="00B31259">
              <w:rPr>
                <w:noProof/>
                <w:webHidden/>
              </w:rPr>
              <w:fldChar w:fldCharType="begin"/>
            </w:r>
            <w:r w:rsidR="00B31259">
              <w:rPr>
                <w:noProof/>
                <w:webHidden/>
              </w:rPr>
              <w:instrText xml:space="preserve"> PAGEREF _Toc134687225 \h </w:instrText>
            </w:r>
            <w:r w:rsidR="00B31259">
              <w:rPr>
                <w:noProof/>
                <w:webHidden/>
              </w:rPr>
            </w:r>
            <w:r w:rsidR="00B31259">
              <w:rPr>
                <w:noProof/>
                <w:webHidden/>
              </w:rPr>
              <w:fldChar w:fldCharType="separate"/>
            </w:r>
            <w:r w:rsidR="002756EA">
              <w:rPr>
                <w:noProof/>
                <w:webHidden/>
              </w:rPr>
              <w:t>22</w:t>
            </w:r>
            <w:r w:rsidR="00B31259">
              <w:rPr>
                <w:noProof/>
                <w:webHidden/>
              </w:rPr>
              <w:fldChar w:fldCharType="end"/>
            </w:r>
          </w:hyperlink>
        </w:p>
        <w:p w14:paraId="6E737A1E" w14:textId="614E3ECB" w:rsidR="00B31259" w:rsidRDefault="00FE72DC">
          <w:pPr>
            <w:pStyle w:val="13"/>
            <w:tabs>
              <w:tab w:val="left" w:pos="440"/>
            </w:tabs>
            <w:rPr>
              <w:rFonts w:asciiTheme="minorHAnsi" w:hAnsiTheme="minorHAnsi"/>
              <w:bCs w:val="0"/>
              <w:iCs w:val="0"/>
              <w:noProof/>
              <w:sz w:val="22"/>
            </w:rPr>
          </w:pPr>
          <w:hyperlink w:anchor="_Toc134687226" w:history="1">
            <w:r w:rsidR="00B31259" w:rsidRPr="000D527E">
              <w:rPr>
                <w:rStyle w:val="af6"/>
                <w:noProof/>
              </w:rPr>
              <w:t>3.</w:t>
            </w:r>
            <w:r w:rsidR="00B31259">
              <w:rPr>
                <w:rFonts w:asciiTheme="minorHAnsi" w:hAnsiTheme="minorHAnsi"/>
                <w:bCs w:val="0"/>
                <w:iCs w:val="0"/>
                <w:noProof/>
                <w:sz w:val="22"/>
              </w:rPr>
              <w:tab/>
            </w:r>
            <w:r w:rsidR="00B31259" w:rsidRPr="000D527E">
              <w:rPr>
                <w:rStyle w:val="af6"/>
                <w:noProof/>
              </w:rPr>
              <w:t>СТРАТЕГИЧЕСКАЯ ЦЕЛЬ И ПРИОРИТЕТЫ СОЦИАЛЬНО-ЭКОНОМИЧЕСКОГО РАЗВИТИЯ МО «ГОРОД ГАТЧИНА»</w:t>
            </w:r>
            <w:r w:rsidR="00B31259">
              <w:rPr>
                <w:noProof/>
                <w:webHidden/>
              </w:rPr>
              <w:tab/>
            </w:r>
            <w:r w:rsidR="00B31259">
              <w:rPr>
                <w:noProof/>
                <w:webHidden/>
              </w:rPr>
              <w:fldChar w:fldCharType="begin"/>
            </w:r>
            <w:r w:rsidR="00B31259">
              <w:rPr>
                <w:noProof/>
                <w:webHidden/>
              </w:rPr>
              <w:instrText xml:space="preserve"> PAGEREF _Toc134687226 \h </w:instrText>
            </w:r>
            <w:r w:rsidR="00B31259">
              <w:rPr>
                <w:noProof/>
                <w:webHidden/>
              </w:rPr>
            </w:r>
            <w:r w:rsidR="00B31259">
              <w:rPr>
                <w:noProof/>
                <w:webHidden/>
              </w:rPr>
              <w:fldChar w:fldCharType="separate"/>
            </w:r>
            <w:r w:rsidR="002756EA">
              <w:rPr>
                <w:noProof/>
                <w:webHidden/>
              </w:rPr>
              <w:t>29</w:t>
            </w:r>
            <w:r w:rsidR="00B31259">
              <w:rPr>
                <w:noProof/>
                <w:webHidden/>
              </w:rPr>
              <w:fldChar w:fldCharType="end"/>
            </w:r>
          </w:hyperlink>
        </w:p>
        <w:p w14:paraId="5F20C4F6" w14:textId="5464B31C" w:rsidR="00B31259" w:rsidRDefault="00FE72DC">
          <w:pPr>
            <w:pStyle w:val="13"/>
            <w:tabs>
              <w:tab w:val="left" w:pos="440"/>
            </w:tabs>
            <w:rPr>
              <w:rFonts w:asciiTheme="minorHAnsi" w:hAnsiTheme="minorHAnsi"/>
              <w:bCs w:val="0"/>
              <w:iCs w:val="0"/>
              <w:noProof/>
              <w:sz w:val="22"/>
            </w:rPr>
          </w:pPr>
          <w:hyperlink w:anchor="_Toc134687227" w:history="1">
            <w:r w:rsidR="00B31259" w:rsidRPr="000D527E">
              <w:rPr>
                <w:rStyle w:val="af6"/>
                <w:noProof/>
              </w:rPr>
              <w:t>4.</w:t>
            </w:r>
            <w:r w:rsidR="00B31259">
              <w:rPr>
                <w:rFonts w:asciiTheme="minorHAnsi" w:hAnsiTheme="minorHAnsi"/>
                <w:bCs w:val="0"/>
                <w:iCs w:val="0"/>
                <w:noProof/>
                <w:sz w:val="22"/>
              </w:rPr>
              <w:tab/>
            </w:r>
            <w:r w:rsidR="00B31259" w:rsidRPr="000D527E">
              <w:rPr>
                <w:rStyle w:val="af6"/>
                <w:noProof/>
              </w:rPr>
              <w:t>ПОКАЗАТЕЛИ ДОСТИЖЕНИЯ ЦЕЛЕЙ СОЦИАЛЬНО-ЭКОНОМИЧЕСКОГО РАЗВИТИЯ МО «ГОРОД ГАТЧИНА», СРОКИ И ЭТАПЫ РЕАЛИЗАЦИИ СТРАТЕГИИ</w:t>
            </w:r>
            <w:r w:rsidR="00B31259">
              <w:rPr>
                <w:noProof/>
                <w:webHidden/>
              </w:rPr>
              <w:tab/>
            </w:r>
            <w:r w:rsidR="00B31259">
              <w:rPr>
                <w:noProof/>
                <w:webHidden/>
              </w:rPr>
              <w:fldChar w:fldCharType="begin"/>
            </w:r>
            <w:r w:rsidR="00B31259">
              <w:rPr>
                <w:noProof/>
                <w:webHidden/>
              </w:rPr>
              <w:instrText xml:space="preserve"> PAGEREF _Toc134687227 \h </w:instrText>
            </w:r>
            <w:r w:rsidR="00B31259">
              <w:rPr>
                <w:noProof/>
                <w:webHidden/>
              </w:rPr>
            </w:r>
            <w:r w:rsidR="00B31259">
              <w:rPr>
                <w:noProof/>
                <w:webHidden/>
              </w:rPr>
              <w:fldChar w:fldCharType="separate"/>
            </w:r>
            <w:r w:rsidR="002756EA">
              <w:rPr>
                <w:noProof/>
                <w:webHidden/>
              </w:rPr>
              <w:t>40</w:t>
            </w:r>
            <w:r w:rsidR="00B31259">
              <w:rPr>
                <w:noProof/>
                <w:webHidden/>
              </w:rPr>
              <w:fldChar w:fldCharType="end"/>
            </w:r>
          </w:hyperlink>
        </w:p>
        <w:p w14:paraId="0730F926" w14:textId="2049AB3F" w:rsidR="00B31259" w:rsidRDefault="00FE72DC">
          <w:pPr>
            <w:pStyle w:val="13"/>
            <w:tabs>
              <w:tab w:val="left" w:pos="440"/>
            </w:tabs>
            <w:rPr>
              <w:rFonts w:asciiTheme="minorHAnsi" w:hAnsiTheme="minorHAnsi"/>
              <w:bCs w:val="0"/>
              <w:iCs w:val="0"/>
              <w:noProof/>
              <w:sz w:val="22"/>
            </w:rPr>
          </w:pPr>
          <w:hyperlink w:anchor="_Toc134687228" w:history="1">
            <w:r w:rsidR="00B31259" w:rsidRPr="000D527E">
              <w:rPr>
                <w:rStyle w:val="af6"/>
                <w:noProof/>
              </w:rPr>
              <w:t>5.</w:t>
            </w:r>
            <w:r w:rsidR="00B31259">
              <w:rPr>
                <w:rFonts w:asciiTheme="minorHAnsi" w:hAnsiTheme="minorHAnsi"/>
                <w:bCs w:val="0"/>
                <w:iCs w:val="0"/>
                <w:noProof/>
                <w:sz w:val="22"/>
              </w:rPr>
              <w:tab/>
            </w:r>
            <w:r w:rsidR="00B31259" w:rsidRPr="000D527E">
              <w:rPr>
                <w:rStyle w:val="af6"/>
                <w:noProof/>
              </w:rPr>
              <w:t>МЕХАНИЗМЫ РЕАЛИЗАЦИИ СТРАТЕГИИ</w:t>
            </w:r>
            <w:r w:rsidR="00B31259">
              <w:rPr>
                <w:noProof/>
                <w:webHidden/>
              </w:rPr>
              <w:tab/>
            </w:r>
            <w:r w:rsidR="00B31259">
              <w:rPr>
                <w:noProof/>
                <w:webHidden/>
              </w:rPr>
              <w:fldChar w:fldCharType="begin"/>
            </w:r>
            <w:r w:rsidR="00B31259">
              <w:rPr>
                <w:noProof/>
                <w:webHidden/>
              </w:rPr>
              <w:instrText xml:space="preserve"> PAGEREF _Toc134687228 \h </w:instrText>
            </w:r>
            <w:r w:rsidR="00B31259">
              <w:rPr>
                <w:noProof/>
                <w:webHidden/>
              </w:rPr>
            </w:r>
            <w:r w:rsidR="00B31259">
              <w:rPr>
                <w:noProof/>
                <w:webHidden/>
              </w:rPr>
              <w:fldChar w:fldCharType="separate"/>
            </w:r>
            <w:r w:rsidR="002756EA">
              <w:rPr>
                <w:noProof/>
                <w:webHidden/>
              </w:rPr>
              <w:t>43</w:t>
            </w:r>
            <w:r w:rsidR="00B31259">
              <w:rPr>
                <w:noProof/>
                <w:webHidden/>
              </w:rPr>
              <w:fldChar w:fldCharType="end"/>
            </w:r>
          </w:hyperlink>
        </w:p>
        <w:p w14:paraId="7CD2C9DE" w14:textId="10CA3379" w:rsidR="00B31259" w:rsidRDefault="00FE72DC">
          <w:pPr>
            <w:pStyle w:val="13"/>
            <w:tabs>
              <w:tab w:val="left" w:pos="440"/>
            </w:tabs>
            <w:rPr>
              <w:rFonts w:asciiTheme="minorHAnsi" w:hAnsiTheme="minorHAnsi"/>
              <w:bCs w:val="0"/>
              <w:iCs w:val="0"/>
              <w:noProof/>
              <w:sz w:val="22"/>
            </w:rPr>
          </w:pPr>
          <w:hyperlink w:anchor="_Toc134687229" w:history="1">
            <w:r w:rsidR="00B31259" w:rsidRPr="000D527E">
              <w:rPr>
                <w:rStyle w:val="af6"/>
                <w:noProof/>
              </w:rPr>
              <w:t>6.</w:t>
            </w:r>
            <w:r w:rsidR="00B31259">
              <w:rPr>
                <w:rFonts w:asciiTheme="minorHAnsi" w:hAnsiTheme="minorHAnsi"/>
                <w:bCs w:val="0"/>
                <w:iCs w:val="0"/>
                <w:noProof/>
                <w:sz w:val="22"/>
              </w:rPr>
              <w:tab/>
            </w:r>
            <w:r w:rsidR="00B31259" w:rsidRPr="000D527E">
              <w:rPr>
                <w:rStyle w:val="af6"/>
                <w:noProof/>
              </w:rPr>
              <w:t>ОЦЕНКА РЕСУРСНОГО ОБЕСПЕЧЕНИЯ РЕАЛИЗАЦИИ СТРАТЕГИИ</w:t>
            </w:r>
            <w:r w:rsidR="00B31259">
              <w:rPr>
                <w:noProof/>
                <w:webHidden/>
              </w:rPr>
              <w:tab/>
            </w:r>
            <w:r w:rsidR="00B31259">
              <w:rPr>
                <w:noProof/>
                <w:webHidden/>
              </w:rPr>
              <w:fldChar w:fldCharType="begin"/>
            </w:r>
            <w:r w:rsidR="00B31259">
              <w:rPr>
                <w:noProof/>
                <w:webHidden/>
              </w:rPr>
              <w:instrText xml:space="preserve"> PAGEREF _Toc134687229 \h </w:instrText>
            </w:r>
            <w:r w:rsidR="00B31259">
              <w:rPr>
                <w:noProof/>
                <w:webHidden/>
              </w:rPr>
            </w:r>
            <w:r w:rsidR="00B31259">
              <w:rPr>
                <w:noProof/>
                <w:webHidden/>
              </w:rPr>
              <w:fldChar w:fldCharType="separate"/>
            </w:r>
            <w:r w:rsidR="002756EA">
              <w:rPr>
                <w:noProof/>
                <w:webHidden/>
              </w:rPr>
              <w:t>71</w:t>
            </w:r>
            <w:r w:rsidR="00B31259">
              <w:rPr>
                <w:noProof/>
                <w:webHidden/>
              </w:rPr>
              <w:fldChar w:fldCharType="end"/>
            </w:r>
          </w:hyperlink>
        </w:p>
        <w:p w14:paraId="7E700BA0" w14:textId="3D974A27" w:rsidR="00C72397" w:rsidRPr="003B559A" w:rsidRDefault="00C72397" w:rsidP="00C065A3">
          <w:pPr>
            <w:tabs>
              <w:tab w:val="left" w:pos="9214"/>
              <w:tab w:val="left" w:pos="9639"/>
            </w:tabs>
            <w:spacing w:after="0" w:line="240" w:lineRule="auto"/>
            <w:ind w:right="707"/>
            <w:rPr>
              <w:rFonts w:ascii="Times New Roman" w:hAnsi="Times New Roman" w:cs="Times New Roman"/>
              <w:sz w:val="24"/>
              <w:szCs w:val="24"/>
            </w:rPr>
          </w:pPr>
          <w:r w:rsidRPr="003B559A">
            <w:rPr>
              <w:rFonts w:ascii="Times New Roman" w:eastAsia="Times New Roman" w:hAnsi="Times New Roman" w:cs="Times New Roman"/>
              <w:sz w:val="24"/>
              <w:szCs w:val="24"/>
              <w:highlight w:val="yellow"/>
            </w:rPr>
            <w:fldChar w:fldCharType="end"/>
          </w:r>
        </w:p>
      </w:sdtContent>
    </w:sdt>
    <w:p w14:paraId="2B7AF56F" w14:textId="77777777" w:rsidR="00C72397" w:rsidRPr="002E2456" w:rsidRDefault="00C72397" w:rsidP="00C72397">
      <w:pPr>
        <w:rPr>
          <w:rFonts w:ascii="Times New Roman" w:hAnsi="Times New Roman" w:cs="Times New Roman"/>
          <w:sz w:val="24"/>
          <w:szCs w:val="24"/>
        </w:rPr>
      </w:pPr>
      <w:r w:rsidRPr="003B559A">
        <w:rPr>
          <w:rFonts w:ascii="Times New Roman" w:hAnsi="Times New Roman" w:cs="Times New Roman"/>
          <w:sz w:val="24"/>
          <w:szCs w:val="24"/>
        </w:rPr>
        <w:t xml:space="preserve"> </w:t>
      </w:r>
      <w:r w:rsidRPr="003B559A">
        <w:rPr>
          <w:rFonts w:ascii="Times New Roman" w:hAnsi="Times New Roman" w:cs="Times New Roman"/>
          <w:sz w:val="24"/>
          <w:szCs w:val="24"/>
        </w:rPr>
        <w:br w:type="page"/>
      </w:r>
    </w:p>
    <w:p w14:paraId="272663FD" w14:textId="66EE84A9" w:rsidR="00B519AC" w:rsidRPr="003B559A" w:rsidRDefault="002E2456" w:rsidP="00533B6E">
      <w:pPr>
        <w:pStyle w:val="10"/>
        <w:numPr>
          <w:ilvl w:val="0"/>
          <w:numId w:val="3"/>
        </w:numPr>
        <w:spacing w:line="276" w:lineRule="auto"/>
      </w:pPr>
      <w:bookmarkStart w:id="3" w:name="_Toc134687220"/>
      <w:r>
        <w:rPr>
          <w:sz w:val="23"/>
          <w:szCs w:val="23"/>
        </w:rPr>
        <w:t xml:space="preserve">АНАЛИЗ СОЦИАЛЬНО-ЭКОНОМИЧЕСКОГО РАЗВИТИЯ, КОНКУРЕНТНЫХ ПРЕИМУЩЕСТВ, ВОЗМОЖНОСТЕЙ И </w:t>
      </w:r>
      <w:proofErr w:type="gramStart"/>
      <w:r>
        <w:rPr>
          <w:sz w:val="23"/>
          <w:szCs w:val="23"/>
        </w:rPr>
        <w:t>УГРОЗ  МО</w:t>
      </w:r>
      <w:proofErr w:type="gramEnd"/>
      <w:r>
        <w:rPr>
          <w:sz w:val="23"/>
          <w:szCs w:val="23"/>
        </w:rPr>
        <w:t xml:space="preserve"> «ГОРОД ГАТЧИНА». ОЦЕНКА ДОСТИГНУТЫХ ЦЕЛЕЙ СОЦИАЛЬНО-ЭКОНОМИЧЕСКОГО РАЗВИТИЯ МО «ГОРОД ГАТЧИНА»</w:t>
      </w:r>
      <w:bookmarkEnd w:id="3"/>
      <w:r>
        <w:rPr>
          <w:sz w:val="23"/>
          <w:szCs w:val="23"/>
        </w:rPr>
        <w:t xml:space="preserve">  </w:t>
      </w:r>
    </w:p>
    <w:p w14:paraId="06D6B163" w14:textId="77777777" w:rsidR="006F573B" w:rsidRPr="003B559A" w:rsidRDefault="006F573B" w:rsidP="00C8377E">
      <w:pPr>
        <w:widowControl w:val="0"/>
        <w:autoSpaceDE w:val="0"/>
        <w:autoSpaceDN w:val="0"/>
        <w:adjustRightInd w:val="0"/>
        <w:spacing w:after="0"/>
        <w:ind w:firstLine="709"/>
        <w:jc w:val="both"/>
        <w:rPr>
          <w:rFonts w:ascii="Times New Roman" w:hAnsi="Times New Roman" w:cs="Times New Roman"/>
          <w:bCs/>
          <w:sz w:val="24"/>
          <w:szCs w:val="24"/>
        </w:rPr>
      </w:pPr>
    </w:p>
    <w:p w14:paraId="755FD996" w14:textId="2DA280BD" w:rsidR="005B23CA" w:rsidRPr="003B559A" w:rsidRDefault="005B23CA" w:rsidP="00C8377E">
      <w:pPr>
        <w:widowControl w:val="0"/>
        <w:autoSpaceDE w:val="0"/>
        <w:autoSpaceDN w:val="0"/>
        <w:adjustRightInd w:val="0"/>
        <w:spacing w:after="0"/>
        <w:ind w:firstLine="709"/>
        <w:jc w:val="both"/>
        <w:rPr>
          <w:rFonts w:ascii="Times New Roman" w:hAnsi="Times New Roman" w:cs="Times New Roman"/>
          <w:sz w:val="24"/>
          <w:szCs w:val="24"/>
        </w:rPr>
      </w:pPr>
      <w:r w:rsidRPr="003B559A">
        <w:rPr>
          <w:rFonts w:ascii="Times New Roman" w:hAnsi="Times New Roman" w:cs="Times New Roman"/>
          <w:bCs/>
          <w:sz w:val="24"/>
          <w:szCs w:val="24"/>
        </w:rPr>
        <w:t xml:space="preserve">Стратегия социально-экономического развития </w:t>
      </w:r>
      <w:r w:rsidR="004D046D" w:rsidRPr="003B559A">
        <w:rPr>
          <w:rFonts w:ascii="Times New Roman" w:hAnsi="Times New Roman" w:cs="Times New Roman"/>
          <w:bCs/>
          <w:sz w:val="24"/>
          <w:szCs w:val="24"/>
        </w:rPr>
        <w:t>МО «Город Гатчина» Гатчинского муниципального района</w:t>
      </w:r>
      <w:r w:rsidRPr="003B559A">
        <w:rPr>
          <w:rFonts w:ascii="Times New Roman" w:hAnsi="Times New Roman" w:cs="Times New Roman"/>
          <w:bCs/>
          <w:sz w:val="24"/>
          <w:szCs w:val="24"/>
        </w:rPr>
        <w:t xml:space="preserve"> на период до 2035 года разработана </w:t>
      </w:r>
      <w:r w:rsidRPr="003B559A">
        <w:rPr>
          <w:rFonts w:ascii="Times New Roman" w:hAnsi="Times New Roman" w:cs="Times New Roman"/>
          <w:sz w:val="24"/>
          <w:szCs w:val="24"/>
        </w:rPr>
        <w:t xml:space="preserve">на основании </w:t>
      </w:r>
      <w:r w:rsidR="009F2391" w:rsidRPr="003B559A">
        <w:rPr>
          <w:rFonts w:ascii="Times New Roman" w:hAnsi="Times New Roman" w:cs="Times New Roman"/>
          <w:sz w:val="24"/>
          <w:szCs w:val="24"/>
        </w:rPr>
        <w:t>Решени</w:t>
      </w:r>
      <w:r w:rsidR="002C39F5" w:rsidRPr="003B559A">
        <w:rPr>
          <w:rFonts w:ascii="Times New Roman" w:hAnsi="Times New Roman" w:cs="Times New Roman"/>
          <w:sz w:val="24"/>
          <w:szCs w:val="24"/>
        </w:rPr>
        <w:t>я</w:t>
      </w:r>
      <w:r w:rsidR="009F2391" w:rsidRPr="003B559A">
        <w:rPr>
          <w:rFonts w:ascii="Times New Roman" w:hAnsi="Times New Roman" w:cs="Times New Roman"/>
          <w:sz w:val="24"/>
          <w:szCs w:val="24"/>
        </w:rPr>
        <w:t xml:space="preserve"> Совета депутатов МО «Город Гатчина» от 22.12.2021 г. № 64 «Об утверждении «Основных положений стратегического планирования в МО «Город Гатчина»</w:t>
      </w:r>
      <w:r w:rsidRPr="003B559A">
        <w:rPr>
          <w:rFonts w:ascii="Times New Roman" w:hAnsi="Times New Roman" w:cs="Times New Roman"/>
          <w:sz w:val="24"/>
          <w:szCs w:val="24"/>
        </w:rPr>
        <w:t>.</w:t>
      </w:r>
    </w:p>
    <w:p w14:paraId="792B394A" w14:textId="6ED12E4F" w:rsidR="005B23CA" w:rsidRPr="003B559A" w:rsidRDefault="005B23CA" w:rsidP="00C8377E">
      <w:pPr>
        <w:widowControl w:val="0"/>
        <w:autoSpaceDE w:val="0"/>
        <w:autoSpaceDN w:val="0"/>
        <w:adjustRightInd w:val="0"/>
        <w:spacing w:after="0"/>
        <w:ind w:firstLine="709"/>
        <w:jc w:val="both"/>
        <w:rPr>
          <w:rFonts w:ascii="Times New Roman" w:hAnsi="Times New Roman" w:cs="Times New Roman"/>
          <w:sz w:val="24"/>
          <w:szCs w:val="24"/>
        </w:rPr>
      </w:pPr>
      <w:r w:rsidRPr="003B559A">
        <w:rPr>
          <w:rFonts w:ascii="Times New Roman" w:hAnsi="Times New Roman" w:cs="Times New Roman"/>
          <w:sz w:val="24"/>
          <w:szCs w:val="24"/>
        </w:rPr>
        <w:t xml:space="preserve">Стратегия </w:t>
      </w:r>
      <w:r w:rsidR="009F2391" w:rsidRPr="003B559A">
        <w:rPr>
          <w:rFonts w:ascii="Times New Roman" w:hAnsi="Times New Roman" w:cs="Times New Roman"/>
          <w:sz w:val="24"/>
          <w:szCs w:val="24"/>
        </w:rPr>
        <w:t>представляет собой</w:t>
      </w:r>
      <w:r w:rsidRPr="003B559A">
        <w:rPr>
          <w:rFonts w:ascii="Times New Roman" w:hAnsi="Times New Roman" w:cs="Times New Roman"/>
          <w:bCs/>
          <w:sz w:val="24"/>
          <w:szCs w:val="24"/>
        </w:rPr>
        <w:t xml:space="preserve"> документ </w:t>
      </w:r>
      <w:r w:rsidR="00DC1457" w:rsidRPr="003B559A">
        <w:rPr>
          <w:rFonts w:ascii="Times New Roman" w:hAnsi="Times New Roman" w:cs="Times New Roman"/>
          <w:bCs/>
          <w:sz w:val="24"/>
          <w:szCs w:val="24"/>
        </w:rPr>
        <w:t xml:space="preserve">долгосрочного </w:t>
      </w:r>
      <w:r w:rsidRPr="003B559A">
        <w:rPr>
          <w:rFonts w:ascii="Times New Roman" w:hAnsi="Times New Roman" w:cs="Times New Roman"/>
          <w:bCs/>
          <w:sz w:val="24"/>
          <w:szCs w:val="24"/>
        </w:rPr>
        <w:t xml:space="preserve">стратегического планирования </w:t>
      </w:r>
      <w:r w:rsidR="00485C07" w:rsidRPr="003B559A">
        <w:rPr>
          <w:rFonts w:ascii="Times New Roman" w:hAnsi="Times New Roman" w:cs="Times New Roman"/>
          <w:bCs/>
          <w:sz w:val="24"/>
          <w:szCs w:val="24"/>
        </w:rPr>
        <w:t>МО «Город Гатчина» Гатчинского муниципального района</w:t>
      </w:r>
      <w:r w:rsidR="00642C67" w:rsidRPr="003B559A">
        <w:rPr>
          <w:rFonts w:ascii="Times New Roman" w:hAnsi="Times New Roman" w:cs="Times New Roman"/>
          <w:bCs/>
          <w:sz w:val="24"/>
          <w:szCs w:val="24"/>
        </w:rPr>
        <w:t>. Содержание Стратегии</w:t>
      </w:r>
      <w:r w:rsidRPr="003B559A">
        <w:rPr>
          <w:rFonts w:ascii="Times New Roman" w:hAnsi="Times New Roman" w:cs="Times New Roman"/>
          <w:bCs/>
          <w:sz w:val="24"/>
          <w:szCs w:val="24"/>
        </w:rPr>
        <w:t xml:space="preserve"> определяет приоритеты, цели, задачи и основные направления социально-экономического </w:t>
      </w:r>
      <w:r w:rsidRPr="003B559A">
        <w:rPr>
          <w:rFonts w:ascii="Times New Roman" w:hAnsi="Times New Roman" w:cs="Times New Roman"/>
          <w:sz w:val="24"/>
          <w:szCs w:val="24"/>
        </w:rPr>
        <w:t xml:space="preserve">развития </w:t>
      </w:r>
      <w:r w:rsidR="00B06B11" w:rsidRPr="003B559A">
        <w:rPr>
          <w:rFonts w:ascii="Times New Roman" w:hAnsi="Times New Roman" w:cs="Times New Roman"/>
          <w:sz w:val="24"/>
          <w:szCs w:val="24"/>
        </w:rPr>
        <w:t xml:space="preserve">муниципального образования, </w:t>
      </w:r>
      <w:r w:rsidRPr="003B559A">
        <w:rPr>
          <w:rFonts w:ascii="Times New Roman" w:hAnsi="Times New Roman" w:cs="Times New Roman"/>
          <w:sz w:val="24"/>
          <w:szCs w:val="24"/>
        </w:rPr>
        <w:t>а также основные</w:t>
      </w:r>
      <w:r w:rsidR="002C030E" w:rsidRPr="003B559A">
        <w:rPr>
          <w:rFonts w:ascii="Times New Roman" w:hAnsi="Times New Roman" w:cs="Times New Roman"/>
          <w:sz w:val="24"/>
          <w:szCs w:val="24"/>
        </w:rPr>
        <w:t xml:space="preserve"> инструменты организационно-управленческого</w:t>
      </w:r>
      <w:r w:rsidR="00745B62" w:rsidRPr="003B559A">
        <w:rPr>
          <w:rFonts w:ascii="Times New Roman" w:hAnsi="Times New Roman" w:cs="Times New Roman"/>
          <w:sz w:val="24"/>
          <w:szCs w:val="24"/>
        </w:rPr>
        <w:t xml:space="preserve"> механизма</w:t>
      </w:r>
      <w:r w:rsidR="00F16CC8" w:rsidRPr="003B559A">
        <w:rPr>
          <w:rFonts w:ascii="Times New Roman" w:hAnsi="Times New Roman" w:cs="Times New Roman"/>
          <w:sz w:val="24"/>
          <w:szCs w:val="24"/>
        </w:rPr>
        <w:t>, учитывающи</w:t>
      </w:r>
      <w:r w:rsidR="00AB0AD4">
        <w:rPr>
          <w:rFonts w:ascii="Times New Roman" w:hAnsi="Times New Roman" w:cs="Times New Roman"/>
          <w:sz w:val="24"/>
          <w:szCs w:val="24"/>
        </w:rPr>
        <w:t>е</w:t>
      </w:r>
      <w:r w:rsidR="00F16CC8" w:rsidRPr="003B559A">
        <w:rPr>
          <w:rFonts w:ascii="Times New Roman" w:hAnsi="Times New Roman" w:cs="Times New Roman"/>
          <w:sz w:val="24"/>
          <w:szCs w:val="24"/>
        </w:rPr>
        <w:t xml:space="preserve"> специфику городского поселения.</w:t>
      </w:r>
      <w:r w:rsidRPr="003B559A">
        <w:rPr>
          <w:rFonts w:ascii="Times New Roman" w:hAnsi="Times New Roman" w:cs="Times New Roman"/>
          <w:sz w:val="24"/>
          <w:szCs w:val="24"/>
        </w:rPr>
        <w:t xml:space="preserve"> </w:t>
      </w:r>
    </w:p>
    <w:p w14:paraId="0A41B802" w14:textId="69EA7E70" w:rsidR="005B23CA" w:rsidRPr="003B559A" w:rsidRDefault="00E503B3" w:rsidP="00C8377E">
      <w:pPr>
        <w:widowControl w:val="0"/>
        <w:autoSpaceDE w:val="0"/>
        <w:autoSpaceDN w:val="0"/>
        <w:adjustRightInd w:val="0"/>
        <w:spacing w:after="0"/>
        <w:ind w:firstLine="709"/>
        <w:jc w:val="both"/>
        <w:rPr>
          <w:rFonts w:ascii="Times New Roman" w:hAnsi="Times New Roman" w:cs="Times New Roman"/>
          <w:sz w:val="24"/>
          <w:szCs w:val="24"/>
        </w:rPr>
      </w:pPr>
      <w:r w:rsidRPr="003B559A">
        <w:rPr>
          <w:rFonts w:ascii="Times New Roman" w:hAnsi="Times New Roman" w:cs="Times New Roman"/>
          <w:sz w:val="24"/>
          <w:szCs w:val="24"/>
        </w:rPr>
        <w:t xml:space="preserve">В основу </w:t>
      </w:r>
      <w:r w:rsidR="005B23CA" w:rsidRPr="003B559A">
        <w:rPr>
          <w:rFonts w:ascii="Times New Roman" w:hAnsi="Times New Roman" w:cs="Times New Roman"/>
          <w:sz w:val="24"/>
          <w:szCs w:val="24"/>
        </w:rPr>
        <w:t>Стратеги</w:t>
      </w:r>
      <w:r w:rsidRPr="003B559A">
        <w:rPr>
          <w:rFonts w:ascii="Times New Roman" w:hAnsi="Times New Roman" w:cs="Times New Roman"/>
          <w:sz w:val="24"/>
          <w:szCs w:val="24"/>
        </w:rPr>
        <w:t>и легли</w:t>
      </w:r>
      <w:r w:rsidR="00F16CC8" w:rsidRPr="003B559A">
        <w:rPr>
          <w:rFonts w:ascii="Times New Roman" w:hAnsi="Times New Roman" w:cs="Times New Roman"/>
          <w:sz w:val="24"/>
          <w:szCs w:val="24"/>
        </w:rPr>
        <w:t xml:space="preserve"> следующи</w:t>
      </w:r>
      <w:r w:rsidRPr="003B559A">
        <w:rPr>
          <w:rFonts w:ascii="Times New Roman" w:hAnsi="Times New Roman" w:cs="Times New Roman"/>
          <w:sz w:val="24"/>
          <w:szCs w:val="24"/>
        </w:rPr>
        <w:t>е</w:t>
      </w:r>
      <w:r w:rsidR="005B23CA" w:rsidRPr="003B559A">
        <w:rPr>
          <w:rFonts w:ascii="Times New Roman" w:hAnsi="Times New Roman" w:cs="Times New Roman"/>
          <w:sz w:val="24"/>
          <w:szCs w:val="24"/>
        </w:rPr>
        <w:t xml:space="preserve"> </w:t>
      </w:r>
      <w:r w:rsidRPr="003B559A">
        <w:rPr>
          <w:rFonts w:ascii="Times New Roman" w:hAnsi="Times New Roman" w:cs="Times New Roman"/>
          <w:sz w:val="24"/>
          <w:szCs w:val="24"/>
        </w:rPr>
        <w:t>нормативно-правовые акты</w:t>
      </w:r>
      <w:r w:rsidR="005B23CA" w:rsidRPr="003B559A">
        <w:rPr>
          <w:rFonts w:ascii="Times New Roman" w:hAnsi="Times New Roman" w:cs="Times New Roman"/>
          <w:sz w:val="24"/>
          <w:szCs w:val="24"/>
        </w:rPr>
        <w:t>:</w:t>
      </w:r>
    </w:p>
    <w:p w14:paraId="163CDC67" w14:textId="77777777" w:rsidR="0087668D" w:rsidRPr="003B559A" w:rsidRDefault="00BC0F5B" w:rsidP="00C8377E">
      <w:pPr>
        <w:widowControl w:val="0"/>
        <w:autoSpaceDE w:val="0"/>
        <w:autoSpaceDN w:val="0"/>
        <w:adjustRightInd w:val="0"/>
        <w:spacing w:after="0"/>
        <w:ind w:firstLine="709"/>
        <w:jc w:val="both"/>
        <w:rPr>
          <w:rFonts w:ascii="Times New Roman" w:hAnsi="Times New Roman" w:cs="Times New Roman"/>
          <w:sz w:val="24"/>
          <w:szCs w:val="24"/>
        </w:rPr>
      </w:pPr>
      <w:r w:rsidRPr="003B559A">
        <w:rPr>
          <w:rFonts w:ascii="Times New Roman" w:hAnsi="Times New Roman" w:cs="Times New Roman"/>
          <w:sz w:val="24"/>
          <w:szCs w:val="24"/>
        </w:rPr>
        <w:t>-</w:t>
      </w:r>
      <w:r w:rsidR="0087668D" w:rsidRPr="003B559A">
        <w:rPr>
          <w:rFonts w:ascii="Times New Roman" w:hAnsi="Times New Roman" w:cs="Times New Roman"/>
          <w:sz w:val="24"/>
          <w:szCs w:val="24"/>
        </w:rPr>
        <w:t>Указ Президента Российской Федерации от 19.12.2012 № 1666 «О Стратегии государственной национальной политики Российской Федерации на период до 2025 года»;</w:t>
      </w:r>
      <w:r w:rsidR="004558AA" w:rsidRPr="003B559A">
        <w:rPr>
          <w:rFonts w:ascii="Times New Roman" w:hAnsi="Times New Roman" w:cs="Times New Roman"/>
          <w:sz w:val="24"/>
          <w:szCs w:val="24"/>
        </w:rPr>
        <w:t xml:space="preserve"> </w:t>
      </w:r>
    </w:p>
    <w:p w14:paraId="37E00D52" w14:textId="77777777" w:rsidR="0087668D" w:rsidRPr="003B559A" w:rsidRDefault="0087668D" w:rsidP="00C8377E">
      <w:pPr>
        <w:widowControl w:val="0"/>
        <w:autoSpaceDE w:val="0"/>
        <w:autoSpaceDN w:val="0"/>
        <w:adjustRightInd w:val="0"/>
        <w:spacing w:after="0"/>
        <w:ind w:firstLine="709"/>
        <w:jc w:val="both"/>
        <w:rPr>
          <w:rFonts w:ascii="Times New Roman" w:hAnsi="Times New Roman" w:cs="Times New Roman"/>
          <w:sz w:val="24"/>
          <w:szCs w:val="24"/>
        </w:rPr>
      </w:pPr>
      <w:r w:rsidRPr="003B559A">
        <w:rPr>
          <w:rFonts w:ascii="Times New Roman" w:hAnsi="Times New Roman" w:cs="Times New Roman"/>
          <w:sz w:val="24"/>
          <w:szCs w:val="24"/>
        </w:rPr>
        <w:t xml:space="preserve">- Указ Президента Российской Федерации от 01.12.2016 № 642 «О Стратегии научно-технологического развития Российской Федерации»; </w:t>
      </w:r>
    </w:p>
    <w:p w14:paraId="296BDB95" w14:textId="77777777" w:rsidR="00274F70" w:rsidRPr="003B559A" w:rsidRDefault="00274F70" w:rsidP="00C8377E">
      <w:pPr>
        <w:widowControl w:val="0"/>
        <w:autoSpaceDE w:val="0"/>
        <w:autoSpaceDN w:val="0"/>
        <w:adjustRightInd w:val="0"/>
        <w:spacing w:after="0"/>
        <w:ind w:firstLine="709"/>
        <w:jc w:val="both"/>
        <w:rPr>
          <w:rFonts w:ascii="Times New Roman" w:hAnsi="Times New Roman" w:cs="Times New Roman"/>
          <w:sz w:val="24"/>
          <w:szCs w:val="24"/>
        </w:rPr>
      </w:pPr>
      <w:r w:rsidRPr="003B559A">
        <w:rPr>
          <w:rFonts w:ascii="Times New Roman" w:hAnsi="Times New Roman" w:cs="Times New Roman"/>
          <w:sz w:val="24"/>
          <w:szCs w:val="24"/>
        </w:rPr>
        <w:t xml:space="preserve">- Указ Президента Российской Федерации от 16.01.2017 № 13 «Об утверждении Основ государственной политики регионального развития Российской Федерации на период до 2025 года»; </w:t>
      </w:r>
    </w:p>
    <w:p w14:paraId="29D39FF9" w14:textId="77777777" w:rsidR="001D67BC" w:rsidRPr="003B559A" w:rsidRDefault="001D67BC" w:rsidP="00C8377E">
      <w:pPr>
        <w:widowControl w:val="0"/>
        <w:autoSpaceDE w:val="0"/>
        <w:autoSpaceDN w:val="0"/>
        <w:adjustRightInd w:val="0"/>
        <w:spacing w:after="0"/>
        <w:ind w:firstLine="709"/>
        <w:jc w:val="both"/>
        <w:rPr>
          <w:rFonts w:ascii="Times New Roman" w:hAnsi="Times New Roman" w:cs="Times New Roman"/>
          <w:sz w:val="24"/>
          <w:szCs w:val="24"/>
        </w:rPr>
      </w:pPr>
      <w:r w:rsidRPr="003B559A">
        <w:rPr>
          <w:rFonts w:ascii="Times New Roman" w:hAnsi="Times New Roman" w:cs="Times New Roman"/>
          <w:sz w:val="24"/>
          <w:szCs w:val="24"/>
        </w:rPr>
        <w:t>- Указ Президента Российской Федерации от 19.04.2017 № 176 «О Стратегии экологической безопасности Российской Федерации на период до 2025 года»;</w:t>
      </w:r>
      <w:r w:rsidR="0084119E" w:rsidRPr="003B559A">
        <w:rPr>
          <w:rFonts w:ascii="Times New Roman" w:hAnsi="Times New Roman" w:cs="Times New Roman"/>
          <w:sz w:val="24"/>
          <w:szCs w:val="24"/>
        </w:rPr>
        <w:t xml:space="preserve"> </w:t>
      </w:r>
    </w:p>
    <w:p w14:paraId="36ACD9D1" w14:textId="77777777" w:rsidR="001D67BC" w:rsidRPr="003B559A" w:rsidRDefault="001D67BC" w:rsidP="00C8377E">
      <w:pPr>
        <w:widowControl w:val="0"/>
        <w:autoSpaceDE w:val="0"/>
        <w:autoSpaceDN w:val="0"/>
        <w:adjustRightInd w:val="0"/>
        <w:spacing w:after="0"/>
        <w:ind w:firstLine="709"/>
        <w:jc w:val="both"/>
        <w:rPr>
          <w:rFonts w:ascii="Times New Roman" w:hAnsi="Times New Roman" w:cs="Times New Roman"/>
          <w:sz w:val="24"/>
          <w:szCs w:val="24"/>
        </w:rPr>
      </w:pPr>
      <w:r w:rsidRPr="003B559A">
        <w:rPr>
          <w:rFonts w:ascii="Times New Roman" w:hAnsi="Times New Roman" w:cs="Times New Roman"/>
          <w:sz w:val="24"/>
          <w:szCs w:val="24"/>
        </w:rPr>
        <w:t>- Указ Президента Российской Федерации от 09.05.2017 № 203 «О Стратегии развития информационного общества в Российской Федерации на 2017 – 2030 годы»;</w:t>
      </w:r>
      <w:r w:rsidR="0084119E" w:rsidRPr="003B559A">
        <w:rPr>
          <w:rFonts w:ascii="Times New Roman" w:hAnsi="Times New Roman" w:cs="Times New Roman"/>
          <w:sz w:val="24"/>
          <w:szCs w:val="24"/>
        </w:rPr>
        <w:t xml:space="preserve"> </w:t>
      </w:r>
    </w:p>
    <w:p w14:paraId="202CEFE9" w14:textId="77777777" w:rsidR="001D67BC" w:rsidRPr="003B559A" w:rsidRDefault="001D67BC" w:rsidP="00C8377E">
      <w:pPr>
        <w:widowControl w:val="0"/>
        <w:autoSpaceDE w:val="0"/>
        <w:autoSpaceDN w:val="0"/>
        <w:adjustRightInd w:val="0"/>
        <w:spacing w:after="0"/>
        <w:ind w:firstLine="709"/>
        <w:jc w:val="both"/>
        <w:rPr>
          <w:rFonts w:ascii="Times New Roman" w:hAnsi="Times New Roman" w:cs="Times New Roman"/>
          <w:sz w:val="24"/>
          <w:szCs w:val="24"/>
        </w:rPr>
      </w:pPr>
      <w:r w:rsidRPr="003B559A">
        <w:rPr>
          <w:rFonts w:ascii="Times New Roman" w:hAnsi="Times New Roman" w:cs="Times New Roman"/>
          <w:sz w:val="24"/>
          <w:szCs w:val="24"/>
        </w:rPr>
        <w:t>- Указ Президента Российской Федерации от 13.05.2017 № 208 «О Стратегии экономической безопасности Российской Федерации на период до 2030 года»;</w:t>
      </w:r>
      <w:r w:rsidR="0084119E" w:rsidRPr="003B559A">
        <w:rPr>
          <w:rFonts w:ascii="Times New Roman" w:hAnsi="Times New Roman" w:cs="Times New Roman"/>
          <w:sz w:val="24"/>
          <w:szCs w:val="24"/>
        </w:rPr>
        <w:t xml:space="preserve"> </w:t>
      </w:r>
    </w:p>
    <w:p w14:paraId="76FC6DF8" w14:textId="77777777" w:rsidR="005B23CA" w:rsidRPr="003B559A" w:rsidRDefault="001F595C" w:rsidP="00C8377E">
      <w:pPr>
        <w:widowControl w:val="0"/>
        <w:autoSpaceDE w:val="0"/>
        <w:autoSpaceDN w:val="0"/>
        <w:adjustRightInd w:val="0"/>
        <w:spacing w:after="0"/>
        <w:ind w:firstLine="709"/>
        <w:jc w:val="both"/>
        <w:rPr>
          <w:rFonts w:ascii="Times New Roman" w:hAnsi="Times New Roman" w:cs="Times New Roman"/>
          <w:sz w:val="24"/>
          <w:szCs w:val="24"/>
        </w:rPr>
      </w:pPr>
      <w:r w:rsidRPr="003B559A">
        <w:rPr>
          <w:rFonts w:ascii="Times New Roman" w:hAnsi="Times New Roman" w:cs="Times New Roman"/>
          <w:sz w:val="24"/>
          <w:szCs w:val="24"/>
        </w:rPr>
        <w:t xml:space="preserve">- </w:t>
      </w:r>
      <w:r w:rsidR="005B23CA" w:rsidRPr="003B559A">
        <w:rPr>
          <w:rFonts w:ascii="Times New Roman" w:hAnsi="Times New Roman" w:cs="Times New Roman"/>
          <w:sz w:val="24"/>
          <w:szCs w:val="24"/>
        </w:rPr>
        <w:t>Указ Президента Российской Федерации от 07.05.2018 № 204 «О национальных целях и стратегических задачах развития Российской Федерации на период до 2024 года»;</w:t>
      </w:r>
      <w:r w:rsidR="0084119E" w:rsidRPr="003B559A">
        <w:rPr>
          <w:rFonts w:ascii="Times New Roman" w:hAnsi="Times New Roman" w:cs="Times New Roman"/>
          <w:sz w:val="24"/>
          <w:szCs w:val="24"/>
        </w:rPr>
        <w:t xml:space="preserve"> </w:t>
      </w:r>
    </w:p>
    <w:p w14:paraId="4D13C95D" w14:textId="77777777" w:rsidR="0049689D" w:rsidRPr="003B559A" w:rsidRDefault="0049689D" w:rsidP="00C8377E">
      <w:pPr>
        <w:widowControl w:val="0"/>
        <w:autoSpaceDE w:val="0"/>
        <w:autoSpaceDN w:val="0"/>
        <w:adjustRightInd w:val="0"/>
        <w:spacing w:after="0"/>
        <w:ind w:firstLine="709"/>
        <w:jc w:val="both"/>
        <w:rPr>
          <w:rFonts w:ascii="Times New Roman" w:hAnsi="Times New Roman" w:cs="Times New Roman"/>
          <w:sz w:val="24"/>
          <w:szCs w:val="24"/>
        </w:rPr>
      </w:pPr>
      <w:r w:rsidRPr="003B559A">
        <w:rPr>
          <w:rFonts w:ascii="Times New Roman" w:hAnsi="Times New Roman" w:cs="Times New Roman"/>
          <w:sz w:val="24"/>
          <w:szCs w:val="24"/>
        </w:rPr>
        <w:t>- Указ Президента Российской Федерации от 06.06.2019 № 254 «О Стратегии развития здравоохранения в Российской Федерации на период до 2025 года»;</w:t>
      </w:r>
      <w:r w:rsidR="0084119E" w:rsidRPr="003B559A">
        <w:rPr>
          <w:rFonts w:ascii="Times New Roman" w:hAnsi="Times New Roman" w:cs="Times New Roman"/>
          <w:sz w:val="24"/>
          <w:szCs w:val="24"/>
        </w:rPr>
        <w:t xml:space="preserve"> </w:t>
      </w:r>
    </w:p>
    <w:p w14:paraId="0B20E1CF" w14:textId="77777777" w:rsidR="005B23CA" w:rsidRPr="003B559A" w:rsidRDefault="001F595C" w:rsidP="00C8377E">
      <w:pPr>
        <w:widowControl w:val="0"/>
        <w:autoSpaceDE w:val="0"/>
        <w:autoSpaceDN w:val="0"/>
        <w:adjustRightInd w:val="0"/>
        <w:spacing w:after="0"/>
        <w:ind w:firstLine="709"/>
        <w:jc w:val="both"/>
        <w:rPr>
          <w:rFonts w:ascii="Times New Roman" w:hAnsi="Times New Roman" w:cs="Times New Roman"/>
          <w:sz w:val="24"/>
          <w:szCs w:val="24"/>
        </w:rPr>
      </w:pPr>
      <w:r w:rsidRPr="003B559A">
        <w:rPr>
          <w:rFonts w:ascii="Times New Roman" w:hAnsi="Times New Roman" w:cs="Times New Roman"/>
          <w:sz w:val="24"/>
          <w:szCs w:val="24"/>
        </w:rPr>
        <w:t xml:space="preserve">- </w:t>
      </w:r>
      <w:r w:rsidR="005B23CA" w:rsidRPr="003B559A">
        <w:rPr>
          <w:rFonts w:ascii="Times New Roman" w:hAnsi="Times New Roman" w:cs="Times New Roman"/>
          <w:sz w:val="24"/>
          <w:szCs w:val="24"/>
        </w:rPr>
        <w:t xml:space="preserve">Указ Президента Российской Федерации от 21.07.2020 № 474 «О национальных целях развития Российской Федерации на период </w:t>
      </w:r>
      <w:r w:rsidR="005B23CA" w:rsidRPr="003B559A">
        <w:rPr>
          <w:rFonts w:ascii="Times New Roman" w:hAnsi="Times New Roman" w:cs="Times New Roman"/>
          <w:sz w:val="24"/>
          <w:szCs w:val="24"/>
        </w:rPr>
        <w:br/>
        <w:t>до 2030 года»;</w:t>
      </w:r>
      <w:r w:rsidR="0084119E" w:rsidRPr="003B559A">
        <w:rPr>
          <w:rFonts w:ascii="Times New Roman" w:hAnsi="Times New Roman" w:cs="Times New Roman"/>
          <w:sz w:val="24"/>
          <w:szCs w:val="24"/>
        </w:rPr>
        <w:t xml:space="preserve"> </w:t>
      </w:r>
    </w:p>
    <w:p w14:paraId="5AECCC82" w14:textId="77777777" w:rsidR="002B4105" w:rsidRPr="003B559A" w:rsidRDefault="002B4105" w:rsidP="00C8377E">
      <w:pPr>
        <w:widowControl w:val="0"/>
        <w:autoSpaceDE w:val="0"/>
        <w:autoSpaceDN w:val="0"/>
        <w:adjustRightInd w:val="0"/>
        <w:spacing w:after="0"/>
        <w:ind w:firstLine="709"/>
        <w:jc w:val="both"/>
        <w:rPr>
          <w:rFonts w:ascii="Times New Roman" w:hAnsi="Times New Roman" w:cs="Times New Roman"/>
          <w:sz w:val="24"/>
          <w:szCs w:val="24"/>
        </w:rPr>
      </w:pPr>
      <w:r w:rsidRPr="003B559A">
        <w:rPr>
          <w:rFonts w:ascii="Times New Roman" w:hAnsi="Times New Roman" w:cs="Times New Roman"/>
          <w:sz w:val="24"/>
          <w:szCs w:val="24"/>
        </w:rPr>
        <w:t xml:space="preserve">- Указ Президента Российской Федерации от 02.07.2021 № 400 </w:t>
      </w:r>
      <w:r w:rsidRPr="003B559A">
        <w:rPr>
          <w:rFonts w:ascii="Times New Roman" w:hAnsi="Times New Roman" w:cs="Times New Roman"/>
          <w:sz w:val="24"/>
          <w:szCs w:val="24"/>
        </w:rPr>
        <w:br/>
        <w:t>«О стратегии нацио</w:t>
      </w:r>
      <w:r w:rsidR="00625C35" w:rsidRPr="003B559A">
        <w:rPr>
          <w:rFonts w:ascii="Times New Roman" w:hAnsi="Times New Roman" w:cs="Times New Roman"/>
          <w:sz w:val="24"/>
          <w:szCs w:val="24"/>
        </w:rPr>
        <w:t>нальной безопасности Российской Федерации</w:t>
      </w:r>
      <w:r w:rsidRPr="003B559A">
        <w:rPr>
          <w:rFonts w:ascii="Times New Roman" w:hAnsi="Times New Roman" w:cs="Times New Roman"/>
          <w:sz w:val="24"/>
          <w:szCs w:val="24"/>
        </w:rPr>
        <w:t>»;</w:t>
      </w:r>
      <w:r w:rsidR="00625C35" w:rsidRPr="003B559A">
        <w:rPr>
          <w:rFonts w:ascii="Times New Roman" w:hAnsi="Times New Roman" w:cs="Times New Roman"/>
          <w:sz w:val="24"/>
          <w:szCs w:val="24"/>
        </w:rPr>
        <w:t xml:space="preserve"> </w:t>
      </w:r>
    </w:p>
    <w:p w14:paraId="496E78A2" w14:textId="77777777" w:rsidR="005B23CA" w:rsidRPr="003B559A" w:rsidRDefault="008B6F75" w:rsidP="00C8377E">
      <w:pPr>
        <w:widowControl w:val="0"/>
        <w:autoSpaceDE w:val="0"/>
        <w:autoSpaceDN w:val="0"/>
        <w:adjustRightInd w:val="0"/>
        <w:spacing w:after="0"/>
        <w:ind w:firstLine="709"/>
        <w:jc w:val="both"/>
        <w:rPr>
          <w:rFonts w:ascii="Times New Roman" w:hAnsi="Times New Roman" w:cs="Times New Roman"/>
          <w:sz w:val="24"/>
          <w:szCs w:val="24"/>
        </w:rPr>
      </w:pPr>
      <w:r w:rsidRPr="003B559A">
        <w:rPr>
          <w:rFonts w:ascii="Times New Roman" w:hAnsi="Times New Roman" w:cs="Times New Roman"/>
          <w:sz w:val="24"/>
          <w:szCs w:val="24"/>
        </w:rPr>
        <w:t>-</w:t>
      </w:r>
      <w:r w:rsidR="005B23CA" w:rsidRPr="003B559A">
        <w:rPr>
          <w:rFonts w:ascii="Times New Roman" w:hAnsi="Times New Roman" w:cs="Times New Roman"/>
          <w:sz w:val="24"/>
          <w:szCs w:val="24"/>
        </w:rPr>
        <w:t xml:space="preserve"> </w:t>
      </w:r>
      <w:r w:rsidR="0049689D" w:rsidRPr="003B559A">
        <w:rPr>
          <w:rFonts w:ascii="Times New Roman" w:hAnsi="Times New Roman" w:cs="Times New Roman"/>
          <w:sz w:val="24"/>
          <w:szCs w:val="24"/>
        </w:rPr>
        <w:t>Р</w:t>
      </w:r>
      <w:r w:rsidR="005B23CA" w:rsidRPr="003B559A">
        <w:rPr>
          <w:rFonts w:ascii="Times New Roman" w:hAnsi="Times New Roman" w:cs="Times New Roman"/>
          <w:sz w:val="24"/>
          <w:szCs w:val="24"/>
        </w:rPr>
        <w:t>аспоряжение Правительства Российской Федерации от 29.02.2016 № 326-р</w:t>
      </w:r>
      <w:r w:rsidR="0049689D" w:rsidRPr="003B559A">
        <w:rPr>
          <w:rFonts w:ascii="Times New Roman" w:hAnsi="Times New Roman" w:cs="Times New Roman"/>
          <w:sz w:val="24"/>
          <w:szCs w:val="24"/>
        </w:rPr>
        <w:t xml:space="preserve"> «Об утверждении Стратегии государственной культурной политики на период до 2030 года</w:t>
      </w:r>
      <w:r w:rsidRPr="003B559A">
        <w:rPr>
          <w:rFonts w:ascii="Times New Roman" w:hAnsi="Times New Roman" w:cs="Times New Roman"/>
          <w:sz w:val="24"/>
          <w:szCs w:val="24"/>
        </w:rPr>
        <w:t>»</w:t>
      </w:r>
      <w:r w:rsidR="005B23CA" w:rsidRPr="003B559A">
        <w:rPr>
          <w:rFonts w:ascii="Times New Roman" w:hAnsi="Times New Roman" w:cs="Times New Roman"/>
          <w:sz w:val="24"/>
          <w:szCs w:val="24"/>
        </w:rPr>
        <w:t xml:space="preserve">; </w:t>
      </w:r>
    </w:p>
    <w:p w14:paraId="2E16BDCA" w14:textId="77777777" w:rsidR="005B23CA" w:rsidRPr="003B559A" w:rsidRDefault="00F8126D" w:rsidP="00C8377E">
      <w:pPr>
        <w:widowControl w:val="0"/>
        <w:autoSpaceDE w:val="0"/>
        <w:autoSpaceDN w:val="0"/>
        <w:adjustRightInd w:val="0"/>
        <w:spacing w:after="0"/>
        <w:ind w:firstLine="709"/>
        <w:jc w:val="both"/>
        <w:rPr>
          <w:rFonts w:ascii="Times New Roman" w:hAnsi="Times New Roman" w:cs="Times New Roman"/>
          <w:sz w:val="24"/>
          <w:szCs w:val="24"/>
        </w:rPr>
      </w:pPr>
      <w:r w:rsidRPr="003B559A">
        <w:rPr>
          <w:rFonts w:ascii="Times New Roman" w:hAnsi="Times New Roman" w:cs="Times New Roman"/>
          <w:sz w:val="24"/>
          <w:szCs w:val="24"/>
        </w:rPr>
        <w:t>- Распоряжение Правительства Российской Федерации от 13.02.2019 № 207-р «</w:t>
      </w:r>
      <w:r w:rsidR="0096236E" w:rsidRPr="003B559A">
        <w:rPr>
          <w:rFonts w:ascii="Times New Roman" w:hAnsi="Times New Roman" w:cs="Times New Roman"/>
          <w:sz w:val="24"/>
          <w:szCs w:val="24"/>
        </w:rPr>
        <w:t xml:space="preserve">Об утверждении </w:t>
      </w:r>
      <w:r w:rsidR="005B23CA" w:rsidRPr="003B559A">
        <w:rPr>
          <w:rFonts w:ascii="Times New Roman" w:hAnsi="Times New Roman" w:cs="Times New Roman"/>
          <w:sz w:val="24"/>
          <w:szCs w:val="24"/>
        </w:rPr>
        <w:t>Стратегии пространственного развития Российской Федерации на период до 2025 года</w:t>
      </w:r>
      <w:r w:rsidR="00D82DD9" w:rsidRPr="003B559A">
        <w:rPr>
          <w:rFonts w:ascii="Times New Roman" w:hAnsi="Times New Roman" w:cs="Times New Roman"/>
          <w:sz w:val="24"/>
          <w:szCs w:val="24"/>
        </w:rPr>
        <w:t>»</w:t>
      </w:r>
      <w:r w:rsidR="005B23CA" w:rsidRPr="003B559A">
        <w:rPr>
          <w:rFonts w:ascii="Times New Roman" w:hAnsi="Times New Roman" w:cs="Times New Roman"/>
          <w:sz w:val="24"/>
          <w:szCs w:val="24"/>
        </w:rPr>
        <w:t>;</w:t>
      </w:r>
      <w:r w:rsidR="00AE2B2C" w:rsidRPr="003B559A">
        <w:rPr>
          <w:rFonts w:ascii="Times New Roman" w:hAnsi="Times New Roman" w:cs="Times New Roman"/>
          <w:sz w:val="24"/>
          <w:szCs w:val="24"/>
        </w:rPr>
        <w:t xml:space="preserve"> </w:t>
      </w:r>
    </w:p>
    <w:p w14:paraId="397BA72E" w14:textId="77777777" w:rsidR="005B23CA" w:rsidRPr="003B559A" w:rsidRDefault="00D82DD9" w:rsidP="00C8377E">
      <w:pPr>
        <w:widowControl w:val="0"/>
        <w:autoSpaceDE w:val="0"/>
        <w:autoSpaceDN w:val="0"/>
        <w:adjustRightInd w:val="0"/>
        <w:spacing w:after="0"/>
        <w:ind w:firstLine="709"/>
        <w:jc w:val="both"/>
        <w:rPr>
          <w:rFonts w:ascii="Times New Roman" w:hAnsi="Times New Roman" w:cs="Times New Roman"/>
          <w:sz w:val="24"/>
          <w:szCs w:val="24"/>
        </w:rPr>
      </w:pPr>
      <w:r w:rsidRPr="003B559A">
        <w:rPr>
          <w:rFonts w:ascii="Times New Roman" w:hAnsi="Times New Roman" w:cs="Times New Roman"/>
          <w:sz w:val="24"/>
          <w:szCs w:val="24"/>
        </w:rPr>
        <w:t xml:space="preserve">- Распоряжение Правительства Российской Федерации от 20.09.2019 № 2129-р «Об утверждении </w:t>
      </w:r>
      <w:r w:rsidR="005B23CA" w:rsidRPr="003B559A">
        <w:rPr>
          <w:rFonts w:ascii="Times New Roman" w:hAnsi="Times New Roman" w:cs="Times New Roman"/>
          <w:sz w:val="24"/>
          <w:szCs w:val="24"/>
        </w:rPr>
        <w:t>Стратегии развития туризма в Российской Федерации на период до 2035 года</w:t>
      </w:r>
      <w:r w:rsidR="00575A53" w:rsidRPr="003B559A">
        <w:rPr>
          <w:rFonts w:ascii="Times New Roman" w:hAnsi="Times New Roman" w:cs="Times New Roman"/>
          <w:sz w:val="24"/>
          <w:szCs w:val="24"/>
        </w:rPr>
        <w:t>»</w:t>
      </w:r>
      <w:r w:rsidR="005B23CA" w:rsidRPr="003B559A">
        <w:rPr>
          <w:rFonts w:ascii="Times New Roman" w:hAnsi="Times New Roman" w:cs="Times New Roman"/>
          <w:sz w:val="24"/>
          <w:szCs w:val="24"/>
        </w:rPr>
        <w:t>;</w:t>
      </w:r>
      <w:r w:rsidR="00AE2B2C" w:rsidRPr="003B559A">
        <w:rPr>
          <w:rFonts w:ascii="Times New Roman" w:hAnsi="Times New Roman" w:cs="Times New Roman"/>
          <w:sz w:val="24"/>
          <w:szCs w:val="24"/>
        </w:rPr>
        <w:t xml:space="preserve"> </w:t>
      </w:r>
    </w:p>
    <w:p w14:paraId="57C95D69" w14:textId="77777777" w:rsidR="005B23CA" w:rsidRPr="003B559A" w:rsidRDefault="00575A53" w:rsidP="00C8377E">
      <w:pPr>
        <w:widowControl w:val="0"/>
        <w:autoSpaceDE w:val="0"/>
        <w:autoSpaceDN w:val="0"/>
        <w:adjustRightInd w:val="0"/>
        <w:spacing w:after="0"/>
        <w:ind w:firstLine="709"/>
        <w:jc w:val="both"/>
        <w:rPr>
          <w:rFonts w:ascii="Times New Roman" w:hAnsi="Times New Roman" w:cs="Times New Roman"/>
          <w:sz w:val="24"/>
          <w:szCs w:val="24"/>
        </w:rPr>
      </w:pPr>
      <w:r w:rsidRPr="003B559A">
        <w:rPr>
          <w:rFonts w:ascii="Times New Roman" w:hAnsi="Times New Roman" w:cs="Times New Roman"/>
          <w:sz w:val="24"/>
          <w:szCs w:val="24"/>
        </w:rPr>
        <w:t xml:space="preserve">- Распоряжение Правительства Российской Федерации от 09.06.2020 № 1523-р «Об утверждении </w:t>
      </w:r>
      <w:r w:rsidR="005B23CA" w:rsidRPr="003B559A">
        <w:rPr>
          <w:rFonts w:ascii="Times New Roman" w:hAnsi="Times New Roman" w:cs="Times New Roman"/>
          <w:sz w:val="24"/>
          <w:szCs w:val="24"/>
        </w:rPr>
        <w:t xml:space="preserve">Энергетической стратегии Российской Федерации на период </w:t>
      </w:r>
      <w:r w:rsidR="005B23CA" w:rsidRPr="003B559A">
        <w:rPr>
          <w:rFonts w:ascii="Times New Roman" w:hAnsi="Times New Roman" w:cs="Times New Roman"/>
          <w:sz w:val="24"/>
          <w:szCs w:val="24"/>
        </w:rPr>
        <w:br/>
        <w:t>до 2035 года</w:t>
      </w:r>
      <w:r w:rsidRPr="003B559A">
        <w:rPr>
          <w:rFonts w:ascii="Times New Roman" w:hAnsi="Times New Roman" w:cs="Times New Roman"/>
          <w:sz w:val="24"/>
          <w:szCs w:val="24"/>
        </w:rPr>
        <w:t>»</w:t>
      </w:r>
      <w:r w:rsidR="005B23CA" w:rsidRPr="003B559A">
        <w:rPr>
          <w:rFonts w:ascii="Times New Roman" w:hAnsi="Times New Roman" w:cs="Times New Roman"/>
          <w:sz w:val="24"/>
          <w:szCs w:val="24"/>
        </w:rPr>
        <w:t>;</w:t>
      </w:r>
      <w:r w:rsidR="00AE2B2C" w:rsidRPr="003B559A">
        <w:rPr>
          <w:rFonts w:ascii="Times New Roman" w:hAnsi="Times New Roman" w:cs="Times New Roman"/>
          <w:sz w:val="24"/>
          <w:szCs w:val="24"/>
        </w:rPr>
        <w:t xml:space="preserve"> </w:t>
      </w:r>
    </w:p>
    <w:p w14:paraId="63116CD8" w14:textId="77777777" w:rsidR="005B23CA" w:rsidRPr="003B559A" w:rsidRDefault="00575A53" w:rsidP="00C8377E">
      <w:pPr>
        <w:widowControl w:val="0"/>
        <w:autoSpaceDE w:val="0"/>
        <w:autoSpaceDN w:val="0"/>
        <w:adjustRightInd w:val="0"/>
        <w:spacing w:after="0"/>
        <w:ind w:firstLine="709"/>
        <w:jc w:val="both"/>
        <w:rPr>
          <w:rFonts w:ascii="Times New Roman" w:hAnsi="Times New Roman" w:cs="Times New Roman"/>
          <w:sz w:val="24"/>
          <w:szCs w:val="24"/>
        </w:rPr>
      </w:pPr>
      <w:r w:rsidRPr="003B559A">
        <w:rPr>
          <w:rFonts w:ascii="Times New Roman" w:hAnsi="Times New Roman" w:cs="Times New Roman"/>
          <w:sz w:val="24"/>
          <w:szCs w:val="24"/>
        </w:rPr>
        <w:t xml:space="preserve">- Распоряжение Правительства Российской Федерации от 24.11.2020 № 3081-р «Об утверждении </w:t>
      </w:r>
      <w:r w:rsidR="005B23CA" w:rsidRPr="003B559A">
        <w:rPr>
          <w:rFonts w:ascii="Times New Roman" w:hAnsi="Times New Roman" w:cs="Times New Roman"/>
          <w:sz w:val="24"/>
          <w:szCs w:val="24"/>
        </w:rPr>
        <w:t>Стратегии развития физической культуры и спорта в Российской Федерации на период до 2030 года</w:t>
      </w:r>
      <w:r w:rsidR="008B02BA" w:rsidRPr="003B559A">
        <w:rPr>
          <w:rFonts w:ascii="Times New Roman" w:hAnsi="Times New Roman" w:cs="Times New Roman"/>
          <w:sz w:val="24"/>
          <w:szCs w:val="24"/>
        </w:rPr>
        <w:t>»</w:t>
      </w:r>
      <w:r w:rsidR="005B23CA" w:rsidRPr="003B559A">
        <w:rPr>
          <w:rFonts w:ascii="Times New Roman" w:hAnsi="Times New Roman" w:cs="Times New Roman"/>
          <w:sz w:val="24"/>
          <w:szCs w:val="24"/>
        </w:rPr>
        <w:t>;</w:t>
      </w:r>
      <w:r w:rsidR="00A15332" w:rsidRPr="003B559A">
        <w:rPr>
          <w:rFonts w:ascii="Times New Roman" w:hAnsi="Times New Roman" w:cs="Times New Roman"/>
          <w:sz w:val="24"/>
          <w:szCs w:val="24"/>
        </w:rPr>
        <w:t xml:space="preserve"> </w:t>
      </w:r>
    </w:p>
    <w:p w14:paraId="2E89834B" w14:textId="77777777" w:rsidR="002B4105" w:rsidRPr="003B559A" w:rsidRDefault="008B02BA" w:rsidP="00C8377E">
      <w:pPr>
        <w:widowControl w:val="0"/>
        <w:autoSpaceDE w:val="0"/>
        <w:autoSpaceDN w:val="0"/>
        <w:adjustRightInd w:val="0"/>
        <w:spacing w:after="0"/>
        <w:ind w:firstLine="709"/>
        <w:jc w:val="both"/>
        <w:rPr>
          <w:rFonts w:ascii="Times New Roman" w:hAnsi="Times New Roman" w:cs="Times New Roman"/>
          <w:sz w:val="24"/>
          <w:szCs w:val="24"/>
        </w:rPr>
      </w:pPr>
      <w:r w:rsidRPr="003B559A">
        <w:rPr>
          <w:rFonts w:ascii="Times New Roman" w:hAnsi="Times New Roman" w:cs="Times New Roman"/>
          <w:sz w:val="24"/>
          <w:szCs w:val="24"/>
        </w:rPr>
        <w:t xml:space="preserve">- Распоряжение Правительства Российской Федерации от 11.02.2021 № 312-р «Об утверждении </w:t>
      </w:r>
      <w:r w:rsidR="005B23CA" w:rsidRPr="003B559A">
        <w:rPr>
          <w:rFonts w:ascii="Times New Roman" w:hAnsi="Times New Roman" w:cs="Times New Roman"/>
          <w:sz w:val="24"/>
          <w:szCs w:val="24"/>
        </w:rPr>
        <w:t xml:space="preserve">Стратегии развития лесного комплекса Российской Федерации </w:t>
      </w:r>
      <w:r w:rsidR="005B23CA" w:rsidRPr="003B559A">
        <w:rPr>
          <w:rFonts w:ascii="Times New Roman" w:hAnsi="Times New Roman" w:cs="Times New Roman"/>
          <w:sz w:val="24"/>
          <w:szCs w:val="24"/>
        </w:rPr>
        <w:br/>
        <w:t>до 2030 года</w:t>
      </w:r>
      <w:r w:rsidRPr="003B559A">
        <w:rPr>
          <w:rFonts w:ascii="Times New Roman" w:hAnsi="Times New Roman" w:cs="Times New Roman"/>
          <w:sz w:val="24"/>
          <w:szCs w:val="24"/>
        </w:rPr>
        <w:t>»</w:t>
      </w:r>
      <w:r w:rsidR="00AE2B2C" w:rsidRPr="003B559A">
        <w:rPr>
          <w:rFonts w:ascii="Times New Roman" w:hAnsi="Times New Roman" w:cs="Times New Roman"/>
          <w:sz w:val="24"/>
          <w:szCs w:val="24"/>
        </w:rPr>
        <w:t>;</w:t>
      </w:r>
    </w:p>
    <w:p w14:paraId="6C7EB281" w14:textId="77777777" w:rsidR="00AE2B2C" w:rsidRPr="003B559A" w:rsidRDefault="00AE2B2C" w:rsidP="00C8377E">
      <w:pPr>
        <w:widowControl w:val="0"/>
        <w:autoSpaceDE w:val="0"/>
        <w:autoSpaceDN w:val="0"/>
        <w:adjustRightInd w:val="0"/>
        <w:spacing w:after="0"/>
        <w:ind w:firstLine="709"/>
        <w:jc w:val="both"/>
        <w:rPr>
          <w:rFonts w:ascii="Times New Roman" w:hAnsi="Times New Roman" w:cs="Times New Roman"/>
          <w:sz w:val="24"/>
          <w:szCs w:val="24"/>
        </w:rPr>
      </w:pPr>
      <w:r w:rsidRPr="003B559A">
        <w:rPr>
          <w:rFonts w:ascii="Times New Roman" w:hAnsi="Times New Roman" w:cs="Times New Roman"/>
          <w:sz w:val="24"/>
          <w:szCs w:val="24"/>
        </w:rPr>
        <w:t>- Распоряжение Правительства Российской Федерации от 27.11.2021 № 3363-р «О Транспортной стратегии Российской Федерации до 2030 года с прогнозом на период до 2035 года»</w:t>
      </w:r>
      <w:r w:rsidR="00111167" w:rsidRPr="003B559A">
        <w:rPr>
          <w:rFonts w:ascii="Times New Roman" w:hAnsi="Times New Roman" w:cs="Times New Roman"/>
          <w:sz w:val="24"/>
          <w:szCs w:val="24"/>
        </w:rPr>
        <w:t xml:space="preserve"> и другие</w:t>
      </w:r>
      <w:r w:rsidR="001B3185" w:rsidRPr="003B559A">
        <w:rPr>
          <w:rFonts w:ascii="Times New Roman" w:hAnsi="Times New Roman" w:cs="Times New Roman"/>
          <w:sz w:val="24"/>
          <w:szCs w:val="24"/>
        </w:rPr>
        <w:t>.</w:t>
      </w:r>
    </w:p>
    <w:p w14:paraId="25F4C1A9" w14:textId="77777777" w:rsidR="00AB0AD4" w:rsidRDefault="00AB0AD4" w:rsidP="00C8377E">
      <w:pPr>
        <w:spacing w:after="0"/>
        <w:jc w:val="both"/>
        <w:rPr>
          <w:rFonts w:ascii="Times New Roman" w:eastAsia="Times New Roman" w:hAnsi="Times New Roman" w:cs="Times New Roman"/>
          <w:i/>
          <w:iCs/>
          <w:sz w:val="24"/>
          <w:szCs w:val="24"/>
        </w:rPr>
      </w:pPr>
      <w:bookmarkStart w:id="4" w:name="_Toc491779061"/>
    </w:p>
    <w:p w14:paraId="7491108C" w14:textId="5DE4B70C" w:rsidR="00153E07" w:rsidRPr="003B559A" w:rsidRDefault="00E35CC6" w:rsidP="006770AC">
      <w:pPr>
        <w:pStyle w:val="10"/>
        <w:numPr>
          <w:ilvl w:val="1"/>
          <w:numId w:val="119"/>
        </w:numPr>
        <w:spacing w:line="276" w:lineRule="auto"/>
      </w:pPr>
      <w:bookmarkStart w:id="5" w:name="_Toc134687221"/>
      <w:r>
        <w:t>Природно-географические особенности</w:t>
      </w:r>
      <w:r w:rsidR="00153E07" w:rsidRPr="003B559A">
        <w:t xml:space="preserve"> </w:t>
      </w:r>
      <w:r w:rsidR="008379FB" w:rsidRPr="003B559A">
        <w:t>МО «Город Гатчина» Гатчинского муниципального района</w:t>
      </w:r>
      <w:bookmarkEnd w:id="5"/>
    </w:p>
    <w:p w14:paraId="7C34CF41" w14:textId="77777777" w:rsidR="0076535E" w:rsidRDefault="0076535E" w:rsidP="00C8377E">
      <w:pPr>
        <w:spacing w:after="0"/>
        <w:ind w:firstLine="709"/>
        <w:jc w:val="both"/>
        <w:rPr>
          <w:rFonts w:ascii="Times New Roman" w:eastAsia="Times New Roman" w:hAnsi="Times New Roman" w:cs="Times New Roman"/>
          <w:sz w:val="28"/>
          <w:szCs w:val="28"/>
        </w:rPr>
      </w:pPr>
    </w:p>
    <w:p w14:paraId="10FFEF52" w14:textId="1A4BE206" w:rsidR="00124B00" w:rsidRDefault="00CB239F" w:rsidP="00C8377E">
      <w:pPr>
        <w:spacing w:after="0"/>
        <w:ind w:firstLine="709"/>
        <w:jc w:val="both"/>
        <w:rPr>
          <w:rFonts w:ascii="Times New Roman" w:eastAsia="Times New Roman" w:hAnsi="Times New Roman" w:cs="Times New Roman"/>
          <w:sz w:val="24"/>
          <w:szCs w:val="24"/>
        </w:rPr>
      </w:pPr>
      <w:r w:rsidRPr="003B559A">
        <w:rPr>
          <w:rFonts w:ascii="Times New Roman" w:eastAsia="Times New Roman" w:hAnsi="Times New Roman" w:cs="Times New Roman"/>
          <w:sz w:val="24"/>
          <w:szCs w:val="24"/>
        </w:rPr>
        <w:t>Муниципальное образование «</w:t>
      </w:r>
      <w:r w:rsidR="00283133" w:rsidRPr="003B559A">
        <w:rPr>
          <w:rFonts w:ascii="Times New Roman" w:eastAsia="Times New Roman" w:hAnsi="Times New Roman" w:cs="Times New Roman"/>
          <w:sz w:val="24"/>
          <w:szCs w:val="24"/>
        </w:rPr>
        <w:t>Город Гатчина</w:t>
      </w:r>
      <w:r w:rsidRPr="003B559A">
        <w:rPr>
          <w:rFonts w:ascii="Times New Roman" w:eastAsia="Times New Roman" w:hAnsi="Times New Roman" w:cs="Times New Roman"/>
          <w:sz w:val="24"/>
          <w:szCs w:val="24"/>
        </w:rPr>
        <w:t>»</w:t>
      </w:r>
      <w:r w:rsidR="00153E07" w:rsidRPr="003B559A">
        <w:rPr>
          <w:rFonts w:ascii="Times New Roman" w:eastAsia="Times New Roman" w:hAnsi="Times New Roman" w:cs="Times New Roman"/>
          <w:sz w:val="24"/>
          <w:szCs w:val="24"/>
        </w:rPr>
        <w:t xml:space="preserve"> расположен</w:t>
      </w:r>
      <w:r w:rsidR="00F62111" w:rsidRPr="003B559A">
        <w:rPr>
          <w:rFonts w:ascii="Times New Roman" w:eastAsia="Times New Roman" w:hAnsi="Times New Roman" w:cs="Times New Roman"/>
          <w:sz w:val="24"/>
          <w:szCs w:val="24"/>
        </w:rPr>
        <w:t>о</w:t>
      </w:r>
      <w:r w:rsidR="00153E07" w:rsidRPr="003B559A">
        <w:rPr>
          <w:rFonts w:ascii="Times New Roman" w:eastAsia="Times New Roman" w:hAnsi="Times New Roman" w:cs="Times New Roman"/>
          <w:sz w:val="24"/>
          <w:szCs w:val="24"/>
        </w:rPr>
        <w:t xml:space="preserve"> </w:t>
      </w:r>
      <w:r w:rsidR="003C2A73" w:rsidRPr="003B559A">
        <w:rPr>
          <w:rFonts w:ascii="Times New Roman" w:eastAsia="Times New Roman" w:hAnsi="Times New Roman" w:cs="Times New Roman"/>
          <w:sz w:val="24"/>
          <w:szCs w:val="24"/>
        </w:rPr>
        <w:t xml:space="preserve">на </w:t>
      </w:r>
      <w:r w:rsidR="00DD6A8A" w:rsidRPr="003B559A">
        <w:rPr>
          <w:rFonts w:ascii="Times New Roman" w:eastAsia="Times New Roman" w:hAnsi="Times New Roman" w:cs="Times New Roman"/>
          <w:sz w:val="24"/>
          <w:szCs w:val="24"/>
        </w:rPr>
        <w:t>юго-востоке Ижорской возвышенности</w:t>
      </w:r>
      <w:r w:rsidRPr="003B559A">
        <w:rPr>
          <w:rFonts w:ascii="Times New Roman" w:eastAsia="Times New Roman" w:hAnsi="Times New Roman" w:cs="Times New Roman"/>
          <w:sz w:val="24"/>
          <w:szCs w:val="24"/>
        </w:rPr>
        <w:t xml:space="preserve">, </w:t>
      </w:r>
      <w:r w:rsidR="00C421A6" w:rsidRPr="003B559A">
        <w:rPr>
          <w:rFonts w:ascii="Times New Roman" w:eastAsia="Times New Roman" w:hAnsi="Times New Roman" w:cs="Times New Roman"/>
          <w:sz w:val="24"/>
          <w:szCs w:val="24"/>
        </w:rPr>
        <w:t>входит в состав</w:t>
      </w:r>
      <w:r w:rsidRPr="003B559A">
        <w:rPr>
          <w:rFonts w:ascii="Times New Roman" w:eastAsia="Times New Roman" w:hAnsi="Times New Roman" w:cs="Times New Roman"/>
          <w:sz w:val="24"/>
          <w:szCs w:val="24"/>
        </w:rPr>
        <w:t xml:space="preserve"> </w:t>
      </w:r>
      <w:r w:rsidR="00283133" w:rsidRPr="003B559A">
        <w:rPr>
          <w:rFonts w:ascii="Times New Roman" w:eastAsia="Times New Roman" w:hAnsi="Times New Roman" w:cs="Times New Roman"/>
          <w:sz w:val="24"/>
          <w:szCs w:val="24"/>
        </w:rPr>
        <w:t xml:space="preserve">Ленинградской области, </w:t>
      </w:r>
      <w:r w:rsidRPr="003B559A">
        <w:rPr>
          <w:rFonts w:ascii="Times New Roman" w:eastAsia="Times New Roman" w:hAnsi="Times New Roman" w:cs="Times New Roman"/>
          <w:sz w:val="24"/>
          <w:szCs w:val="24"/>
        </w:rPr>
        <w:t xml:space="preserve">находится </w:t>
      </w:r>
      <w:r w:rsidR="00283133" w:rsidRPr="003B559A">
        <w:rPr>
          <w:rFonts w:ascii="Times New Roman" w:eastAsia="Times New Roman" w:hAnsi="Times New Roman" w:cs="Times New Roman"/>
          <w:sz w:val="24"/>
          <w:szCs w:val="24"/>
        </w:rPr>
        <w:t xml:space="preserve">на расстоянии </w:t>
      </w:r>
      <w:r w:rsidR="00DD6A8A" w:rsidRPr="003B559A">
        <w:rPr>
          <w:rFonts w:ascii="Times New Roman" w:eastAsia="Times New Roman" w:hAnsi="Times New Roman" w:cs="Times New Roman"/>
          <w:sz w:val="24"/>
          <w:szCs w:val="24"/>
        </w:rPr>
        <w:t>45</w:t>
      </w:r>
      <w:r w:rsidR="00283133" w:rsidRPr="003B559A">
        <w:rPr>
          <w:rFonts w:ascii="Times New Roman" w:eastAsia="Times New Roman" w:hAnsi="Times New Roman" w:cs="Times New Roman"/>
          <w:sz w:val="24"/>
          <w:szCs w:val="24"/>
        </w:rPr>
        <w:t xml:space="preserve"> км к</w:t>
      </w:r>
      <w:r w:rsidR="00153E07" w:rsidRPr="003B559A">
        <w:rPr>
          <w:rFonts w:ascii="Times New Roman" w:eastAsia="Times New Roman" w:hAnsi="Times New Roman" w:cs="Times New Roman"/>
          <w:sz w:val="24"/>
          <w:szCs w:val="24"/>
        </w:rPr>
        <w:t xml:space="preserve"> юг</w:t>
      </w:r>
      <w:r w:rsidR="00283133" w:rsidRPr="003B559A">
        <w:rPr>
          <w:rFonts w:ascii="Times New Roman" w:eastAsia="Times New Roman" w:hAnsi="Times New Roman" w:cs="Times New Roman"/>
          <w:sz w:val="24"/>
          <w:szCs w:val="24"/>
        </w:rPr>
        <w:t>у от Санкт-Петербурга</w:t>
      </w:r>
      <w:r w:rsidR="00124B00" w:rsidRPr="003B559A">
        <w:rPr>
          <w:rFonts w:ascii="Times New Roman" w:eastAsia="Times New Roman" w:hAnsi="Times New Roman" w:cs="Times New Roman"/>
          <w:sz w:val="24"/>
          <w:szCs w:val="24"/>
        </w:rPr>
        <w:t xml:space="preserve">. </w:t>
      </w:r>
    </w:p>
    <w:p w14:paraId="081B7204" w14:textId="73F3409C" w:rsidR="00AC45EE" w:rsidRPr="003B559A" w:rsidRDefault="00AC45EE" w:rsidP="00AC45EE">
      <w:pPr>
        <w:spacing w:after="0"/>
        <w:ind w:firstLine="709"/>
        <w:jc w:val="both"/>
        <w:rPr>
          <w:rFonts w:ascii="Times New Roman" w:eastAsia="Times New Roman" w:hAnsi="Times New Roman" w:cs="Times New Roman"/>
          <w:sz w:val="24"/>
          <w:szCs w:val="24"/>
        </w:rPr>
      </w:pPr>
      <w:r w:rsidRPr="003B559A">
        <w:rPr>
          <w:rFonts w:ascii="Times New Roman" w:eastAsia="Times New Roman" w:hAnsi="Times New Roman" w:cs="Times New Roman"/>
          <w:sz w:val="24"/>
          <w:szCs w:val="24"/>
        </w:rPr>
        <w:t>Преимущественно рельеф города имеет полого-равнинный характер, с отдельными невысокими холмами. Рельеф местности чередуется понижениями и возвышенностями. Преимущественно подзолистый грунт с суглинистыми отложениями. Возвышенные участки характеризуются дерново-подзолистой почвой, низменности - дерново-подзолисто-глеевой почвой.</w:t>
      </w:r>
      <w:r w:rsidR="00931391">
        <w:rPr>
          <w:rFonts w:ascii="Times New Roman" w:eastAsia="Times New Roman" w:hAnsi="Times New Roman" w:cs="Times New Roman"/>
          <w:sz w:val="24"/>
          <w:szCs w:val="24"/>
        </w:rPr>
        <w:t xml:space="preserve"> </w:t>
      </w:r>
      <w:r w:rsidRPr="003B559A">
        <w:rPr>
          <w:rFonts w:ascii="Times New Roman" w:eastAsia="Times New Roman" w:hAnsi="Times New Roman" w:cs="Times New Roman"/>
          <w:sz w:val="24"/>
          <w:szCs w:val="24"/>
        </w:rPr>
        <w:t xml:space="preserve">Земельный фонд МО «Город Гатчина» состоит из двух категорий земель: земли населенного пункта - 2985,1 га, земли лесного фонда - 145,7 га. </w:t>
      </w:r>
    </w:p>
    <w:p w14:paraId="458CD642" w14:textId="095DF28E" w:rsidR="00CB1F45" w:rsidRDefault="00CB1F45" w:rsidP="00C8377E">
      <w:pPr>
        <w:spacing w:after="0"/>
        <w:ind w:firstLine="709"/>
        <w:jc w:val="both"/>
        <w:rPr>
          <w:rFonts w:ascii="Times New Roman" w:eastAsia="Times New Roman" w:hAnsi="Times New Roman" w:cs="Times New Roman"/>
          <w:sz w:val="24"/>
          <w:szCs w:val="24"/>
        </w:rPr>
      </w:pPr>
      <w:r w:rsidRPr="003B559A">
        <w:rPr>
          <w:rFonts w:ascii="Times New Roman" w:eastAsia="Times New Roman" w:hAnsi="Times New Roman" w:cs="Times New Roman"/>
          <w:sz w:val="24"/>
          <w:szCs w:val="24"/>
        </w:rPr>
        <w:t xml:space="preserve">Муниципальное образование граничит с такими сельскими поселениями </w:t>
      </w:r>
      <w:r w:rsidR="005719A0" w:rsidRPr="003B559A">
        <w:rPr>
          <w:rFonts w:ascii="Times New Roman" w:eastAsia="Times New Roman" w:hAnsi="Times New Roman" w:cs="Times New Roman"/>
          <w:sz w:val="24"/>
          <w:szCs w:val="24"/>
        </w:rPr>
        <w:t xml:space="preserve">Гатчинского района </w:t>
      </w:r>
      <w:r w:rsidRPr="003B559A">
        <w:rPr>
          <w:rFonts w:ascii="Times New Roman" w:eastAsia="Times New Roman" w:hAnsi="Times New Roman" w:cs="Times New Roman"/>
          <w:sz w:val="24"/>
          <w:szCs w:val="24"/>
        </w:rPr>
        <w:t>как</w:t>
      </w:r>
      <w:r w:rsidR="00AF6759" w:rsidRPr="003B559A">
        <w:rPr>
          <w:rFonts w:ascii="Times New Roman" w:eastAsia="Times New Roman" w:hAnsi="Times New Roman" w:cs="Times New Roman"/>
          <w:sz w:val="24"/>
          <w:szCs w:val="24"/>
        </w:rPr>
        <w:t>:</w:t>
      </w:r>
      <w:r w:rsidRPr="003B559A">
        <w:rPr>
          <w:rFonts w:ascii="Times New Roman" w:eastAsia="Times New Roman" w:hAnsi="Times New Roman" w:cs="Times New Roman"/>
          <w:sz w:val="24"/>
          <w:szCs w:val="24"/>
        </w:rPr>
        <w:t xml:space="preserve"> </w:t>
      </w:r>
      <w:proofErr w:type="spellStart"/>
      <w:r w:rsidRPr="003B559A">
        <w:rPr>
          <w:rFonts w:ascii="Times New Roman" w:eastAsia="Times New Roman" w:hAnsi="Times New Roman" w:cs="Times New Roman"/>
          <w:sz w:val="24"/>
          <w:szCs w:val="24"/>
        </w:rPr>
        <w:t>Веревское</w:t>
      </w:r>
      <w:proofErr w:type="spellEnd"/>
      <w:r w:rsidRPr="003B559A">
        <w:rPr>
          <w:rFonts w:ascii="Times New Roman" w:eastAsia="Times New Roman" w:hAnsi="Times New Roman" w:cs="Times New Roman"/>
          <w:sz w:val="24"/>
          <w:szCs w:val="24"/>
        </w:rPr>
        <w:t xml:space="preserve"> </w:t>
      </w:r>
      <w:r w:rsidR="003C2A73" w:rsidRPr="003B559A">
        <w:rPr>
          <w:rFonts w:ascii="Times New Roman" w:eastAsia="Times New Roman" w:hAnsi="Times New Roman" w:cs="Times New Roman"/>
          <w:sz w:val="24"/>
          <w:szCs w:val="24"/>
        </w:rPr>
        <w:t xml:space="preserve">- </w:t>
      </w:r>
      <w:r w:rsidRPr="003B559A">
        <w:rPr>
          <w:rFonts w:ascii="Times New Roman" w:eastAsia="Times New Roman" w:hAnsi="Times New Roman" w:cs="Times New Roman"/>
          <w:sz w:val="24"/>
          <w:szCs w:val="24"/>
        </w:rPr>
        <w:t xml:space="preserve">на севере, </w:t>
      </w:r>
      <w:proofErr w:type="spellStart"/>
      <w:r w:rsidRPr="003B559A">
        <w:rPr>
          <w:rFonts w:ascii="Times New Roman" w:eastAsia="Times New Roman" w:hAnsi="Times New Roman" w:cs="Times New Roman"/>
          <w:sz w:val="24"/>
          <w:szCs w:val="24"/>
        </w:rPr>
        <w:t>Новосветское</w:t>
      </w:r>
      <w:proofErr w:type="spellEnd"/>
      <w:r w:rsidRPr="003B559A">
        <w:rPr>
          <w:rFonts w:ascii="Times New Roman" w:eastAsia="Times New Roman" w:hAnsi="Times New Roman" w:cs="Times New Roman"/>
          <w:sz w:val="24"/>
          <w:szCs w:val="24"/>
        </w:rPr>
        <w:t xml:space="preserve"> </w:t>
      </w:r>
      <w:r w:rsidR="003C2A73" w:rsidRPr="003B559A">
        <w:rPr>
          <w:rFonts w:ascii="Times New Roman" w:eastAsia="Times New Roman" w:hAnsi="Times New Roman" w:cs="Times New Roman"/>
          <w:sz w:val="24"/>
          <w:szCs w:val="24"/>
        </w:rPr>
        <w:t xml:space="preserve">- </w:t>
      </w:r>
      <w:r w:rsidRPr="003B559A">
        <w:rPr>
          <w:rFonts w:ascii="Times New Roman" w:eastAsia="Times New Roman" w:hAnsi="Times New Roman" w:cs="Times New Roman"/>
          <w:sz w:val="24"/>
          <w:szCs w:val="24"/>
        </w:rPr>
        <w:t xml:space="preserve">на востоке, </w:t>
      </w:r>
      <w:proofErr w:type="spellStart"/>
      <w:r w:rsidRPr="003B559A">
        <w:rPr>
          <w:rFonts w:ascii="Times New Roman" w:eastAsia="Times New Roman" w:hAnsi="Times New Roman" w:cs="Times New Roman"/>
          <w:sz w:val="24"/>
          <w:szCs w:val="24"/>
        </w:rPr>
        <w:t>Большеколпанское</w:t>
      </w:r>
      <w:proofErr w:type="spellEnd"/>
      <w:r w:rsidRPr="003B559A">
        <w:rPr>
          <w:rFonts w:ascii="Times New Roman" w:eastAsia="Times New Roman" w:hAnsi="Times New Roman" w:cs="Times New Roman"/>
          <w:sz w:val="24"/>
          <w:szCs w:val="24"/>
        </w:rPr>
        <w:t xml:space="preserve"> </w:t>
      </w:r>
      <w:r w:rsidR="003C2A73" w:rsidRPr="003B559A">
        <w:rPr>
          <w:rFonts w:ascii="Times New Roman" w:eastAsia="Times New Roman" w:hAnsi="Times New Roman" w:cs="Times New Roman"/>
          <w:sz w:val="24"/>
          <w:szCs w:val="24"/>
        </w:rPr>
        <w:t xml:space="preserve">- </w:t>
      </w:r>
      <w:r w:rsidRPr="003B559A">
        <w:rPr>
          <w:rFonts w:ascii="Times New Roman" w:eastAsia="Times New Roman" w:hAnsi="Times New Roman" w:cs="Times New Roman"/>
          <w:sz w:val="24"/>
          <w:szCs w:val="24"/>
        </w:rPr>
        <w:t xml:space="preserve">на юге и </w:t>
      </w:r>
      <w:proofErr w:type="spellStart"/>
      <w:r w:rsidRPr="003B559A">
        <w:rPr>
          <w:rFonts w:ascii="Times New Roman" w:eastAsia="Times New Roman" w:hAnsi="Times New Roman" w:cs="Times New Roman"/>
          <w:sz w:val="24"/>
          <w:szCs w:val="24"/>
        </w:rPr>
        <w:t>Пудостьское</w:t>
      </w:r>
      <w:proofErr w:type="spellEnd"/>
      <w:r w:rsidR="003C2A73" w:rsidRPr="003B559A">
        <w:rPr>
          <w:rFonts w:ascii="Times New Roman" w:eastAsia="Times New Roman" w:hAnsi="Times New Roman" w:cs="Times New Roman"/>
          <w:sz w:val="24"/>
          <w:szCs w:val="24"/>
        </w:rPr>
        <w:t xml:space="preserve"> - </w:t>
      </w:r>
      <w:r w:rsidRPr="003B559A">
        <w:rPr>
          <w:rFonts w:ascii="Times New Roman" w:eastAsia="Times New Roman" w:hAnsi="Times New Roman" w:cs="Times New Roman"/>
          <w:sz w:val="24"/>
          <w:szCs w:val="24"/>
        </w:rPr>
        <w:t xml:space="preserve"> на западе.</w:t>
      </w:r>
    </w:p>
    <w:p w14:paraId="47048807" w14:textId="77777777" w:rsidR="00CB1F45" w:rsidRPr="003B559A" w:rsidRDefault="00CB1F45" w:rsidP="00C8377E">
      <w:pPr>
        <w:spacing w:after="0"/>
        <w:ind w:firstLine="709"/>
        <w:jc w:val="both"/>
        <w:rPr>
          <w:rFonts w:ascii="Times New Roman" w:eastAsia="Times New Roman" w:hAnsi="Times New Roman" w:cs="Times New Roman"/>
          <w:color w:val="00B050"/>
          <w:sz w:val="24"/>
          <w:szCs w:val="24"/>
        </w:rPr>
      </w:pPr>
      <w:r w:rsidRPr="003B559A">
        <w:rPr>
          <w:rFonts w:ascii="Times New Roman" w:eastAsia="Times New Roman" w:hAnsi="Times New Roman" w:cs="Times New Roman"/>
          <w:sz w:val="24"/>
          <w:szCs w:val="24"/>
        </w:rPr>
        <w:t>Город Гатчина – главнейший транспортный узел</w:t>
      </w:r>
      <w:r w:rsidR="000E0AD0" w:rsidRPr="003B559A">
        <w:rPr>
          <w:rFonts w:ascii="Times New Roman" w:eastAsia="Times New Roman" w:hAnsi="Times New Roman" w:cs="Times New Roman"/>
          <w:sz w:val="24"/>
          <w:szCs w:val="24"/>
        </w:rPr>
        <w:t xml:space="preserve"> Ленинградской области</w:t>
      </w:r>
      <w:r w:rsidRPr="003B559A">
        <w:rPr>
          <w:rFonts w:ascii="Times New Roman" w:eastAsia="Times New Roman" w:hAnsi="Times New Roman" w:cs="Times New Roman"/>
          <w:sz w:val="24"/>
          <w:szCs w:val="24"/>
        </w:rPr>
        <w:t>. Через него проходят железнодорожные линии Санкт-Петербург – Таллин</w:t>
      </w:r>
      <w:r w:rsidR="003C2A73" w:rsidRPr="003B559A">
        <w:rPr>
          <w:rFonts w:ascii="Times New Roman" w:eastAsia="Times New Roman" w:hAnsi="Times New Roman" w:cs="Times New Roman"/>
          <w:sz w:val="24"/>
          <w:szCs w:val="24"/>
        </w:rPr>
        <w:t>н</w:t>
      </w:r>
      <w:r w:rsidRPr="003B559A">
        <w:rPr>
          <w:rFonts w:ascii="Times New Roman" w:eastAsia="Times New Roman" w:hAnsi="Times New Roman" w:cs="Times New Roman"/>
          <w:sz w:val="24"/>
          <w:szCs w:val="24"/>
        </w:rPr>
        <w:t>, Санкт-Петербург – Псков, Гатчина – Мга, которые связывают административный центр Северо-Западного федерального округа с такими государствами как Белоруссия и Украина, а также странами Прибалтики. На территории муниципального образования расположено два пассажирских вокзала и грузовая станция. В тридцати километрах от города находится международный аэропорт «Пулково-2».</w:t>
      </w:r>
    </w:p>
    <w:p w14:paraId="13E35D85" w14:textId="77777777" w:rsidR="002B7616" w:rsidRPr="003B559A" w:rsidRDefault="002B7616" w:rsidP="00C8377E">
      <w:pPr>
        <w:spacing w:after="0"/>
        <w:ind w:firstLine="709"/>
        <w:jc w:val="both"/>
        <w:rPr>
          <w:rFonts w:ascii="Times New Roman" w:eastAsia="Times New Roman" w:hAnsi="Times New Roman" w:cs="Times New Roman"/>
          <w:sz w:val="24"/>
          <w:szCs w:val="24"/>
        </w:rPr>
      </w:pPr>
      <w:r w:rsidRPr="003B559A">
        <w:rPr>
          <w:rFonts w:ascii="Times New Roman" w:eastAsia="Times New Roman" w:hAnsi="Times New Roman" w:cs="Times New Roman"/>
          <w:sz w:val="24"/>
          <w:szCs w:val="24"/>
        </w:rPr>
        <w:t xml:space="preserve">Исторически сложились и в дальнейшем получили свои наименования с описанием </w:t>
      </w:r>
      <w:r w:rsidR="000E0AD0" w:rsidRPr="003B559A">
        <w:rPr>
          <w:rFonts w:ascii="Times New Roman" w:eastAsia="Times New Roman" w:hAnsi="Times New Roman" w:cs="Times New Roman"/>
          <w:sz w:val="24"/>
          <w:szCs w:val="24"/>
        </w:rPr>
        <w:t>границ</w:t>
      </w:r>
      <w:r w:rsidR="008D3928" w:rsidRPr="003B559A">
        <w:rPr>
          <w:rFonts w:ascii="Times New Roman" w:eastAsia="Times New Roman" w:hAnsi="Times New Roman" w:cs="Times New Roman"/>
          <w:sz w:val="24"/>
          <w:szCs w:val="24"/>
        </w:rPr>
        <w:t xml:space="preserve"> </w:t>
      </w:r>
      <w:r w:rsidRPr="003B559A">
        <w:rPr>
          <w:rFonts w:ascii="Times New Roman" w:eastAsia="Times New Roman" w:hAnsi="Times New Roman" w:cs="Times New Roman"/>
          <w:sz w:val="24"/>
          <w:szCs w:val="24"/>
        </w:rPr>
        <w:t>следующие микрорайон</w:t>
      </w:r>
      <w:r w:rsidR="006940E0" w:rsidRPr="003B559A">
        <w:rPr>
          <w:rFonts w:ascii="Times New Roman" w:eastAsia="Times New Roman" w:hAnsi="Times New Roman" w:cs="Times New Roman"/>
          <w:sz w:val="24"/>
          <w:szCs w:val="24"/>
        </w:rPr>
        <w:t>ы города</w:t>
      </w:r>
      <w:r w:rsidR="0012752F" w:rsidRPr="003B559A">
        <w:rPr>
          <w:rStyle w:val="aff1"/>
          <w:rFonts w:ascii="Times New Roman" w:eastAsia="Times New Roman" w:hAnsi="Times New Roman" w:cs="Times New Roman"/>
          <w:sz w:val="24"/>
          <w:szCs w:val="24"/>
        </w:rPr>
        <w:footnoteReference w:id="1"/>
      </w:r>
      <w:r w:rsidR="0012752F" w:rsidRPr="003B559A">
        <w:rPr>
          <w:rFonts w:ascii="Times New Roman" w:eastAsia="Times New Roman" w:hAnsi="Times New Roman" w:cs="Times New Roman"/>
          <w:sz w:val="24"/>
          <w:szCs w:val="24"/>
        </w:rPr>
        <w:t>:</w:t>
      </w:r>
      <w:r w:rsidRPr="003B559A">
        <w:rPr>
          <w:rFonts w:ascii="Times New Roman" w:eastAsia="Times New Roman" w:hAnsi="Times New Roman" w:cs="Times New Roman"/>
          <w:sz w:val="24"/>
          <w:szCs w:val="24"/>
        </w:rPr>
        <w:t xml:space="preserve"> Аэродром, Въезд, Дворцовый, Егерская слобода, Загвоздка, Заячий Ремиз, Зверинец, Киевский, Красноармейский, </w:t>
      </w:r>
      <w:proofErr w:type="spellStart"/>
      <w:r w:rsidRPr="003B559A">
        <w:rPr>
          <w:rFonts w:ascii="Times New Roman" w:eastAsia="Times New Roman" w:hAnsi="Times New Roman" w:cs="Times New Roman"/>
          <w:sz w:val="24"/>
          <w:szCs w:val="24"/>
        </w:rPr>
        <w:t>Мариенбург</w:t>
      </w:r>
      <w:proofErr w:type="spellEnd"/>
      <w:r w:rsidRPr="003B559A">
        <w:rPr>
          <w:rFonts w:ascii="Times New Roman" w:eastAsia="Times New Roman" w:hAnsi="Times New Roman" w:cs="Times New Roman"/>
          <w:sz w:val="24"/>
          <w:szCs w:val="24"/>
        </w:rPr>
        <w:t xml:space="preserve">, Орлова роща, </w:t>
      </w:r>
      <w:proofErr w:type="spellStart"/>
      <w:r w:rsidRPr="003B559A">
        <w:rPr>
          <w:rFonts w:ascii="Times New Roman" w:eastAsia="Times New Roman" w:hAnsi="Times New Roman" w:cs="Times New Roman"/>
          <w:sz w:val="24"/>
          <w:szCs w:val="24"/>
        </w:rPr>
        <w:t>Приоратский</w:t>
      </w:r>
      <w:proofErr w:type="spellEnd"/>
      <w:r w:rsidRPr="003B559A">
        <w:rPr>
          <w:rFonts w:ascii="Times New Roman" w:eastAsia="Times New Roman" w:hAnsi="Times New Roman" w:cs="Times New Roman"/>
          <w:sz w:val="24"/>
          <w:szCs w:val="24"/>
        </w:rPr>
        <w:t xml:space="preserve">, </w:t>
      </w:r>
      <w:proofErr w:type="spellStart"/>
      <w:r w:rsidRPr="003B559A">
        <w:rPr>
          <w:rFonts w:ascii="Times New Roman" w:eastAsia="Times New Roman" w:hAnsi="Times New Roman" w:cs="Times New Roman"/>
          <w:sz w:val="24"/>
          <w:szCs w:val="24"/>
        </w:rPr>
        <w:t>Промзона</w:t>
      </w:r>
      <w:proofErr w:type="spellEnd"/>
      <w:r w:rsidRPr="003B559A">
        <w:rPr>
          <w:rFonts w:ascii="Times New Roman" w:eastAsia="Times New Roman" w:hAnsi="Times New Roman" w:cs="Times New Roman"/>
          <w:sz w:val="24"/>
          <w:szCs w:val="24"/>
        </w:rPr>
        <w:t xml:space="preserve"> 1, </w:t>
      </w:r>
      <w:proofErr w:type="spellStart"/>
      <w:r w:rsidRPr="003B559A">
        <w:rPr>
          <w:rFonts w:ascii="Times New Roman" w:eastAsia="Times New Roman" w:hAnsi="Times New Roman" w:cs="Times New Roman"/>
          <w:sz w:val="24"/>
          <w:szCs w:val="24"/>
        </w:rPr>
        <w:t>Промзона</w:t>
      </w:r>
      <w:proofErr w:type="spellEnd"/>
      <w:r w:rsidRPr="003B559A">
        <w:rPr>
          <w:rFonts w:ascii="Times New Roman" w:eastAsia="Times New Roman" w:hAnsi="Times New Roman" w:cs="Times New Roman"/>
          <w:sz w:val="24"/>
          <w:szCs w:val="24"/>
        </w:rPr>
        <w:t xml:space="preserve"> 2, Промышленный, </w:t>
      </w:r>
      <w:proofErr w:type="spellStart"/>
      <w:r w:rsidRPr="003B559A">
        <w:rPr>
          <w:rFonts w:ascii="Times New Roman" w:eastAsia="Times New Roman" w:hAnsi="Times New Roman" w:cs="Times New Roman"/>
          <w:sz w:val="24"/>
          <w:szCs w:val="24"/>
        </w:rPr>
        <w:t>Рощинский</w:t>
      </w:r>
      <w:proofErr w:type="spellEnd"/>
      <w:r w:rsidRPr="003B559A">
        <w:rPr>
          <w:rFonts w:ascii="Times New Roman" w:eastAsia="Times New Roman" w:hAnsi="Times New Roman" w:cs="Times New Roman"/>
          <w:sz w:val="24"/>
          <w:szCs w:val="24"/>
        </w:rPr>
        <w:t xml:space="preserve">, </w:t>
      </w:r>
      <w:proofErr w:type="spellStart"/>
      <w:r w:rsidRPr="003B559A">
        <w:rPr>
          <w:rFonts w:ascii="Times New Roman" w:eastAsia="Times New Roman" w:hAnsi="Times New Roman" w:cs="Times New Roman"/>
          <w:sz w:val="24"/>
          <w:szCs w:val="24"/>
        </w:rPr>
        <w:t>Химози</w:t>
      </w:r>
      <w:proofErr w:type="spellEnd"/>
      <w:r w:rsidRPr="003B559A">
        <w:rPr>
          <w:rFonts w:ascii="Times New Roman" w:eastAsia="Times New Roman" w:hAnsi="Times New Roman" w:cs="Times New Roman"/>
          <w:sz w:val="24"/>
          <w:szCs w:val="24"/>
        </w:rPr>
        <w:t xml:space="preserve">, </w:t>
      </w:r>
      <w:proofErr w:type="spellStart"/>
      <w:r w:rsidRPr="003B559A">
        <w:rPr>
          <w:rFonts w:ascii="Times New Roman" w:eastAsia="Times New Roman" w:hAnsi="Times New Roman" w:cs="Times New Roman"/>
          <w:sz w:val="24"/>
          <w:szCs w:val="24"/>
        </w:rPr>
        <w:t>Хохлово</w:t>
      </w:r>
      <w:proofErr w:type="spellEnd"/>
      <w:r w:rsidRPr="003B559A">
        <w:rPr>
          <w:rFonts w:ascii="Times New Roman" w:eastAsia="Times New Roman" w:hAnsi="Times New Roman" w:cs="Times New Roman"/>
          <w:sz w:val="24"/>
          <w:szCs w:val="24"/>
        </w:rPr>
        <w:t xml:space="preserve"> поле, Центр.</w:t>
      </w:r>
    </w:p>
    <w:p w14:paraId="14877D27" w14:textId="77777777" w:rsidR="0031274A" w:rsidRPr="003B559A" w:rsidRDefault="00AA304E" w:rsidP="00C8377E">
      <w:pPr>
        <w:spacing w:after="0"/>
        <w:ind w:firstLine="709"/>
        <w:jc w:val="both"/>
        <w:rPr>
          <w:rFonts w:ascii="Times New Roman" w:eastAsia="Times New Roman" w:hAnsi="Times New Roman" w:cs="Times New Roman"/>
          <w:sz w:val="24"/>
          <w:szCs w:val="24"/>
        </w:rPr>
      </w:pPr>
      <w:r w:rsidRPr="003B559A">
        <w:rPr>
          <w:rFonts w:ascii="Times New Roman" w:eastAsia="Times New Roman" w:hAnsi="Times New Roman" w:cs="Times New Roman"/>
          <w:sz w:val="24"/>
          <w:szCs w:val="24"/>
        </w:rPr>
        <w:t>МО «Город</w:t>
      </w:r>
      <w:r w:rsidR="00D00DD9" w:rsidRPr="003B559A">
        <w:rPr>
          <w:rFonts w:ascii="Times New Roman" w:eastAsia="Times New Roman" w:hAnsi="Times New Roman" w:cs="Times New Roman"/>
          <w:sz w:val="24"/>
          <w:szCs w:val="24"/>
        </w:rPr>
        <w:t xml:space="preserve"> Гатчина</w:t>
      </w:r>
      <w:r w:rsidRPr="003B559A">
        <w:rPr>
          <w:rFonts w:ascii="Times New Roman" w:eastAsia="Times New Roman" w:hAnsi="Times New Roman" w:cs="Times New Roman"/>
          <w:sz w:val="24"/>
          <w:szCs w:val="24"/>
        </w:rPr>
        <w:t>»</w:t>
      </w:r>
      <w:r w:rsidR="00D00DD9" w:rsidRPr="003B559A">
        <w:rPr>
          <w:rFonts w:ascii="Times New Roman" w:eastAsia="Times New Roman" w:hAnsi="Times New Roman" w:cs="Times New Roman"/>
          <w:sz w:val="24"/>
          <w:szCs w:val="24"/>
        </w:rPr>
        <w:t xml:space="preserve"> разделен на </w:t>
      </w:r>
      <w:r w:rsidR="007B0570" w:rsidRPr="003B559A">
        <w:rPr>
          <w:rFonts w:ascii="Times New Roman" w:eastAsia="Times New Roman" w:hAnsi="Times New Roman" w:cs="Times New Roman"/>
          <w:sz w:val="24"/>
          <w:szCs w:val="24"/>
        </w:rPr>
        <w:t>дв</w:t>
      </w:r>
      <w:r w:rsidR="003C3AE7" w:rsidRPr="003B559A">
        <w:rPr>
          <w:rFonts w:ascii="Times New Roman" w:eastAsia="Times New Roman" w:hAnsi="Times New Roman" w:cs="Times New Roman"/>
          <w:sz w:val="24"/>
          <w:szCs w:val="24"/>
        </w:rPr>
        <w:t>е</w:t>
      </w:r>
      <w:r w:rsidR="000344FE" w:rsidRPr="003B559A">
        <w:rPr>
          <w:rFonts w:ascii="Times New Roman" w:eastAsia="Times New Roman" w:hAnsi="Times New Roman" w:cs="Times New Roman"/>
          <w:sz w:val="24"/>
          <w:szCs w:val="24"/>
        </w:rPr>
        <w:t xml:space="preserve"> планировочных территории (район</w:t>
      </w:r>
      <w:r w:rsidR="006940E0" w:rsidRPr="003B559A">
        <w:rPr>
          <w:rFonts w:ascii="Times New Roman" w:eastAsia="Times New Roman" w:hAnsi="Times New Roman" w:cs="Times New Roman"/>
          <w:sz w:val="24"/>
          <w:szCs w:val="24"/>
        </w:rPr>
        <w:t>ы</w:t>
      </w:r>
      <w:r w:rsidR="000344FE" w:rsidRPr="003B559A">
        <w:rPr>
          <w:rFonts w:ascii="Times New Roman" w:eastAsia="Times New Roman" w:hAnsi="Times New Roman" w:cs="Times New Roman"/>
          <w:sz w:val="24"/>
          <w:szCs w:val="24"/>
        </w:rPr>
        <w:t>)</w:t>
      </w:r>
      <w:r w:rsidR="007B0570" w:rsidRPr="003B559A">
        <w:rPr>
          <w:rFonts w:ascii="Times New Roman" w:eastAsia="Times New Roman" w:hAnsi="Times New Roman" w:cs="Times New Roman"/>
          <w:sz w:val="24"/>
          <w:szCs w:val="24"/>
        </w:rPr>
        <w:t xml:space="preserve"> –</w:t>
      </w:r>
      <w:r w:rsidR="007C6548" w:rsidRPr="003B559A">
        <w:rPr>
          <w:rFonts w:ascii="Times New Roman" w:eastAsia="Times New Roman" w:hAnsi="Times New Roman" w:cs="Times New Roman"/>
          <w:sz w:val="24"/>
          <w:szCs w:val="24"/>
        </w:rPr>
        <w:t xml:space="preserve"> </w:t>
      </w:r>
      <w:r w:rsidR="007B0570" w:rsidRPr="003B559A">
        <w:rPr>
          <w:rFonts w:ascii="Times New Roman" w:eastAsia="Times New Roman" w:hAnsi="Times New Roman" w:cs="Times New Roman"/>
          <w:sz w:val="24"/>
          <w:szCs w:val="24"/>
        </w:rPr>
        <w:t>Ц</w:t>
      </w:r>
      <w:r w:rsidR="000344FE" w:rsidRPr="003B559A">
        <w:rPr>
          <w:rFonts w:ascii="Times New Roman" w:eastAsia="Times New Roman" w:hAnsi="Times New Roman" w:cs="Times New Roman"/>
          <w:sz w:val="24"/>
          <w:szCs w:val="24"/>
        </w:rPr>
        <w:t>ентральный</w:t>
      </w:r>
      <w:r w:rsidR="007B0570" w:rsidRPr="003B559A">
        <w:rPr>
          <w:rFonts w:ascii="Times New Roman" w:eastAsia="Times New Roman" w:hAnsi="Times New Roman" w:cs="Times New Roman"/>
          <w:sz w:val="24"/>
          <w:szCs w:val="24"/>
        </w:rPr>
        <w:t xml:space="preserve"> и З</w:t>
      </w:r>
      <w:r w:rsidR="000344FE" w:rsidRPr="003B559A">
        <w:rPr>
          <w:rFonts w:ascii="Times New Roman" w:eastAsia="Times New Roman" w:hAnsi="Times New Roman" w:cs="Times New Roman"/>
          <w:sz w:val="24"/>
          <w:szCs w:val="24"/>
        </w:rPr>
        <w:t>ападный.</w:t>
      </w:r>
    </w:p>
    <w:p w14:paraId="2CD8FFBC" w14:textId="77777777" w:rsidR="004F7E4F" w:rsidRPr="003B559A" w:rsidRDefault="000344FE" w:rsidP="00C8377E">
      <w:pPr>
        <w:spacing w:after="0"/>
        <w:ind w:firstLine="709"/>
        <w:jc w:val="both"/>
        <w:rPr>
          <w:rFonts w:ascii="Times New Roman" w:eastAsia="Times New Roman" w:hAnsi="Times New Roman" w:cs="Times New Roman"/>
          <w:sz w:val="24"/>
          <w:szCs w:val="24"/>
        </w:rPr>
      </w:pPr>
      <w:r w:rsidRPr="003B559A">
        <w:rPr>
          <w:rFonts w:ascii="Times New Roman" w:eastAsia="Times New Roman" w:hAnsi="Times New Roman" w:cs="Times New Roman"/>
          <w:sz w:val="24"/>
          <w:szCs w:val="24"/>
        </w:rPr>
        <w:t>К центральному району относ</w:t>
      </w:r>
      <w:r w:rsidR="007C6548" w:rsidRPr="003B559A">
        <w:rPr>
          <w:rFonts w:ascii="Times New Roman" w:eastAsia="Times New Roman" w:hAnsi="Times New Roman" w:cs="Times New Roman"/>
          <w:sz w:val="24"/>
          <w:szCs w:val="24"/>
        </w:rPr>
        <w:t>я</w:t>
      </w:r>
      <w:r w:rsidRPr="003B559A">
        <w:rPr>
          <w:rFonts w:ascii="Times New Roman" w:eastAsia="Times New Roman" w:hAnsi="Times New Roman" w:cs="Times New Roman"/>
          <w:sz w:val="24"/>
          <w:szCs w:val="24"/>
        </w:rPr>
        <w:t>тся</w:t>
      </w:r>
      <w:r w:rsidR="00B63F1D" w:rsidRPr="003B559A">
        <w:rPr>
          <w:rFonts w:ascii="Times New Roman" w:eastAsia="Times New Roman" w:hAnsi="Times New Roman" w:cs="Times New Roman"/>
          <w:sz w:val="24"/>
          <w:szCs w:val="24"/>
        </w:rPr>
        <w:t>:</w:t>
      </w:r>
      <w:r w:rsidRPr="003B559A">
        <w:rPr>
          <w:rFonts w:ascii="Times New Roman" w:eastAsia="Times New Roman" w:hAnsi="Times New Roman" w:cs="Times New Roman"/>
          <w:sz w:val="24"/>
          <w:szCs w:val="24"/>
        </w:rPr>
        <w:t xml:space="preserve"> историческая часть города</w:t>
      </w:r>
      <w:r w:rsidR="00512502" w:rsidRPr="003B559A">
        <w:rPr>
          <w:rFonts w:ascii="Times New Roman" w:eastAsia="Times New Roman" w:hAnsi="Times New Roman" w:cs="Times New Roman"/>
          <w:sz w:val="24"/>
          <w:szCs w:val="24"/>
        </w:rPr>
        <w:t>, некоторые промышленные предприятия</w:t>
      </w:r>
      <w:r w:rsidR="00510381" w:rsidRPr="003B559A">
        <w:rPr>
          <w:rFonts w:ascii="Times New Roman" w:eastAsia="Times New Roman" w:hAnsi="Times New Roman" w:cs="Times New Roman"/>
          <w:sz w:val="24"/>
          <w:szCs w:val="24"/>
        </w:rPr>
        <w:t xml:space="preserve"> </w:t>
      </w:r>
      <w:proofErr w:type="spellStart"/>
      <w:r w:rsidR="00510381" w:rsidRPr="003B559A">
        <w:rPr>
          <w:rFonts w:ascii="Times New Roman" w:eastAsia="Times New Roman" w:hAnsi="Times New Roman" w:cs="Times New Roman"/>
          <w:sz w:val="24"/>
          <w:szCs w:val="24"/>
        </w:rPr>
        <w:t>Промзоны</w:t>
      </w:r>
      <w:proofErr w:type="spellEnd"/>
      <w:r w:rsidR="00510381" w:rsidRPr="003B559A">
        <w:rPr>
          <w:rFonts w:ascii="Times New Roman" w:eastAsia="Times New Roman" w:hAnsi="Times New Roman" w:cs="Times New Roman"/>
          <w:sz w:val="24"/>
          <w:szCs w:val="24"/>
        </w:rPr>
        <w:t xml:space="preserve"> №1</w:t>
      </w:r>
      <w:r w:rsidR="00512502" w:rsidRPr="003B559A">
        <w:rPr>
          <w:rFonts w:ascii="Times New Roman" w:eastAsia="Times New Roman" w:hAnsi="Times New Roman" w:cs="Times New Roman"/>
          <w:sz w:val="24"/>
          <w:szCs w:val="24"/>
        </w:rPr>
        <w:t>,</w:t>
      </w:r>
      <w:r w:rsidR="004F7E4F" w:rsidRPr="003B559A">
        <w:rPr>
          <w:rFonts w:ascii="Times New Roman" w:eastAsia="Times New Roman" w:hAnsi="Times New Roman" w:cs="Times New Roman"/>
          <w:sz w:val="24"/>
          <w:szCs w:val="24"/>
        </w:rPr>
        <w:t xml:space="preserve"> Федеральное государственное бюджетное учреждение «Петербургский институт ядерной физики </w:t>
      </w:r>
      <w:r w:rsidR="007C6548" w:rsidRPr="003B559A">
        <w:rPr>
          <w:rFonts w:ascii="Times New Roman" w:eastAsia="Times New Roman" w:hAnsi="Times New Roman" w:cs="Times New Roman"/>
          <w:sz w:val="24"/>
          <w:szCs w:val="24"/>
        </w:rPr>
        <w:t xml:space="preserve">                       </w:t>
      </w:r>
      <w:r w:rsidR="004F7E4F" w:rsidRPr="003B559A">
        <w:rPr>
          <w:rFonts w:ascii="Times New Roman" w:eastAsia="Times New Roman" w:hAnsi="Times New Roman" w:cs="Times New Roman"/>
          <w:sz w:val="24"/>
          <w:szCs w:val="24"/>
        </w:rPr>
        <w:t>им. Б.П. Константинова» (ФГБУ «ПИЯФ»),</w:t>
      </w:r>
      <w:r w:rsidR="00F75BA3" w:rsidRPr="003B559A">
        <w:rPr>
          <w:rFonts w:ascii="Times New Roman" w:eastAsia="Times New Roman" w:hAnsi="Times New Roman" w:cs="Times New Roman"/>
          <w:sz w:val="24"/>
          <w:szCs w:val="24"/>
        </w:rPr>
        <w:t xml:space="preserve"> </w:t>
      </w:r>
      <w:r w:rsidR="00CC489E" w:rsidRPr="003B559A">
        <w:rPr>
          <w:rFonts w:ascii="Times New Roman" w:eastAsia="Times New Roman" w:hAnsi="Times New Roman" w:cs="Times New Roman"/>
          <w:sz w:val="24"/>
          <w:szCs w:val="24"/>
        </w:rPr>
        <w:t xml:space="preserve">жилые </w:t>
      </w:r>
      <w:r w:rsidR="00F75BA3" w:rsidRPr="003B559A">
        <w:rPr>
          <w:rFonts w:ascii="Times New Roman" w:eastAsia="Times New Roman" w:hAnsi="Times New Roman" w:cs="Times New Roman"/>
          <w:sz w:val="24"/>
          <w:szCs w:val="24"/>
        </w:rPr>
        <w:t>микрорайоны</w:t>
      </w:r>
      <w:r w:rsidR="00042BC2" w:rsidRPr="003B559A">
        <w:rPr>
          <w:rFonts w:ascii="Times New Roman" w:eastAsia="Times New Roman" w:hAnsi="Times New Roman" w:cs="Times New Roman"/>
          <w:sz w:val="24"/>
          <w:szCs w:val="24"/>
        </w:rPr>
        <w:t xml:space="preserve"> «Центр</w:t>
      </w:r>
      <w:r w:rsidR="00DE67C4" w:rsidRPr="003B559A">
        <w:rPr>
          <w:rFonts w:ascii="Times New Roman" w:eastAsia="Times New Roman" w:hAnsi="Times New Roman" w:cs="Times New Roman"/>
          <w:sz w:val="24"/>
          <w:szCs w:val="24"/>
        </w:rPr>
        <w:t>»</w:t>
      </w:r>
      <w:r w:rsidR="00042BC2" w:rsidRPr="003B559A">
        <w:rPr>
          <w:rFonts w:ascii="Times New Roman" w:eastAsia="Times New Roman" w:hAnsi="Times New Roman" w:cs="Times New Roman"/>
          <w:sz w:val="24"/>
          <w:szCs w:val="24"/>
        </w:rPr>
        <w:t>,</w:t>
      </w:r>
      <w:r w:rsidR="00F75BA3" w:rsidRPr="003B559A">
        <w:rPr>
          <w:rFonts w:ascii="Times New Roman" w:eastAsia="Times New Roman" w:hAnsi="Times New Roman" w:cs="Times New Roman"/>
          <w:sz w:val="24"/>
          <w:szCs w:val="24"/>
        </w:rPr>
        <w:t xml:space="preserve"> «</w:t>
      </w:r>
      <w:proofErr w:type="spellStart"/>
      <w:r w:rsidR="00F75BA3" w:rsidRPr="003B559A">
        <w:rPr>
          <w:rFonts w:ascii="Times New Roman" w:eastAsia="Times New Roman" w:hAnsi="Times New Roman" w:cs="Times New Roman"/>
          <w:sz w:val="24"/>
          <w:szCs w:val="24"/>
        </w:rPr>
        <w:t>Хохлово</w:t>
      </w:r>
      <w:proofErr w:type="spellEnd"/>
      <w:r w:rsidR="00F75BA3" w:rsidRPr="003B559A">
        <w:rPr>
          <w:rFonts w:ascii="Times New Roman" w:eastAsia="Times New Roman" w:hAnsi="Times New Roman" w:cs="Times New Roman"/>
          <w:sz w:val="24"/>
          <w:szCs w:val="24"/>
        </w:rPr>
        <w:t xml:space="preserve"> поле»</w:t>
      </w:r>
      <w:r w:rsidR="00042BC2" w:rsidRPr="003B559A">
        <w:rPr>
          <w:rFonts w:ascii="Times New Roman" w:eastAsia="Times New Roman" w:hAnsi="Times New Roman" w:cs="Times New Roman"/>
          <w:sz w:val="24"/>
          <w:szCs w:val="24"/>
        </w:rPr>
        <w:t>,</w:t>
      </w:r>
      <w:r w:rsidR="00F75BA3" w:rsidRPr="003B559A">
        <w:rPr>
          <w:rFonts w:ascii="Times New Roman" w:eastAsia="Times New Roman" w:hAnsi="Times New Roman" w:cs="Times New Roman"/>
          <w:sz w:val="24"/>
          <w:szCs w:val="24"/>
        </w:rPr>
        <w:t xml:space="preserve"> «Въезд», </w:t>
      </w:r>
      <w:r w:rsidR="007901D5" w:rsidRPr="003B559A">
        <w:rPr>
          <w:rFonts w:ascii="Times New Roman" w:eastAsia="Times New Roman" w:hAnsi="Times New Roman" w:cs="Times New Roman"/>
          <w:sz w:val="24"/>
          <w:szCs w:val="24"/>
        </w:rPr>
        <w:t>«</w:t>
      </w:r>
      <w:proofErr w:type="spellStart"/>
      <w:r w:rsidR="007901D5" w:rsidRPr="003B559A">
        <w:rPr>
          <w:rFonts w:ascii="Times New Roman" w:eastAsia="Times New Roman" w:hAnsi="Times New Roman" w:cs="Times New Roman"/>
          <w:sz w:val="24"/>
          <w:szCs w:val="24"/>
        </w:rPr>
        <w:t>Химози</w:t>
      </w:r>
      <w:proofErr w:type="spellEnd"/>
      <w:r w:rsidR="007901D5" w:rsidRPr="003B559A">
        <w:rPr>
          <w:rFonts w:ascii="Times New Roman" w:eastAsia="Times New Roman" w:hAnsi="Times New Roman" w:cs="Times New Roman"/>
          <w:sz w:val="24"/>
          <w:szCs w:val="24"/>
        </w:rPr>
        <w:t>», «</w:t>
      </w:r>
      <w:proofErr w:type="spellStart"/>
      <w:r w:rsidR="007901D5" w:rsidRPr="003B559A">
        <w:rPr>
          <w:rFonts w:ascii="Times New Roman" w:eastAsia="Times New Roman" w:hAnsi="Times New Roman" w:cs="Times New Roman"/>
          <w:sz w:val="24"/>
          <w:szCs w:val="24"/>
        </w:rPr>
        <w:t>Мариенбург</w:t>
      </w:r>
      <w:proofErr w:type="spellEnd"/>
      <w:r w:rsidR="007901D5" w:rsidRPr="003B559A">
        <w:rPr>
          <w:rFonts w:ascii="Times New Roman" w:eastAsia="Times New Roman" w:hAnsi="Times New Roman" w:cs="Times New Roman"/>
          <w:sz w:val="24"/>
          <w:szCs w:val="24"/>
        </w:rPr>
        <w:t>»</w:t>
      </w:r>
      <w:r w:rsidR="00510381" w:rsidRPr="003B559A">
        <w:rPr>
          <w:rFonts w:ascii="Times New Roman" w:eastAsia="Times New Roman" w:hAnsi="Times New Roman" w:cs="Times New Roman"/>
          <w:sz w:val="24"/>
          <w:szCs w:val="24"/>
        </w:rPr>
        <w:t xml:space="preserve">, </w:t>
      </w:r>
      <w:r w:rsidR="007901D5" w:rsidRPr="003B559A">
        <w:rPr>
          <w:rFonts w:ascii="Times New Roman" w:eastAsia="Times New Roman" w:hAnsi="Times New Roman" w:cs="Times New Roman"/>
          <w:sz w:val="24"/>
          <w:szCs w:val="24"/>
        </w:rPr>
        <w:t>жилая усадебная застройка «Загвоздка» (преимущественно малоэтажной застройки)</w:t>
      </w:r>
      <w:r w:rsidR="00510381" w:rsidRPr="003B559A">
        <w:rPr>
          <w:rFonts w:ascii="Times New Roman" w:eastAsia="Times New Roman" w:hAnsi="Times New Roman" w:cs="Times New Roman"/>
          <w:sz w:val="24"/>
          <w:szCs w:val="24"/>
        </w:rPr>
        <w:t xml:space="preserve">, </w:t>
      </w:r>
      <w:r w:rsidR="004F7E4F" w:rsidRPr="003B559A">
        <w:rPr>
          <w:rFonts w:ascii="Times New Roman" w:eastAsia="Times New Roman" w:hAnsi="Times New Roman" w:cs="Times New Roman"/>
          <w:sz w:val="24"/>
          <w:szCs w:val="24"/>
        </w:rPr>
        <w:t>рекреационный микрорайон «Орлова роща», район паркового комплекса в границах федерального памятника</w:t>
      </w:r>
      <w:r w:rsidR="007C6548" w:rsidRPr="003B559A">
        <w:rPr>
          <w:rFonts w:ascii="Times New Roman" w:eastAsia="Times New Roman" w:hAnsi="Times New Roman" w:cs="Times New Roman"/>
          <w:sz w:val="24"/>
          <w:szCs w:val="24"/>
        </w:rPr>
        <w:t xml:space="preserve">, </w:t>
      </w:r>
      <w:r w:rsidR="004F7E4F" w:rsidRPr="003B559A">
        <w:rPr>
          <w:rFonts w:ascii="Times New Roman" w:eastAsia="Times New Roman" w:hAnsi="Times New Roman" w:cs="Times New Roman"/>
          <w:sz w:val="24"/>
          <w:szCs w:val="24"/>
        </w:rPr>
        <w:t xml:space="preserve"> состоящего из парков Дворцовый, Зверинец, </w:t>
      </w:r>
      <w:proofErr w:type="spellStart"/>
      <w:r w:rsidR="004F7E4F" w:rsidRPr="003B559A">
        <w:rPr>
          <w:rFonts w:ascii="Times New Roman" w:eastAsia="Times New Roman" w:hAnsi="Times New Roman" w:cs="Times New Roman"/>
          <w:sz w:val="24"/>
          <w:szCs w:val="24"/>
        </w:rPr>
        <w:t>Приоратский</w:t>
      </w:r>
      <w:proofErr w:type="spellEnd"/>
      <w:r w:rsidR="00DE67C4" w:rsidRPr="003B559A">
        <w:rPr>
          <w:rFonts w:ascii="Times New Roman" w:eastAsia="Times New Roman" w:hAnsi="Times New Roman" w:cs="Times New Roman"/>
          <w:sz w:val="24"/>
          <w:szCs w:val="24"/>
        </w:rPr>
        <w:t>.</w:t>
      </w:r>
    </w:p>
    <w:p w14:paraId="1BD79C7A" w14:textId="77777777" w:rsidR="00DE67C4" w:rsidRPr="003B559A" w:rsidRDefault="00DE67C4" w:rsidP="00C8377E">
      <w:pPr>
        <w:spacing w:after="0"/>
        <w:ind w:firstLine="709"/>
        <w:jc w:val="both"/>
        <w:rPr>
          <w:rFonts w:ascii="Times New Roman" w:eastAsia="Times New Roman" w:hAnsi="Times New Roman" w:cs="Times New Roman"/>
          <w:sz w:val="24"/>
          <w:szCs w:val="24"/>
        </w:rPr>
      </w:pPr>
      <w:r w:rsidRPr="003B559A">
        <w:rPr>
          <w:rFonts w:ascii="Times New Roman" w:eastAsia="Times New Roman" w:hAnsi="Times New Roman" w:cs="Times New Roman"/>
          <w:sz w:val="24"/>
          <w:szCs w:val="24"/>
        </w:rPr>
        <w:t>К западному району относ</w:t>
      </w:r>
      <w:r w:rsidR="007C6548" w:rsidRPr="003B559A">
        <w:rPr>
          <w:rFonts w:ascii="Times New Roman" w:eastAsia="Times New Roman" w:hAnsi="Times New Roman" w:cs="Times New Roman"/>
          <w:sz w:val="24"/>
          <w:szCs w:val="24"/>
        </w:rPr>
        <w:t>я</w:t>
      </w:r>
      <w:r w:rsidRPr="003B559A">
        <w:rPr>
          <w:rFonts w:ascii="Times New Roman" w:eastAsia="Times New Roman" w:hAnsi="Times New Roman" w:cs="Times New Roman"/>
          <w:sz w:val="24"/>
          <w:szCs w:val="24"/>
        </w:rPr>
        <w:t>тся</w:t>
      </w:r>
      <w:r w:rsidR="00B63F1D" w:rsidRPr="003B559A">
        <w:rPr>
          <w:rFonts w:ascii="Times New Roman" w:eastAsia="Times New Roman" w:hAnsi="Times New Roman" w:cs="Times New Roman"/>
          <w:sz w:val="24"/>
          <w:szCs w:val="24"/>
        </w:rPr>
        <w:t>:</w:t>
      </w:r>
      <w:r w:rsidRPr="003B559A">
        <w:rPr>
          <w:rFonts w:ascii="Times New Roman" w:eastAsia="Times New Roman" w:hAnsi="Times New Roman" w:cs="Times New Roman"/>
          <w:sz w:val="24"/>
          <w:szCs w:val="24"/>
        </w:rPr>
        <w:t xml:space="preserve"> </w:t>
      </w:r>
      <w:proofErr w:type="spellStart"/>
      <w:r w:rsidRPr="003B559A">
        <w:rPr>
          <w:rFonts w:ascii="Times New Roman" w:eastAsia="Times New Roman" w:hAnsi="Times New Roman" w:cs="Times New Roman"/>
          <w:sz w:val="24"/>
          <w:szCs w:val="24"/>
        </w:rPr>
        <w:t>Промзона</w:t>
      </w:r>
      <w:proofErr w:type="spellEnd"/>
      <w:r w:rsidRPr="003B559A">
        <w:rPr>
          <w:rFonts w:ascii="Times New Roman" w:eastAsia="Times New Roman" w:hAnsi="Times New Roman" w:cs="Times New Roman"/>
          <w:sz w:val="24"/>
          <w:szCs w:val="24"/>
        </w:rPr>
        <w:t xml:space="preserve"> 2</w:t>
      </w:r>
      <w:r w:rsidR="00B63F1D" w:rsidRPr="003B559A">
        <w:rPr>
          <w:rFonts w:ascii="Times New Roman" w:eastAsia="Times New Roman" w:hAnsi="Times New Roman" w:cs="Times New Roman"/>
          <w:sz w:val="24"/>
          <w:szCs w:val="24"/>
        </w:rPr>
        <w:t xml:space="preserve">, </w:t>
      </w:r>
      <w:r w:rsidR="00CC489E" w:rsidRPr="003B559A">
        <w:rPr>
          <w:rFonts w:ascii="Times New Roman" w:eastAsia="Times New Roman" w:hAnsi="Times New Roman" w:cs="Times New Roman"/>
          <w:sz w:val="24"/>
          <w:szCs w:val="24"/>
        </w:rPr>
        <w:t>жилой микрорайон «Аэродром».</w:t>
      </w:r>
    </w:p>
    <w:p w14:paraId="399AAB3E" w14:textId="7242CAAA" w:rsidR="00616DDE" w:rsidRDefault="00AA304E" w:rsidP="00C8377E">
      <w:pPr>
        <w:spacing w:after="0"/>
        <w:ind w:firstLine="709"/>
        <w:jc w:val="both"/>
        <w:rPr>
          <w:rFonts w:ascii="Times New Roman" w:eastAsia="Times New Roman" w:hAnsi="Times New Roman" w:cs="Times New Roman"/>
          <w:sz w:val="24"/>
          <w:szCs w:val="24"/>
        </w:rPr>
      </w:pPr>
      <w:r w:rsidRPr="003B559A">
        <w:rPr>
          <w:rFonts w:ascii="Times New Roman" w:eastAsia="Times New Roman" w:hAnsi="Times New Roman" w:cs="Times New Roman"/>
          <w:sz w:val="24"/>
          <w:szCs w:val="24"/>
        </w:rPr>
        <w:t>Главным структурным и историческим элементом города является</w:t>
      </w:r>
      <w:r w:rsidR="005A4C70" w:rsidRPr="003B559A">
        <w:rPr>
          <w:rFonts w:ascii="Times New Roman" w:eastAsia="Times New Roman" w:hAnsi="Times New Roman" w:cs="Times New Roman"/>
          <w:sz w:val="24"/>
          <w:szCs w:val="24"/>
        </w:rPr>
        <w:t xml:space="preserve"> Ансамбль</w:t>
      </w:r>
      <w:r w:rsidRPr="003B559A">
        <w:rPr>
          <w:rFonts w:ascii="Times New Roman" w:eastAsia="Times New Roman" w:hAnsi="Times New Roman" w:cs="Times New Roman"/>
          <w:sz w:val="24"/>
          <w:szCs w:val="24"/>
        </w:rPr>
        <w:t xml:space="preserve"> </w:t>
      </w:r>
      <w:r w:rsidR="005A4C70" w:rsidRPr="003B559A">
        <w:rPr>
          <w:rFonts w:ascii="Times New Roman" w:eastAsia="Times New Roman" w:hAnsi="Times New Roman" w:cs="Times New Roman"/>
          <w:sz w:val="24"/>
          <w:szCs w:val="24"/>
        </w:rPr>
        <w:t xml:space="preserve">Гатчинского дворца и парка, на базе которого был создан Государственный художественно-архитектурный дворцово-парковый музей-заповедник «Гатчина», парк Орлова Роща, комплекс </w:t>
      </w:r>
      <w:proofErr w:type="spellStart"/>
      <w:r w:rsidR="005A4C70" w:rsidRPr="003B559A">
        <w:rPr>
          <w:rFonts w:ascii="Times New Roman" w:eastAsia="Times New Roman" w:hAnsi="Times New Roman" w:cs="Times New Roman"/>
          <w:sz w:val="24"/>
          <w:szCs w:val="24"/>
        </w:rPr>
        <w:t>Приоратского</w:t>
      </w:r>
      <w:proofErr w:type="spellEnd"/>
      <w:r w:rsidR="005A4C70" w:rsidRPr="003B559A">
        <w:rPr>
          <w:rFonts w:ascii="Times New Roman" w:eastAsia="Times New Roman" w:hAnsi="Times New Roman" w:cs="Times New Roman"/>
          <w:sz w:val="24"/>
          <w:szCs w:val="24"/>
        </w:rPr>
        <w:t xml:space="preserve"> дворца с парком и другие значительные по площади парковые территории. Микрорайоны Центр, Аэродром, </w:t>
      </w:r>
      <w:proofErr w:type="spellStart"/>
      <w:r w:rsidR="005A4C70" w:rsidRPr="003B559A">
        <w:rPr>
          <w:rFonts w:ascii="Times New Roman" w:eastAsia="Times New Roman" w:hAnsi="Times New Roman" w:cs="Times New Roman"/>
          <w:sz w:val="24"/>
          <w:szCs w:val="24"/>
        </w:rPr>
        <w:t>Мариенбург</w:t>
      </w:r>
      <w:proofErr w:type="spellEnd"/>
      <w:r w:rsidR="005A4C70" w:rsidRPr="003B559A">
        <w:rPr>
          <w:rFonts w:ascii="Times New Roman" w:eastAsia="Times New Roman" w:hAnsi="Times New Roman" w:cs="Times New Roman"/>
          <w:sz w:val="24"/>
          <w:szCs w:val="24"/>
        </w:rPr>
        <w:t xml:space="preserve">, </w:t>
      </w:r>
      <w:proofErr w:type="spellStart"/>
      <w:r w:rsidR="005A4C70" w:rsidRPr="003B559A">
        <w:rPr>
          <w:rFonts w:ascii="Times New Roman" w:eastAsia="Times New Roman" w:hAnsi="Times New Roman" w:cs="Times New Roman"/>
          <w:sz w:val="24"/>
          <w:szCs w:val="24"/>
        </w:rPr>
        <w:t>Хохлово</w:t>
      </w:r>
      <w:proofErr w:type="spellEnd"/>
      <w:r w:rsidR="005A4C70" w:rsidRPr="003B559A">
        <w:rPr>
          <w:rFonts w:ascii="Times New Roman" w:eastAsia="Times New Roman" w:hAnsi="Times New Roman" w:cs="Times New Roman"/>
          <w:sz w:val="24"/>
          <w:szCs w:val="24"/>
        </w:rPr>
        <w:t xml:space="preserve"> поле, </w:t>
      </w:r>
      <w:proofErr w:type="spellStart"/>
      <w:r w:rsidR="005A4C70" w:rsidRPr="003B559A">
        <w:rPr>
          <w:rFonts w:ascii="Times New Roman" w:eastAsia="Times New Roman" w:hAnsi="Times New Roman" w:cs="Times New Roman"/>
          <w:sz w:val="24"/>
          <w:szCs w:val="24"/>
        </w:rPr>
        <w:t>Химози</w:t>
      </w:r>
      <w:proofErr w:type="spellEnd"/>
      <w:r w:rsidR="005A4C70" w:rsidRPr="003B559A">
        <w:rPr>
          <w:rFonts w:ascii="Times New Roman" w:eastAsia="Times New Roman" w:hAnsi="Times New Roman" w:cs="Times New Roman"/>
          <w:sz w:val="24"/>
          <w:szCs w:val="24"/>
        </w:rPr>
        <w:t xml:space="preserve"> имеют выход к парковым территориям.</w:t>
      </w:r>
    </w:p>
    <w:p w14:paraId="0765CE67" w14:textId="77777777" w:rsidR="00FE72DC" w:rsidRPr="003B559A" w:rsidRDefault="00FE72DC" w:rsidP="00C8377E">
      <w:pPr>
        <w:spacing w:after="0"/>
        <w:ind w:firstLine="709"/>
        <w:jc w:val="both"/>
        <w:rPr>
          <w:rFonts w:ascii="Times New Roman" w:eastAsia="Times New Roman" w:hAnsi="Times New Roman" w:cs="Times New Roman"/>
          <w:sz w:val="24"/>
          <w:szCs w:val="24"/>
        </w:rPr>
      </w:pPr>
    </w:p>
    <w:p w14:paraId="4C6888BF" w14:textId="77777777" w:rsidR="00B87E65" w:rsidRPr="003B559A" w:rsidRDefault="00B87E65" w:rsidP="00B87E65">
      <w:pPr>
        <w:pStyle w:val="10"/>
        <w:spacing w:line="276" w:lineRule="auto"/>
      </w:pPr>
      <w:bookmarkStart w:id="6" w:name="_Toc134687222"/>
      <w:r w:rsidRPr="003B559A">
        <w:t>1.2</w:t>
      </w:r>
      <w:r>
        <w:t xml:space="preserve"> </w:t>
      </w:r>
      <w:r>
        <w:rPr>
          <w:sz w:val="23"/>
          <w:szCs w:val="23"/>
        </w:rPr>
        <w:t xml:space="preserve">Анализ социально-экономического развития МО «Город Гатчина», </w:t>
      </w:r>
      <w:r w:rsidRPr="003B559A">
        <w:rPr>
          <w:rFonts w:eastAsia="Times New Roman"/>
        </w:rPr>
        <w:t>отражающий его место в экономике Гатчинского муниципального района и Ленинградской области</w:t>
      </w:r>
      <w:bookmarkEnd w:id="6"/>
    </w:p>
    <w:p w14:paraId="13178E05" w14:textId="62C365DB" w:rsidR="00B87E65" w:rsidRDefault="00B87E65" w:rsidP="00FE72DC">
      <w:pPr>
        <w:spacing w:after="0"/>
        <w:jc w:val="both"/>
        <w:rPr>
          <w:rFonts w:ascii="Times New Roman" w:eastAsia="Times New Roman" w:hAnsi="Times New Roman" w:cs="Times New Roman"/>
          <w:sz w:val="28"/>
          <w:szCs w:val="28"/>
        </w:rPr>
      </w:pPr>
    </w:p>
    <w:p w14:paraId="05DECA7B" w14:textId="77777777" w:rsidR="00153E07" w:rsidRPr="00450C3A" w:rsidRDefault="00153E07"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Согласно данным</w:t>
      </w:r>
      <w:r w:rsidR="00B20F24" w:rsidRPr="00450C3A">
        <w:rPr>
          <w:rFonts w:ascii="Times New Roman" w:eastAsia="Times New Roman" w:hAnsi="Times New Roman" w:cs="Times New Roman"/>
          <w:sz w:val="24"/>
          <w:szCs w:val="24"/>
        </w:rPr>
        <w:t xml:space="preserve"> Управления Федеральной службы</w:t>
      </w:r>
      <w:r w:rsidRPr="00450C3A">
        <w:rPr>
          <w:rFonts w:ascii="Times New Roman" w:eastAsia="Times New Roman" w:hAnsi="Times New Roman" w:cs="Times New Roman"/>
          <w:sz w:val="24"/>
          <w:szCs w:val="24"/>
        </w:rPr>
        <w:t xml:space="preserve"> государственной статистики</w:t>
      </w:r>
      <w:r w:rsidR="00B20F24" w:rsidRPr="00450C3A">
        <w:rPr>
          <w:rFonts w:ascii="Times New Roman" w:eastAsia="Times New Roman" w:hAnsi="Times New Roman" w:cs="Times New Roman"/>
          <w:sz w:val="24"/>
          <w:szCs w:val="24"/>
        </w:rPr>
        <w:t xml:space="preserve"> по г. Санкт-Петербург</w:t>
      </w:r>
      <w:r w:rsidR="00706AB8" w:rsidRPr="00450C3A">
        <w:rPr>
          <w:rFonts w:ascii="Times New Roman" w:eastAsia="Times New Roman" w:hAnsi="Times New Roman" w:cs="Times New Roman"/>
          <w:sz w:val="24"/>
          <w:szCs w:val="24"/>
        </w:rPr>
        <w:t>у</w:t>
      </w:r>
      <w:r w:rsidR="00B20F24" w:rsidRPr="00450C3A">
        <w:rPr>
          <w:rFonts w:ascii="Times New Roman" w:eastAsia="Times New Roman" w:hAnsi="Times New Roman" w:cs="Times New Roman"/>
          <w:sz w:val="24"/>
          <w:szCs w:val="24"/>
        </w:rPr>
        <w:t xml:space="preserve"> и Ленинградской области</w:t>
      </w:r>
      <w:r w:rsidRPr="00450C3A">
        <w:rPr>
          <w:rFonts w:ascii="Times New Roman" w:eastAsia="Times New Roman" w:hAnsi="Times New Roman" w:cs="Times New Roman"/>
          <w:sz w:val="24"/>
          <w:szCs w:val="24"/>
        </w:rPr>
        <w:t xml:space="preserve"> численность населения </w:t>
      </w:r>
      <w:r w:rsidR="004869B7" w:rsidRPr="00450C3A">
        <w:rPr>
          <w:rFonts w:ascii="Times New Roman" w:eastAsia="Times New Roman" w:hAnsi="Times New Roman" w:cs="Times New Roman"/>
          <w:sz w:val="24"/>
          <w:szCs w:val="24"/>
        </w:rPr>
        <w:t xml:space="preserve">МО «Город Гатчина» </w:t>
      </w:r>
      <w:r w:rsidRPr="00450C3A">
        <w:rPr>
          <w:rFonts w:ascii="Times New Roman" w:eastAsia="Times New Roman" w:hAnsi="Times New Roman" w:cs="Times New Roman"/>
          <w:sz w:val="24"/>
          <w:szCs w:val="24"/>
        </w:rPr>
        <w:t>за последние</w:t>
      </w:r>
      <w:r w:rsidR="00F21EE4" w:rsidRPr="00450C3A">
        <w:rPr>
          <w:rFonts w:ascii="Times New Roman" w:eastAsia="Times New Roman" w:hAnsi="Times New Roman" w:cs="Times New Roman"/>
          <w:sz w:val="24"/>
          <w:szCs w:val="24"/>
        </w:rPr>
        <w:t xml:space="preserve"> </w:t>
      </w:r>
      <w:r w:rsidR="002D666E" w:rsidRPr="00450C3A">
        <w:rPr>
          <w:rFonts w:ascii="Times New Roman" w:eastAsia="Times New Roman" w:hAnsi="Times New Roman" w:cs="Times New Roman"/>
          <w:sz w:val="24"/>
          <w:szCs w:val="24"/>
        </w:rPr>
        <w:t>6</w:t>
      </w:r>
      <w:r w:rsidR="00F21EE4" w:rsidRPr="00450C3A">
        <w:rPr>
          <w:rFonts w:ascii="Times New Roman" w:eastAsia="Times New Roman" w:hAnsi="Times New Roman" w:cs="Times New Roman"/>
          <w:sz w:val="24"/>
          <w:szCs w:val="24"/>
        </w:rPr>
        <w:t xml:space="preserve"> лет</w:t>
      </w:r>
      <w:r w:rsidRPr="00450C3A">
        <w:rPr>
          <w:rFonts w:ascii="Times New Roman" w:eastAsia="Times New Roman" w:hAnsi="Times New Roman" w:cs="Times New Roman"/>
          <w:sz w:val="24"/>
          <w:szCs w:val="24"/>
        </w:rPr>
        <w:t xml:space="preserve"> </w:t>
      </w:r>
      <w:r w:rsidR="004416A4" w:rsidRPr="00450C3A">
        <w:rPr>
          <w:rFonts w:ascii="Times New Roman" w:eastAsia="Times New Roman" w:hAnsi="Times New Roman" w:cs="Times New Roman"/>
          <w:sz w:val="24"/>
          <w:szCs w:val="24"/>
        </w:rPr>
        <w:t xml:space="preserve">сократилось на </w:t>
      </w:r>
      <w:r w:rsidR="002D666E" w:rsidRPr="00450C3A">
        <w:rPr>
          <w:rFonts w:ascii="Times New Roman" w:eastAsia="Times New Roman" w:hAnsi="Times New Roman" w:cs="Times New Roman"/>
          <w:sz w:val="24"/>
          <w:szCs w:val="24"/>
        </w:rPr>
        <w:t>7 5</w:t>
      </w:r>
      <w:r w:rsidR="008E7484" w:rsidRPr="00450C3A">
        <w:rPr>
          <w:rFonts w:ascii="Times New Roman" w:eastAsia="Times New Roman" w:hAnsi="Times New Roman" w:cs="Times New Roman"/>
          <w:sz w:val="24"/>
          <w:szCs w:val="24"/>
        </w:rPr>
        <w:t>60</w:t>
      </w:r>
      <w:r w:rsidR="004416A4" w:rsidRPr="00450C3A">
        <w:rPr>
          <w:rFonts w:ascii="Times New Roman" w:eastAsia="Times New Roman" w:hAnsi="Times New Roman" w:cs="Times New Roman"/>
          <w:sz w:val="24"/>
          <w:szCs w:val="24"/>
        </w:rPr>
        <w:t xml:space="preserve"> человек</w:t>
      </w:r>
      <w:r w:rsidRPr="00450C3A">
        <w:rPr>
          <w:rFonts w:ascii="Times New Roman" w:eastAsia="Times New Roman" w:hAnsi="Times New Roman" w:cs="Times New Roman"/>
          <w:sz w:val="24"/>
          <w:szCs w:val="24"/>
        </w:rPr>
        <w:t xml:space="preserve">. Так, на </w:t>
      </w:r>
      <w:r w:rsidR="00F422B5" w:rsidRPr="00450C3A">
        <w:rPr>
          <w:rFonts w:ascii="Times New Roman" w:eastAsia="Times New Roman" w:hAnsi="Times New Roman" w:cs="Times New Roman"/>
          <w:sz w:val="24"/>
          <w:szCs w:val="24"/>
        </w:rPr>
        <w:t>конец 202</w:t>
      </w:r>
      <w:r w:rsidR="00BF223C" w:rsidRPr="00450C3A">
        <w:rPr>
          <w:rFonts w:ascii="Times New Roman" w:eastAsia="Times New Roman" w:hAnsi="Times New Roman" w:cs="Times New Roman"/>
          <w:sz w:val="24"/>
          <w:szCs w:val="24"/>
        </w:rPr>
        <w:t>1</w:t>
      </w:r>
      <w:r w:rsidR="00F422B5" w:rsidRPr="00450C3A">
        <w:rPr>
          <w:rFonts w:ascii="Times New Roman" w:eastAsia="Times New Roman" w:hAnsi="Times New Roman" w:cs="Times New Roman"/>
          <w:sz w:val="24"/>
          <w:szCs w:val="24"/>
        </w:rPr>
        <w:t xml:space="preserve"> года</w:t>
      </w:r>
      <w:r w:rsidRPr="00450C3A">
        <w:rPr>
          <w:rFonts w:ascii="Times New Roman" w:eastAsia="Times New Roman" w:hAnsi="Times New Roman" w:cs="Times New Roman"/>
          <w:sz w:val="24"/>
          <w:szCs w:val="24"/>
        </w:rPr>
        <w:t xml:space="preserve"> число лиц, проживающих на территории </w:t>
      </w:r>
      <w:r w:rsidR="00432C78" w:rsidRPr="00450C3A">
        <w:rPr>
          <w:rFonts w:ascii="Times New Roman" w:eastAsia="Times New Roman" w:hAnsi="Times New Roman" w:cs="Times New Roman"/>
          <w:sz w:val="24"/>
          <w:szCs w:val="24"/>
        </w:rPr>
        <w:t>города,</w:t>
      </w:r>
      <w:r w:rsidRPr="00450C3A">
        <w:rPr>
          <w:rFonts w:ascii="Times New Roman" w:eastAsia="Times New Roman" w:hAnsi="Times New Roman" w:cs="Times New Roman"/>
          <w:sz w:val="24"/>
          <w:szCs w:val="24"/>
        </w:rPr>
        <w:t xml:space="preserve"> составило </w:t>
      </w:r>
      <w:r w:rsidR="00F422B5" w:rsidRPr="00450C3A">
        <w:rPr>
          <w:rFonts w:ascii="Times New Roman" w:eastAsia="Times New Roman" w:hAnsi="Times New Roman" w:cs="Times New Roman"/>
          <w:sz w:val="24"/>
          <w:szCs w:val="24"/>
        </w:rPr>
        <w:t xml:space="preserve">87 </w:t>
      </w:r>
      <w:r w:rsidR="008E7484" w:rsidRPr="00450C3A">
        <w:rPr>
          <w:rFonts w:ascii="Times New Roman" w:eastAsia="Times New Roman" w:hAnsi="Times New Roman" w:cs="Times New Roman"/>
          <w:sz w:val="24"/>
          <w:szCs w:val="24"/>
        </w:rPr>
        <w:t xml:space="preserve">626 </w:t>
      </w:r>
      <w:r w:rsidRPr="00450C3A">
        <w:rPr>
          <w:rFonts w:ascii="Times New Roman" w:eastAsia="Times New Roman" w:hAnsi="Times New Roman" w:cs="Times New Roman"/>
          <w:sz w:val="24"/>
          <w:szCs w:val="24"/>
        </w:rPr>
        <w:t xml:space="preserve">человек. </w:t>
      </w:r>
      <w:r w:rsidR="00B263F6" w:rsidRPr="00450C3A">
        <w:rPr>
          <w:rFonts w:ascii="Times New Roman" w:eastAsia="Times New Roman" w:hAnsi="Times New Roman" w:cs="Times New Roman"/>
          <w:sz w:val="24"/>
          <w:szCs w:val="24"/>
        </w:rPr>
        <w:t>И</w:t>
      </w:r>
      <w:r w:rsidRPr="00450C3A">
        <w:rPr>
          <w:rFonts w:ascii="Times New Roman" w:eastAsia="Times New Roman" w:hAnsi="Times New Roman" w:cs="Times New Roman"/>
          <w:sz w:val="24"/>
          <w:szCs w:val="24"/>
        </w:rPr>
        <w:t>зменение</w:t>
      </w:r>
      <w:r w:rsidR="005F4AB5" w:rsidRPr="00450C3A">
        <w:rPr>
          <w:rFonts w:ascii="Times New Roman" w:eastAsia="Times New Roman" w:hAnsi="Times New Roman" w:cs="Times New Roman"/>
          <w:sz w:val="24"/>
          <w:szCs w:val="24"/>
        </w:rPr>
        <w:t xml:space="preserve"> </w:t>
      </w:r>
      <w:r w:rsidR="006B28F6" w:rsidRPr="00450C3A">
        <w:rPr>
          <w:rFonts w:ascii="Times New Roman" w:eastAsia="Times New Roman" w:hAnsi="Times New Roman" w:cs="Times New Roman"/>
          <w:sz w:val="24"/>
          <w:szCs w:val="24"/>
        </w:rPr>
        <w:t xml:space="preserve">показателя, характеризующего </w:t>
      </w:r>
      <w:r w:rsidR="00BF223C" w:rsidRPr="00450C3A">
        <w:rPr>
          <w:rFonts w:ascii="Times New Roman" w:eastAsia="Times New Roman" w:hAnsi="Times New Roman" w:cs="Times New Roman"/>
          <w:sz w:val="24"/>
          <w:szCs w:val="24"/>
        </w:rPr>
        <w:t xml:space="preserve">динамику человеческого </w:t>
      </w:r>
      <w:r w:rsidR="007413A9" w:rsidRPr="00450C3A">
        <w:rPr>
          <w:rFonts w:ascii="Times New Roman" w:eastAsia="Times New Roman" w:hAnsi="Times New Roman" w:cs="Times New Roman"/>
          <w:sz w:val="24"/>
          <w:szCs w:val="24"/>
        </w:rPr>
        <w:t>капитала</w:t>
      </w:r>
      <w:r w:rsidRPr="00450C3A">
        <w:rPr>
          <w:rFonts w:ascii="Times New Roman" w:eastAsia="Times New Roman" w:hAnsi="Times New Roman" w:cs="Times New Roman"/>
          <w:sz w:val="24"/>
          <w:szCs w:val="24"/>
        </w:rPr>
        <w:t xml:space="preserve"> </w:t>
      </w:r>
      <w:r w:rsidR="006B28F6" w:rsidRPr="00450C3A">
        <w:rPr>
          <w:rFonts w:ascii="Times New Roman" w:eastAsia="Times New Roman" w:hAnsi="Times New Roman" w:cs="Times New Roman"/>
          <w:sz w:val="24"/>
          <w:szCs w:val="24"/>
        </w:rPr>
        <w:t>за год,</w:t>
      </w:r>
      <w:r w:rsidR="005F4AB5" w:rsidRPr="00450C3A">
        <w:rPr>
          <w:rFonts w:ascii="Times New Roman" w:eastAsia="Times New Roman" w:hAnsi="Times New Roman" w:cs="Times New Roman"/>
          <w:sz w:val="24"/>
          <w:szCs w:val="24"/>
        </w:rPr>
        <w:t xml:space="preserve"> </w:t>
      </w:r>
      <w:r w:rsidR="00BF223C" w:rsidRPr="00450C3A">
        <w:rPr>
          <w:rFonts w:ascii="Times New Roman" w:eastAsia="Times New Roman" w:hAnsi="Times New Roman" w:cs="Times New Roman"/>
          <w:sz w:val="24"/>
          <w:szCs w:val="24"/>
        </w:rPr>
        <w:t xml:space="preserve">демонстрирует </w:t>
      </w:r>
      <w:r w:rsidR="004A5A32" w:rsidRPr="00450C3A">
        <w:rPr>
          <w:rFonts w:ascii="Times New Roman" w:eastAsia="Times New Roman" w:hAnsi="Times New Roman" w:cs="Times New Roman"/>
          <w:sz w:val="24"/>
          <w:szCs w:val="24"/>
        </w:rPr>
        <w:t>перманентное сокращение, в среднем</w:t>
      </w:r>
      <w:r w:rsidR="006B28F6" w:rsidRPr="00450C3A">
        <w:rPr>
          <w:rFonts w:ascii="Times New Roman" w:eastAsia="Times New Roman" w:hAnsi="Times New Roman" w:cs="Times New Roman"/>
          <w:sz w:val="24"/>
          <w:szCs w:val="24"/>
        </w:rPr>
        <w:t xml:space="preserve"> на </w:t>
      </w:r>
      <w:r w:rsidR="00F422B5" w:rsidRPr="00450C3A">
        <w:rPr>
          <w:rFonts w:ascii="Times New Roman" w:eastAsia="Times New Roman" w:hAnsi="Times New Roman" w:cs="Times New Roman"/>
          <w:sz w:val="24"/>
          <w:szCs w:val="24"/>
        </w:rPr>
        <w:t>1,6</w:t>
      </w:r>
      <w:r w:rsidR="006B28F6" w:rsidRPr="00450C3A">
        <w:rPr>
          <w:rFonts w:ascii="Times New Roman" w:eastAsia="Times New Roman" w:hAnsi="Times New Roman" w:cs="Times New Roman"/>
          <w:sz w:val="24"/>
          <w:szCs w:val="24"/>
        </w:rPr>
        <w:t>%</w:t>
      </w:r>
      <w:r w:rsidR="00EC5669" w:rsidRPr="00450C3A">
        <w:rPr>
          <w:rFonts w:ascii="Times New Roman" w:eastAsia="Times New Roman" w:hAnsi="Times New Roman" w:cs="Times New Roman"/>
          <w:sz w:val="24"/>
          <w:szCs w:val="24"/>
        </w:rPr>
        <w:t xml:space="preserve"> в год</w:t>
      </w:r>
      <w:r w:rsidR="00A272F9" w:rsidRPr="00450C3A">
        <w:rPr>
          <w:rFonts w:ascii="Times New Roman" w:eastAsia="Times New Roman" w:hAnsi="Times New Roman" w:cs="Times New Roman"/>
          <w:sz w:val="24"/>
          <w:szCs w:val="24"/>
        </w:rPr>
        <w:t xml:space="preserve">, </w:t>
      </w:r>
      <w:r w:rsidR="00FB650E" w:rsidRPr="00450C3A">
        <w:rPr>
          <w:rFonts w:ascii="Times New Roman" w:eastAsia="Times New Roman" w:hAnsi="Times New Roman" w:cs="Times New Roman"/>
          <w:sz w:val="24"/>
          <w:szCs w:val="24"/>
        </w:rPr>
        <w:t xml:space="preserve">что </w:t>
      </w:r>
      <w:r w:rsidR="009E470F" w:rsidRPr="00450C3A">
        <w:rPr>
          <w:rFonts w:ascii="Times New Roman" w:eastAsia="Times New Roman" w:hAnsi="Times New Roman" w:cs="Times New Roman"/>
          <w:sz w:val="24"/>
          <w:szCs w:val="24"/>
        </w:rPr>
        <w:t>указывает на</w:t>
      </w:r>
      <w:r w:rsidR="001A25CC" w:rsidRPr="00450C3A">
        <w:rPr>
          <w:rFonts w:ascii="Times New Roman" w:eastAsia="Times New Roman" w:hAnsi="Times New Roman" w:cs="Times New Roman"/>
          <w:sz w:val="24"/>
          <w:szCs w:val="24"/>
        </w:rPr>
        <w:t xml:space="preserve"> депопуляцию</w:t>
      </w:r>
      <w:r w:rsidR="00706AB8" w:rsidRPr="00450C3A">
        <w:rPr>
          <w:rFonts w:ascii="Times New Roman" w:eastAsia="Times New Roman" w:hAnsi="Times New Roman" w:cs="Times New Roman"/>
          <w:sz w:val="24"/>
          <w:szCs w:val="24"/>
        </w:rPr>
        <w:t xml:space="preserve"> территории</w:t>
      </w:r>
      <w:r w:rsidRPr="00450C3A">
        <w:rPr>
          <w:rFonts w:ascii="Times New Roman" w:eastAsia="Times New Roman" w:hAnsi="Times New Roman" w:cs="Times New Roman"/>
          <w:sz w:val="24"/>
          <w:szCs w:val="24"/>
        </w:rPr>
        <w:t>.</w:t>
      </w:r>
      <w:r w:rsidR="0023442E" w:rsidRPr="00450C3A">
        <w:rPr>
          <w:rFonts w:ascii="Times New Roman" w:eastAsia="Times New Roman" w:hAnsi="Times New Roman" w:cs="Times New Roman"/>
          <w:sz w:val="24"/>
          <w:szCs w:val="24"/>
        </w:rPr>
        <w:t xml:space="preserve"> Причинами спада явились сокращение </w:t>
      </w:r>
      <w:r w:rsidR="0034682E" w:rsidRPr="00450C3A">
        <w:rPr>
          <w:rFonts w:ascii="Times New Roman" w:eastAsia="Times New Roman" w:hAnsi="Times New Roman" w:cs="Times New Roman"/>
          <w:sz w:val="24"/>
          <w:szCs w:val="24"/>
        </w:rPr>
        <w:t xml:space="preserve">естественного </w:t>
      </w:r>
      <w:r w:rsidR="00B263F6" w:rsidRPr="00450C3A">
        <w:rPr>
          <w:rFonts w:ascii="Times New Roman" w:eastAsia="Times New Roman" w:hAnsi="Times New Roman" w:cs="Times New Roman"/>
          <w:sz w:val="24"/>
          <w:szCs w:val="24"/>
        </w:rPr>
        <w:t xml:space="preserve">и миграционного </w:t>
      </w:r>
      <w:r w:rsidR="0034682E" w:rsidRPr="00450C3A">
        <w:rPr>
          <w:rFonts w:ascii="Times New Roman" w:eastAsia="Times New Roman" w:hAnsi="Times New Roman" w:cs="Times New Roman"/>
          <w:sz w:val="24"/>
          <w:szCs w:val="24"/>
        </w:rPr>
        <w:t>прироста (</w:t>
      </w:r>
      <w:r w:rsidR="0023442E" w:rsidRPr="00450C3A">
        <w:rPr>
          <w:rFonts w:ascii="Times New Roman" w:eastAsia="Times New Roman" w:hAnsi="Times New Roman" w:cs="Times New Roman"/>
          <w:sz w:val="24"/>
          <w:szCs w:val="24"/>
        </w:rPr>
        <w:t>рождаемости</w:t>
      </w:r>
      <w:r w:rsidR="0034682E" w:rsidRPr="00450C3A">
        <w:rPr>
          <w:rFonts w:ascii="Times New Roman" w:eastAsia="Times New Roman" w:hAnsi="Times New Roman" w:cs="Times New Roman"/>
          <w:sz w:val="24"/>
          <w:szCs w:val="24"/>
        </w:rPr>
        <w:t>)</w:t>
      </w:r>
      <w:r w:rsidR="0023442E" w:rsidRPr="00450C3A">
        <w:rPr>
          <w:rFonts w:ascii="Times New Roman" w:eastAsia="Times New Roman" w:hAnsi="Times New Roman" w:cs="Times New Roman"/>
          <w:sz w:val="24"/>
          <w:szCs w:val="24"/>
        </w:rPr>
        <w:t>.</w:t>
      </w:r>
    </w:p>
    <w:p w14:paraId="4F0A795F" w14:textId="77777777" w:rsidR="00153E07" w:rsidRDefault="00153E07" w:rsidP="00E07D7F">
      <w:pPr>
        <w:spacing w:after="0" w:line="240" w:lineRule="auto"/>
        <w:jc w:val="center"/>
        <w:rPr>
          <w:noProof/>
        </w:rPr>
      </w:pPr>
    </w:p>
    <w:p w14:paraId="5FDF08AF" w14:textId="77777777" w:rsidR="00F422B5" w:rsidRDefault="001E4B80" w:rsidP="00E07D7F">
      <w:pPr>
        <w:spacing w:after="0" w:line="240" w:lineRule="auto"/>
        <w:jc w:val="center"/>
        <w:rPr>
          <w:rFonts w:ascii="Times New Roman" w:eastAsia="Times New Roman" w:hAnsi="Times New Roman" w:cs="Times New Roman"/>
          <w:sz w:val="28"/>
          <w:szCs w:val="28"/>
        </w:rPr>
      </w:pPr>
      <w:r>
        <w:rPr>
          <w:noProof/>
        </w:rPr>
        <w:drawing>
          <wp:inline distT="0" distB="0" distL="0" distR="0" wp14:anchorId="5AA47E0F" wp14:editId="7384E4E8">
            <wp:extent cx="5429250" cy="2955851"/>
            <wp:effectExtent l="0" t="0" r="0" b="0"/>
            <wp:docPr id="1" name="Диаграмма 1">
              <a:extLst xmlns:a="http://schemas.openxmlformats.org/drawingml/2006/main">
                <a:ext uri="{FF2B5EF4-FFF2-40B4-BE49-F238E27FC236}">
                  <a16:creationId xmlns:a16="http://schemas.microsoft.com/office/drawing/2014/main" id="{C41C6BB2-AE1F-404F-BD35-DFD9437AD2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A5D13FE" w14:textId="77777777" w:rsidR="00F422B5" w:rsidRPr="00153E07" w:rsidRDefault="00F422B5" w:rsidP="00E07D7F">
      <w:pPr>
        <w:spacing w:after="0" w:line="240" w:lineRule="auto"/>
        <w:jc w:val="center"/>
        <w:rPr>
          <w:rFonts w:ascii="Times New Roman" w:eastAsia="Times New Roman" w:hAnsi="Times New Roman" w:cs="Times New Roman"/>
          <w:sz w:val="28"/>
          <w:szCs w:val="28"/>
        </w:rPr>
      </w:pPr>
    </w:p>
    <w:p w14:paraId="2FD4B8C3" w14:textId="34F0F710" w:rsidR="00153E07" w:rsidRDefault="00153E07" w:rsidP="0091023C">
      <w:pPr>
        <w:spacing w:after="0"/>
        <w:jc w:val="center"/>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Рисунок 1</w:t>
      </w:r>
      <w:r w:rsidR="00AC5EB8">
        <w:rPr>
          <w:rFonts w:ascii="Times New Roman" w:eastAsia="Times New Roman" w:hAnsi="Times New Roman" w:cs="Times New Roman"/>
          <w:sz w:val="24"/>
          <w:szCs w:val="24"/>
        </w:rPr>
        <w:t>.</w:t>
      </w:r>
      <w:r w:rsidRPr="00450C3A">
        <w:rPr>
          <w:rFonts w:ascii="Times New Roman" w:eastAsia="Times New Roman" w:hAnsi="Times New Roman" w:cs="Times New Roman"/>
          <w:sz w:val="24"/>
          <w:szCs w:val="24"/>
        </w:rPr>
        <w:t xml:space="preserve"> Численность населения </w:t>
      </w:r>
      <w:r w:rsidR="004869B7" w:rsidRPr="00450C3A">
        <w:rPr>
          <w:rFonts w:ascii="Times New Roman" w:eastAsia="Times New Roman" w:hAnsi="Times New Roman" w:cs="Times New Roman"/>
          <w:sz w:val="24"/>
          <w:szCs w:val="24"/>
        </w:rPr>
        <w:t xml:space="preserve">МО «Город Гатчина» </w:t>
      </w:r>
      <w:r w:rsidRPr="00450C3A">
        <w:rPr>
          <w:rFonts w:ascii="Times New Roman" w:eastAsia="Times New Roman" w:hAnsi="Times New Roman" w:cs="Times New Roman"/>
          <w:sz w:val="24"/>
          <w:szCs w:val="24"/>
        </w:rPr>
        <w:t xml:space="preserve">по данным </w:t>
      </w:r>
      <w:r w:rsidR="00C06C98" w:rsidRPr="00450C3A">
        <w:rPr>
          <w:rFonts w:ascii="Times New Roman" w:eastAsia="Times New Roman" w:hAnsi="Times New Roman" w:cs="Times New Roman"/>
          <w:sz w:val="24"/>
          <w:szCs w:val="24"/>
        </w:rPr>
        <w:t xml:space="preserve">Управления Федеральной службы государственной статистики </w:t>
      </w:r>
      <w:proofErr w:type="gramStart"/>
      <w:r w:rsidR="00C06C98" w:rsidRPr="00450C3A">
        <w:rPr>
          <w:rFonts w:ascii="Times New Roman" w:eastAsia="Times New Roman" w:hAnsi="Times New Roman" w:cs="Times New Roman"/>
          <w:sz w:val="24"/>
          <w:szCs w:val="24"/>
        </w:rPr>
        <w:t xml:space="preserve">по </w:t>
      </w:r>
      <w:r w:rsidR="00594872" w:rsidRPr="00450C3A">
        <w:rPr>
          <w:rFonts w:ascii="Times New Roman" w:eastAsia="Times New Roman" w:hAnsi="Times New Roman" w:cs="Times New Roman"/>
          <w:sz w:val="24"/>
          <w:szCs w:val="24"/>
        </w:rPr>
        <w:t xml:space="preserve"> </w:t>
      </w:r>
      <w:r w:rsidR="00C06C98" w:rsidRPr="00450C3A">
        <w:rPr>
          <w:rFonts w:ascii="Times New Roman" w:eastAsia="Times New Roman" w:hAnsi="Times New Roman" w:cs="Times New Roman"/>
          <w:sz w:val="24"/>
          <w:szCs w:val="24"/>
        </w:rPr>
        <w:t>г.</w:t>
      </w:r>
      <w:proofErr w:type="gramEnd"/>
      <w:r w:rsidR="00C06C98" w:rsidRPr="00450C3A">
        <w:rPr>
          <w:rFonts w:ascii="Times New Roman" w:eastAsia="Times New Roman" w:hAnsi="Times New Roman" w:cs="Times New Roman"/>
          <w:sz w:val="24"/>
          <w:szCs w:val="24"/>
        </w:rPr>
        <w:t xml:space="preserve"> Санкт-Петербург</w:t>
      </w:r>
      <w:r w:rsidR="00706AB8" w:rsidRPr="00450C3A">
        <w:rPr>
          <w:rFonts w:ascii="Times New Roman" w:eastAsia="Times New Roman" w:hAnsi="Times New Roman" w:cs="Times New Roman"/>
          <w:sz w:val="24"/>
          <w:szCs w:val="24"/>
        </w:rPr>
        <w:t>у</w:t>
      </w:r>
      <w:r w:rsidR="00C06C98" w:rsidRPr="00450C3A">
        <w:rPr>
          <w:rFonts w:ascii="Times New Roman" w:eastAsia="Times New Roman" w:hAnsi="Times New Roman" w:cs="Times New Roman"/>
          <w:sz w:val="24"/>
          <w:szCs w:val="24"/>
        </w:rPr>
        <w:t xml:space="preserve"> и Ленинградской области</w:t>
      </w:r>
      <w:r w:rsidRPr="00450C3A">
        <w:rPr>
          <w:rFonts w:ascii="Times New Roman" w:eastAsia="Times New Roman" w:hAnsi="Times New Roman" w:cs="Times New Roman"/>
          <w:sz w:val="24"/>
          <w:szCs w:val="24"/>
        </w:rPr>
        <w:t>, чел.</w:t>
      </w:r>
      <w:r w:rsidR="008D03DA" w:rsidRPr="00450C3A">
        <w:rPr>
          <w:rFonts w:ascii="Times New Roman" w:eastAsia="Times New Roman" w:hAnsi="Times New Roman" w:cs="Times New Roman"/>
          <w:sz w:val="24"/>
          <w:szCs w:val="24"/>
        </w:rPr>
        <w:t xml:space="preserve"> </w:t>
      </w:r>
    </w:p>
    <w:p w14:paraId="0EC0E13E" w14:textId="77777777" w:rsidR="0091023C" w:rsidRPr="00450C3A" w:rsidRDefault="0091023C" w:rsidP="0091023C">
      <w:pPr>
        <w:spacing w:after="0"/>
        <w:jc w:val="center"/>
        <w:rPr>
          <w:rFonts w:ascii="Times New Roman" w:eastAsia="Times New Roman" w:hAnsi="Times New Roman" w:cs="Times New Roman"/>
          <w:color w:val="00B050"/>
          <w:sz w:val="24"/>
          <w:szCs w:val="24"/>
        </w:rPr>
      </w:pPr>
    </w:p>
    <w:p w14:paraId="188DB72E" w14:textId="77777777" w:rsidR="00153E07" w:rsidRPr="00450C3A" w:rsidRDefault="00327648"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На 01.01.2019 г. п</w:t>
      </w:r>
      <w:r w:rsidR="00153E07" w:rsidRPr="00450C3A">
        <w:rPr>
          <w:rFonts w:ascii="Times New Roman" w:eastAsia="Times New Roman" w:hAnsi="Times New Roman" w:cs="Times New Roman"/>
          <w:sz w:val="24"/>
          <w:szCs w:val="24"/>
        </w:rPr>
        <w:t xml:space="preserve">о половозрастному составу население </w:t>
      </w:r>
      <w:r w:rsidR="00675BE2" w:rsidRPr="00450C3A">
        <w:rPr>
          <w:rFonts w:ascii="Times New Roman" w:eastAsia="Times New Roman" w:hAnsi="Times New Roman" w:cs="Times New Roman"/>
          <w:sz w:val="24"/>
          <w:szCs w:val="24"/>
        </w:rPr>
        <w:t>МО «Город Гатчина»</w:t>
      </w:r>
      <w:r w:rsidR="00FE4630" w:rsidRPr="00450C3A">
        <w:rPr>
          <w:rFonts w:ascii="Times New Roman" w:eastAsia="Times New Roman" w:hAnsi="Times New Roman" w:cs="Times New Roman"/>
          <w:sz w:val="24"/>
          <w:szCs w:val="24"/>
        </w:rPr>
        <w:t xml:space="preserve"> </w:t>
      </w:r>
      <w:r w:rsidR="00153E07" w:rsidRPr="00450C3A">
        <w:rPr>
          <w:rFonts w:ascii="Times New Roman" w:eastAsia="Times New Roman" w:hAnsi="Times New Roman" w:cs="Times New Roman"/>
          <w:sz w:val="24"/>
          <w:szCs w:val="24"/>
        </w:rPr>
        <w:t>име</w:t>
      </w:r>
      <w:r w:rsidR="00F67F43" w:rsidRPr="00450C3A">
        <w:rPr>
          <w:rFonts w:ascii="Times New Roman" w:eastAsia="Times New Roman" w:hAnsi="Times New Roman" w:cs="Times New Roman"/>
          <w:sz w:val="24"/>
          <w:szCs w:val="24"/>
        </w:rPr>
        <w:t>ло</w:t>
      </w:r>
      <w:r w:rsidR="00153E07" w:rsidRPr="00450C3A">
        <w:rPr>
          <w:rFonts w:ascii="Times New Roman" w:eastAsia="Times New Roman" w:hAnsi="Times New Roman" w:cs="Times New Roman"/>
          <w:sz w:val="24"/>
          <w:szCs w:val="24"/>
        </w:rPr>
        <w:t xml:space="preserve"> следующую структуру: 5</w:t>
      </w:r>
      <w:r w:rsidRPr="00450C3A">
        <w:rPr>
          <w:rFonts w:ascii="Times New Roman" w:eastAsia="Times New Roman" w:hAnsi="Times New Roman" w:cs="Times New Roman"/>
          <w:sz w:val="24"/>
          <w:szCs w:val="24"/>
        </w:rPr>
        <w:t>5</w:t>
      </w:r>
      <w:r w:rsidR="00153E07" w:rsidRPr="00450C3A">
        <w:rPr>
          <w:rFonts w:ascii="Times New Roman" w:eastAsia="Times New Roman" w:hAnsi="Times New Roman" w:cs="Times New Roman"/>
          <w:sz w:val="24"/>
          <w:szCs w:val="24"/>
        </w:rPr>
        <w:t>% женщины, 4</w:t>
      </w:r>
      <w:r w:rsidRPr="00450C3A">
        <w:rPr>
          <w:rFonts w:ascii="Times New Roman" w:eastAsia="Times New Roman" w:hAnsi="Times New Roman" w:cs="Times New Roman"/>
          <w:sz w:val="24"/>
          <w:szCs w:val="24"/>
        </w:rPr>
        <w:t>5</w:t>
      </w:r>
      <w:r w:rsidR="00153E07" w:rsidRPr="00450C3A">
        <w:rPr>
          <w:rFonts w:ascii="Times New Roman" w:eastAsia="Times New Roman" w:hAnsi="Times New Roman" w:cs="Times New Roman"/>
          <w:sz w:val="24"/>
          <w:szCs w:val="24"/>
        </w:rPr>
        <w:t xml:space="preserve">% мужчины; трудоспособное население - </w:t>
      </w:r>
      <w:r w:rsidR="004A4C89" w:rsidRPr="00450C3A">
        <w:rPr>
          <w:rFonts w:ascii="Times New Roman" w:eastAsia="Times New Roman" w:hAnsi="Times New Roman" w:cs="Times New Roman"/>
          <w:sz w:val="24"/>
          <w:szCs w:val="24"/>
        </w:rPr>
        <w:t>55</w:t>
      </w:r>
      <w:r w:rsidR="00153E07" w:rsidRPr="00450C3A">
        <w:rPr>
          <w:rFonts w:ascii="Times New Roman" w:eastAsia="Times New Roman" w:hAnsi="Times New Roman" w:cs="Times New Roman"/>
          <w:sz w:val="24"/>
          <w:szCs w:val="24"/>
        </w:rPr>
        <w:t>% (</w:t>
      </w:r>
      <w:r w:rsidR="004A4C89" w:rsidRPr="00450C3A">
        <w:rPr>
          <w:rFonts w:ascii="Times New Roman" w:eastAsia="Times New Roman" w:hAnsi="Times New Roman" w:cs="Times New Roman"/>
          <w:sz w:val="24"/>
          <w:szCs w:val="24"/>
        </w:rPr>
        <w:t>51352</w:t>
      </w:r>
      <w:r w:rsidR="00153E07" w:rsidRPr="00450C3A">
        <w:rPr>
          <w:rFonts w:ascii="Times New Roman" w:eastAsia="Times New Roman" w:hAnsi="Times New Roman" w:cs="Times New Roman"/>
          <w:sz w:val="24"/>
          <w:szCs w:val="24"/>
        </w:rPr>
        <w:t xml:space="preserve"> чел</w:t>
      </w:r>
      <w:r w:rsidR="004A4C89" w:rsidRPr="00450C3A">
        <w:rPr>
          <w:rFonts w:ascii="Times New Roman" w:eastAsia="Times New Roman" w:hAnsi="Times New Roman" w:cs="Times New Roman"/>
          <w:sz w:val="24"/>
          <w:szCs w:val="24"/>
        </w:rPr>
        <w:t>.</w:t>
      </w:r>
      <w:r w:rsidR="00153E07" w:rsidRPr="00450C3A">
        <w:rPr>
          <w:rFonts w:ascii="Times New Roman" w:eastAsia="Times New Roman" w:hAnsi="Times New Roman" w:cs="Times New Roman"/>
          <w:sz w:val="24"/>
          <w:szCs w:val="24"/>
        </w:rPr>
        <w:t>),</w:t>
      </w:r>
      <w:r w:rsidR="000E1729" w:rsidRPr="00450C3A">
        <w:rPr>
          <w:rFonts w:ascii="Times New Roman" w:eastAsia="Times New Roman" w:hAnsi="Times New Roman" w:cs="Times New Roman"/>
          <w:sz w:val="24"/>
          <w:szCs w:val="24"/>
        </w:rPr>
        <w:t xml:space="preserve"> </w:t>
      </w:r>
      <w:r w:rsidR="00153E07" w:rsidRPr="00450C3A">
        <w:rPr>
          <w:rFonts w:ascii="Times New Roman" w:eastAsia="Times New Roman" w:hAnsi="Times New Roman" w:cs="Times New Roman"/>
          <w:sz w:val="24"/>
          <w:szCs w:val="24"/>
        </w:rPr>
        <w:t xml:space="preserve">моложе трудоспособного возраста – </w:t>
      </w:r>
      <w:r w:rsidR="004A4C89" w:rsidRPr="00450C3A">
        <w:rPr>
          <w:rFonts w:ascii="Times New Roman" w:eastAsia="Times New Roman" w:hAnsi="Times New Roman" w:cs="Times New Roman"/>
          <w:sz w:val="24"/>
          <w:szCs w:val="24"/>
        </w:rPr>
        <w:t>16</w:t>
      </w:r>
      <w:r w:rsidR="00153E07" w:rsidRPr="00450C3A">
        <w:rPr>
          <w:rFonts w:ascii="Times New Roman" w:eastAsia="Times New Roman" w:hAnsi="Times New Roman" w:cs="Times New Roman"/>
          <w:sz w:val="24"/>
          <w:szCs w:val="24"/>
        </w:rPr>
        <w:t>% (</w:t>
      </w:r>
      <w:r w:rsidR="004A4C89" w:rsidRPr="00450C3A">
        <w:rPr>
          <w:rFonts w:ascii="Times New Roman" w:eastAsia="Times New Roman" w:hAnsi="Times New Roman" w:cs="Times New Roman"/>
          <w:sz w:val="24"/>
          <w:szCs w:val="24"/>
        </w:rPr>
        <w:t>14</w:t>
      </w:r>
      <w:r w:rsidR="000660E7" w:rsidRPr="00450C3A">
        <w:rPr>
          <w:rFonts w:ascii="Times New Roman" w:eastAsia="Times New Roman" w:hAnsi="Times New Roman" w:cs="Times New Roman"/>
          <w:sz w:val="24"/>
          <w:szCs w:val="24"/>
        </w:rPr>
        <w:t xml:space="preserve"> </w:t>
      </w:r>
      <w:r w:rsidR="004A4C89" w:rsidRPr="00450C3A">
        <w:rPr>
          <w:rFonts w:ascii="Times New Roman" w:eastAsia="Times New Roman" w:hAnsi="Times New Roman" w:cs="Times New Roman"/>
          <w:sz w:val="24"/>
          <w:szCs w:val="24"/>
        </w:rPr>
        <w:t>662</w:t>
      </w:r>
      <w:r w:rsidR="00153E07" w:rsidRPr="00450C3A">
        <w:rPr>
          <w:rFonts w:ascii="Times New Roman" w:eastAsia="Times New Roman" w:hAnsi="Times New Roman" w:cs="Times New Roman"/>
          <w:sz w:val="24"/>
          <w:szCs w:val="24"/>
        </w:rPr>
        <w:t xml:space="preserve"> чел.),</w:t>
      </w:r>
      <w:r w:rsidR="004A4C89" w:rsidRPr="00450C3A">
        <w:rPr>
          <w:rFonts w:ascii="Times New Roman" w:eastAsia="Times New Roman" w:hAnsi="Times New Roman" w:cs="Times New Roman"/>
          <w:sz w:val="24"/>
          <w:szCs w:val="24"/>
        </w:rPr>
        <w:t xml:space="preserve"> </w:t>
      </w:r>
      <w:r w:rsidR="00153E07" w:rsidRPr="00450C3A">
        <w:rPr>
          <w:rFonts w:ascii="Times New Roman" w:eastAsia="Times New Roman" w:hAnsi="Times New Roman" w:cs="Times New Roman"/>
          <w:sz w:val="24"/>
          <w:szCs w:val="24"/>
        </w:rPr>
        <w:t xml:space="preserve">старше трудоспособного возраста – </w:t>
      </w:r>
      <w:r w:rsidR="004A4C89" w:rsidRPr="00450C3A">
        <w:rPr>
          <w:rFonts w:ascii="Times New Roman" w:eastAsia="Times New Roman" w:hAnsi="Times New Roman" w:cs="Times New Roman"/>
          <w:sz w:val="24"/>
          <w:szCs w:val="24"/>
        </w:rPr>
        <w:t>30</w:t>
      </w:r>
      <w:r w:rsidR="00153E07" w:rsidRPr="00450C3A">
        <w:rPr>
          <w:rFonts w:ascii="Times New Roman" w:eastAsia="Times New Roman" w:hAnsi="Times New Roman" w:cs="Times New Roman"/>
          <w:sz w:val="24"/>
          <w:szCs w:val="24"/>
        </w:rPr>
        <w:t xml:space="preserve"> % (</w:t>
      </w:r>
      <w:r w:rsidR="004A4C89" w:rsidRPr="00450C3A">
        <w:rPr>
          <w:rFonts w:ascii="Times New Roman" w:eastAsia="Times New Roman" w:hAnsi="Times New Roman" w:cs="Times New Roman"/>
          <w:sz w:val="24"/>
          <w:szCs w:val="24"/>
        </w:rPr>
        <w:t>27</w:t>
      </w:r>
      <w:r w:rsidR="000660E7" w:rsidRPr="00450C3A">
        <w:rPr>
          <w:rFonts w:ascii="Times New Roman" w:eastAsia="Times New Roman" w:hAnsi="Times New Roman" w:cs="Times New Roman"/>
          <w:sz w:val="24"/>
          <w:szCs w:val="24"/>
        </w:rPr>
        <w:t xml:space="preserve"> </w:t>
      </w:r>
      <w:r w:rsidR="004A4C89" w:rsidRPr="00450C3A">
        <w:rPr>
          <w:rFonts w:ascii="Times New Roman" w:eastAsia="Times New Roman" w:hAnsi="Times New Roman" w:cs="Times New Roman"/>
          <w:sz w:val="24"/>
          <w:szCs w:val="24"/>
        </w:rPr>
        <w:t>696</w:t>
      </w:r>
      <w:r w:rsidR="00153E07" w:rsidRPr="00450C3A">
        <w:rPr>
          <w:rFonts w:ascii="Times New Roman" w:eastAsia="Times New Roman" w:hAnsi="Times New Roman" w:cs="Times New Roman"/>
          <w:sz w:val="24"/>
          <w:szCs w:val="24"/>
        </w:rPr>
        <w:t xml:space="preserve"> чел.).</w:t>
      </w:r>
    </w:p>
    <w:p w14:paraId="0FB92745" w14:textId="77777777" w:rsidR="00153E07" w:rsidRDefault="00153E07"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Существенных изменений за последние год</w:t>
      </w:r>
      <w:r w:rsidR="00F67F43" w:rsidRPr="00450C3A">
        <w:rPr>
          <w:rFonts w:ascii="Times New Roman" w:eastAsia="Times New Roman" w:hAnsi="Times New Roman" w:cs="Times New Roman"/>
          <w:sz w:val="24"/>
          <w:szCs w:val="24"/>
        </w:rPr>
        <w:t>ы</w:t>
      </w:r>
      <w:r w:rsidRPr="00450C3A">
        <w:rPr>
          <w:rFonts w:ascii="Times New Roman" w:eastAsia="Times New Roman" w:hAnsi="Times New Roman" w:cs="Times New Roman"/>
          <w:sz w:val="24"/>
          <w:szCs w:val="24"/>
        </w:rPr>
        <w:t xml:space="preserve"> в возрастной структуре населения и структуре по полу не произошло. </w:t>
      </w:r>
      <w:r w:rsidR="007413A9" w:rsidRPr="00450C3A">
        <w:rPr>
          <w:rFonts w:ascii="Times New Roman" w:eastAsia="Times New Roman" w:hAnsi="Times New Roman" w:cs="Times New Roman"/>
          <w:sz w:val="24"/>
          <w:szCs w:val="24"/>
        </w:rPr>
        <w:t>Д</w:t>
      </w:r>
      <w:r w:rsidRPr="00450C3A">
        <w:rPr>
          <w:rFonts w:ascii="Times New Roman" w:eastAsia="Times New Roman" w:hAnsi="Times New Roman" w:cs="Times New Roman"/>
          <w:sz w:val="24"/>
          <w:szCs w:val="24"/>
        </w:rPr>
        <w:t xml:space="preserve">оля пенсионеров, жителей трудоспособного возраста, а также детей в структуре населения практически не изменилась. </w:t>
      </w:r>
      <w:r w:rsidR="007413A9" w:rsidRPr="00450C3A">
        <w:rPr>
          <w:rFonts w:ascii="Times New Roman" w:eastAsia="Times New Roman" w:hAnsi="Times New Roman" w:cs="Times New Roman"/>
          <w:sz w:val="24"/>
          <w:szCs w:val="24"/>
        </w:rPr>
        <w:t xml:space="preserve">Однако стоит отметить, что </w:t>
      </w:r>
      <w:r w:rsidR="00054F6A" w:rsidRPr="00450C3A">
        <w:rPr>
          <w:rFonts w:ascii="Times New Roman" w:eastAsia="Times New Roman" w:hAnsi="Times New Roman" w:cs="Times New Roman"/>
          <w:sz w:val="24"/>
          <w:szCs w:val="24"/>
        </w:rPr>
        <w:t>активнее всего</w:t>
      </w:r>
      <w:r w:rsidR="0095691D" w:rsidRPr="00450C3A">
        <w:rPr>
          <w:rFonts w:ascii="Times New Roman" w:eastAsia="Times New Roman" w:hAnsi="Times New Roman" w:cs="Times New Roman"/>
          <w:sz w:val="24"/>
          <w:szCs w:val="24"/>
        </w:rPr>
        <w:t xml:space="preserve"> происходит </w:t>
      </w:r>
      <w:r w:rsidR="008211B4" w:rsidRPr="00450C3A">
        <w:rPr>
          <w:rFonts w:ascii="Times New Roman" w:eastAsia="Times New Roman" w:hAnsi="Times New Roman" w:cs="Times New Roman"/>
          <w:sz w:val="24"/>
          <w:szCs w:val="24"/>
        </w:rPr>
        <w:t>сокращение</w:t>
      </w:r>
      <w:r w:rsidR="0095691D" w:rsidRPr="00450C3A">
        <w:rPr>
          <w:rFonts w:ascii="Times New Roman" w:eastAsia="Times New Roman" w:hAnsi="Times New Roman" w:cs="Times New Roman"/>
          <w:sz w:val="24"/>
          <w:szCs w:val="24"/>
        </w:rPr>
        <w:t xml:space="preserve"> </w:t>
      </w:r>
      <w:r w:rsidRPr="00450C3A">
        <w:rPr>
          <w:rFonts w:ascii="Times New Roman" w:eastAsia="Times New Roman" w:hAnsi="Times New Roman" w:cs="Times New Roman"/>
          <w:sz w:val="24"/>
          <w:szCs w:val="24"/>
        </w:rPr>
        <w:t xml:space="preserve">трудоспособного населения (на </w:t>
      </w:r>
      <w:r w:rsidR="000719F2" w:rsidRPr="00450C3A">
        <w:rPr>
          <w:rFonts w:ascii="Times New Roman" w:eastAsia="Times New Roman" w:hAnsi="Times New Roman" w:cs="Times New Roman"/>
          <w:sz w:val="24"/>
          <w:szCs w:val="24"/>
        </w:rPr>
        <w:t>7</w:t>
      </w:r>
      <w:r w:rsidRPr="00450C3A">
        <w:rPr>
          <w:rFonts w:ascii="Times New Roman" w:eastAsia="Times New Roman" w:hAnsi="Times New Roman" w:cs="Times New Roman"/>
          <w:sz w:val="24"/>
          <w:szCs w:val="24"/>
        </w:rPr>
        <w:t xml:space="preserve"> % за </w:t>
      </w:r>
      <w:r w:rsidR="00846A00" w:rsidRPr="00450C3A">
        <w:rPr>
          <w:rFonts w:ascii="Times New Roman" w:eastAsia="Times New Roman" w:hAnsi="Times New Roman" w:cs="Times New Roman"/>
          <w:sz w:val="24"/>
          <w:szCs w:val="24"/>
        </w:rPr>
        <w:t xml:space="preserve">последние </w:t>
      </w:r>
      <w:r w:rsidRPr="00450C3A">
        <w:rPr>
          <w:rFonts w:ascii="Times New Roman" w:eastAsia="Times New Roman" w:hAnsi="Times New Roman" w:cs="Times New Roman"/>
          <w:sz w:val="24"/>
          <w:szCs w:val="24"/>
        </w:rPr>
        <w:t xml:space="preserve">6 лет). Причиной данных тенденций выступает миграция населения трудоспособного возраста за пределы </w:t>
      </w:r>
      <w:r w:rsidR="000251D9" w:rsidRPr="00450C3A">
        <w:rPr>
          <w:rFonts w:ascii="Times New Roman" w:eastAsia="Times New Roman" w:hAnsi="Times New Roman" w:cs="Times New Roman"/>
          <w:sz w:val="24"/>
          <w:szCs w:val="24"/>
        </w:rPr>
        <w:t>города</w:t>
      </w:r>
      <w:r w:rsidRPr="00450C3A">
        <w:rPr>
          <w:rFonts w:ascii="Times New Roman" w:eastAsia="Times New Roman" w:hAnsi="Times New Roman" w:cs="Times New Roman"/>
          <w:sz w:val="24"/>
          <w:szCs w:val="24"/>
        </w:rPr>
        <w:t>, а также выход трудоспособного населения на пенсию. При сохранении данной динамики в будущем потенциал развития человеческого капитала</w:t>
      </w:r>
      <w:r w:rsidR="008211B4" w:rsidRPr="00450C3A">
        <w:rPr>
          <w:rFonts w:ascii="Times New Roman" w:eastAsia="Times New Roman" w:hAnsi="Times New Roman" w:cs="Times New Roman"/>
          <w:sz w:val="24"/>
          <w:szCs w:val="24"/>
        </w:rPr>
        <w:t xml:space="preserve"> города</w:t>
      </w:r>
      <w:r w:rsidRPr="00450C3A">
        <w:rPr>
          <w:rFonts w:ascii="Times New Roman" w:eastAsia="Times New Roman" w:hAnsi="Times New Roman" w:cs="Times New Roman"/>
          <w:sz w:val="24"/>
          <w:szCs w:val="24"/>
        </w:rPr>
        <w:t xml:space="preserve"> сократится.</w:t>
      </w:r>
    </w:p>
    <w:p w14:paraId="5B78035E" w14:textId="77777777" w:rsidR="002C6775" w:rsidRDefault="00F87D6C"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Коэффициент естественно</w:t>
      </w:r>
      <w:r w:rsidR="00B32F54" w:rsidRPr="00450C3A">
        <w:rPr>
          <w:rFonts w:ascii="Times New Roman" w:eastAsia="Times New Roman" w:hAnsi="Times New Roman" w:cs="Times New Roman"/>
          <w:sz w:val="24"/>
          <w:szCs w:val="24"/>
        </w:rPr>
        <w:t>й</w:t>
      </w:r>
      <w:r w:rsidRPr="00450C3A">
        <w:rPr>
          <w:rFonts w:ascii="Times New Roman" w:eastAsia="Times New Roman" w:hAnsi="Times New Roman" w:cs="Times New Roman"/>
          <w:sz w:val="24"/>
          <w:szCs w:val="24"/>
        </w:rPr>
        <w:t xml:space="preserve"> </w:t>
      </w:r>
      <w:r w:rsidR="00B32F54" w:rsidRPr="00450C3A">
        <w:rPr>
          <w:rFonts w:ascii="Times New Roman" w:eastAsia="Times New Roman" w:hAnsi="Times New Roman" w:cs="Times New Roman"/>
          <w:sz w:val="24"/>
          <w:szCs w:val="24"/>
        </w:rPr>
        <w:t>убыли</w:t>
      </w:r>
      <w:r w:rsidRPr="00450C3A">
        <w:rPr>
          <w:rFonts w:ascii="Times New Roman" w:eastAsia="Times New Roman" w:hAnsi="Times New Roman" w:cs="Times New Roman"/>
          <w:sz w:val="24"/>
          <w:szCs w:val="24"/>
        </w:rPr>
        <w:t xml:space="preserve"> населения демонстрирует </w:t>
      </w:r>
      <w:r w:rsidR="000914A3" w:rsidRPr="00450C3A">
        <w:rPr>
          <w:rFonts w:ascii="Times New Roman" w:eastAsia="Times New Roman" w:hAnsi="Times New Roman" w:cs="Times New Roman"/>
          <w:sz w:val="24"/>
          <w:szCs w:val="24"/>
        </w:rPr>
        <w:t>негативный тренд</w:t>
      </w:r>
      <w:r w:rsidR="00B32F54" w:rsidRPr="00450C3A">
        <w:rPr>
          <w:rFonts w:ascii="Times New Roman" w:eastAsia="Times New Roman" w:hAnsi="Times New Roman" w:cs="Times New Roman"/>
          <w:sz w:val="24"/>
          <w:szCs w:val="24"/>
        </w:rPr>
        <w:t xml:space="preserve"> – депопуляцию на протяжении рассматриваемого периода с 4,7 до </w:t>
      </w:r>
      <w:r w:rsidR="000914A3" w:rsidRPr="00450C3A">
        <w:rPr>
          <w:rFonts w:ascii="Times New Roman" w:eastAsia="Times New Roman" w:hAnsi="Times New Roman" w:cs="Times New Roman"/>
          <w:sz w:val="24"/>
          <w:szCs w:val="24"/>
        </w:rPr>
        <w:t>15</w:t>
      </w:r>
      <w:r w:rsidR="00B32F54" w:rsidRPr="00450C3A">
        <w:rPr>
          <w:rFonts w:ascii="Times New Roman" w:eastAsia="Times New Roman" w:hAnsi="Times New Roman" w:cs="Times New Roman"/>
          <w:sz w:val="24"/>
          <w:szCs w:val="24"/>
        </w:rPr>
        <w:t>,</w:t>
      </w:r>
      <w:r w:rsidR="000914A3" w:rsidRPr="00450C3A">
        <w:rPr>
          <w:rFonts w:ascii="Times New Roman" w:eastAsia="Times New Roman" w:hAnsi="Times New Roman" w:cs="Times New Roman"/>
          <w:sz w:val="24"/>
          <w:szCs w:val="24"/>
        </w:rPr>
        <w:t>9</w:t>
      </w:r>
      <w:r w:rsidR="00154649" w:rsidRPr="00450C3A">
        <w:rPr>
          <w:rFonts w:ascii="Times New Roman" w:eastAsia="Times New Roman" w:hAnsi="Times New Roman" w:cs="Times New Roman"/>
          <w:sz w:val="24"/>
          <w:szCs w:val="24"/>
        </w:rPr>
        <w:t xml:space="preserve"> промилле</w:t>
      </w:r>
      <w:r w:rsidR="00B32F54" w:rsidRPr="00450C3A">
        <w:rPr>
          <w:rFonts w:ascii="Times New Roman" w:eastAsia="Times New Roman" w:hAnsi="Times New Roman" w:cs="Times New Roman"/>
          <w:sz w:val="24"/>
          <w:szCs w:val="24"/>
        </w:rPr>
        <w:t xml:space="preserve">. </w:t>
      </w:r>
      <w:r w:rsidR="00CD66D1" w:rsidRPr="00450C3A">
        <w:rPr>
          <w:rFonts w:ascii="Times New Roman" w:eastAsia="Times New Roman" w:hAnsi="Times New Roman" w:cs="Times New Roman"/>
          <w:sz w:val="24"/>
          <w:szCs w:val="24"/>
        </w:rPr>
        <w:t xml:space="preserve">Указывает на превышение </w:t>
      </w:r>
      <w:r w:rsidR="00122104" w:rsidRPr="00450C3A">
        <w:rPr>
          <w:rFonts w:ascii="Times New Roman" w:eastAsia="Times New Roman" w:hAnsi="Times New Roman" w:cs="Times New Roman"/>
          <w:sz w:val="24"/>
          <w:szCs w:val="24"/>
        </w:rPr>
        <w:t xml:space="preserve">смертности над </w:t>
      </w:r>
      <w:r w:rsidR="00CD66D1" w:rsidRPr="00450C3A">
        <w:rPr>
          <w:rFonts w:ascii="Times New Roman" w:eastAsia="Times New Roman" w:hAnsi="Times New Roman" w:cs="Times New Roman"/>
          <w:sz w:val="24"/>
          <w:szCs w:val="24"/>
        </w:rPr>
        <w:t>рождаемост</w:t>
      </w:r>
      <w:r w:rsidR="00122104" w:rsidRPr="00450C3A">
        <w:rPr>
          <w:rFonts w:ascii="Times New Roman" w:eastAsia="Times New Roman" w:hAnsi="Times New Roman" w:cs="Times New Roman"/>
          <w:sz w:val="24"/>
          <w:szCs w:val="24"/>
        </w:rPr>
        <w:t>ью</w:t>
      </w:r>
      <w:r w:rsidR="00CD66D1" w:rsidRPr="00450C3A">
        <w:rPr>
          <w:rFonts w:ascii="Times New Roman" w:eastAsia="Times New Roman" w:hAnsi="Times New Roman" w:cs="Times New Roman"/>
          <w:sz w:val="24"/>
          <w:szCs w:val="24"/>
        </w:rPr>
        <w:t xml:space="preserve"> и является следствием </w:t>
      </w:r>
      <w:r w:rsidR="00793D25" w:rsidRPr="00450C3A">
        <w:rPr>
          <w:rFonts w:ascii="Times New Roman" w:eastAsia="Times New Roman" w:hAnsi="Times New Roman" w:cs="Times New Roman"/>
          <w:sz w:val="24"/>
          <w:szCs w:val="24"/>
        </w:rPr>
        <w:t>демографического</w:t>
      </w:r>
      <w:r w:rsidR="00CD66D1" w:rsidRPr="00450C3A">
        <w:rPr>
          <w:rFonts w:ascii="Times New Roman" w:eastAsia="Times New Roman" w:hAnsi="Times New Roman" w:cs="Times New Roman"/>
          <w:sz w:val="24"/>
          <w:szCs w:val="24"/>
        </w:rPr>
        <w:t xml:space="preserve"> перехода</w:t>
      </w:r>
      <w:r w:rsidR="00DB6D8C" w:rsidRPr="00450C3A">
        <w:rPr>
          <w:rFonts w:ascii="Times New Roman" w:eastAsia="Times New Roman" w:hAnsi="Times New Roman" w:cs="Times New Roman"/>
          <w:sz w:val="24"/>
          <w:szCs w:val="24"/>
        </w:rPr>
        <w:t xml:space="preserve"> </w:t>
      </w:r>
      <w:r w:rsidR="00C3455F" w:rsidRPr="00450C3A">
        <w:rPr>
          <w:rFonts w:ascii="Times New Roman" w:eastAsia="Times New Roman" w:hAnsi="Times New Roman" w:cs="Times New Roman"/>
          <w:sz w:val="24"/>
          <w:szCs w:val="24"/>
        </w:rPr>
        <w:t>(рождаемость в Российской Федерации имеет четкую тенденцию сокращения с 2014 года)</w:t>
      </w:r>
      <w:r w:rsidR="00122104" w:rsidRPr="00450C3A">
        <w:rPr>
          <w:rFonts w:ascii="Times New Roman" w:eastAsia="Times New Roman" w:hAnsi="Times New Roman" w:cs="Times New Roman"/>
          <w:sz w:val="24"/>
          <w:szCs w:val="24"/>
        </w:rPr>
        <w:t xml:space="preserve">. </w:t>
      </w:r>
      <w:r w:rsidR="00D66E49" w:rsidRPr="00450C3A">
        <w:rPr>
          <w:rFonts w:ascii="Times New Roman" w:eastAsia="Times New Roman" w:hAnsi="Times New Roman" w:cs="Times New Roman"/>
          <w:sz w:val="24"/>
          <w:szCs w:val="24"/>
        </w:rPr>
        <w:t>Дополнительной причиной</w:t>
      </w:r>
      <w:r w:rsidR="00122104" w:rsidRPr="00450C3A">
        <w:rPr>
          <w:rFonts w:ascii="Times New Roman" w:eastAsia="Times New Roman" w:hAnsi="Times New Roman" w:cs="Times New Roman"/>
          <w:sz w:val="24"/>
          <w:szCs w:val="24"/>
        </w:rPr>
        <w:t xml:space="preserve"> роста смертности следует </w:t>
      </w:r>
      <w:r w:rsidR="0086039F" w:rsidRPr="00450C3A">
        <w:rPr>
          <w:rFonts w:ascii="Times New Roman" w:eastAsia="Times New Roman" w:hAnsi="Times New Roman" w:cs="Times New Roman"/>
          <w:sz w:val="24"/>
          <w:szCs w:val="24"/>
        </w:rPr>
        <w:t>отметить негативные последствия пандемии</w:t>
      </w:r>
      <w:r w:rsidR="00D66E49" w:rsidRPr="00450C3A">
        <w:rPr>
          <w:rFonts w:ascii="Times New Roman" w:eastAsia="Times New Roman" w:hAnsi="Times New Roman" w:cs="Times New Roman"/>
          <w:sz w:val="24"/>
          <w:szCs w:val="24"/>
        </w:rPr>
        <w:t xml:space="preserve"> </w:t>
      </w:r>
      <w:proofErr w:type="spellStart"/>
      <w:r w:rsidR="00D66E49" w:rsidRPr="00450C3A">
        <w:rPr>
          <w:rFonts w:ascii="Times New Roman" w:eastAsia="Times New Roman" w:hAnsi="Times New Roman" w:cs="Times New Roman"/>
          <w:sz w:val="24"/>
          <w:szCs w:val="24"/>
        </w:rPr>
        <w:t>корон</w:t>
      </w:r>
      <w:r w:rsidR="00BB7CE2" w:rsidRPr="00450C3A">
        <w:rPr>
          <w:rFonts w:ascii="Times New Roman" w:eastAsia="Times New Roman" w:hAnsi="Times New Roman" w:cs="Times New Roman"/>
          <w:sz w:val="24"/>
          <w:szCs w:val="24"/>
        </w:rPr>
        <w:t>а</w:t>
      </w:r>
      <w:r w:rsidR="00D66E49" w:rsidRPr="00450C3A">
        <w:rPr>
          <w:rFonts w:ascii="Times New Roman" w:eastAsia="Times New Roman" w:hAnsi="Times New Roman" w:cs="Times New Roman"/>
          <w:sz w:val="24"/>
          <w:szCs w:val="24"/>
        </w:rPr>
        <w:t>вирусной</w:t>
      </w:r>
      <w:proofErr w:type="spellEnd"/>
      <w:r w:rsidR="00D66E49" w:rsidRPr="00450C3A">
        <w:rPr>
          <w:rFonts w:ascii="Times New Roman" w:eastAsia="Times New Roman" w:hAnsi="Times New Roman" w:cs="Times New Roman"/>
          <w:sz w:val="24"/>
          <w:szCs w:val="24"/>
        </w:rPr>
        <w:t xml:space="preserve"> инфекции </w:t>
      </w:r>
      <w:r w:rsidR="00D66E49" w:rsidRPr="00450C3A">
        <w:rPr>
          <w:rFonts w:ascii="Times New Roman" w:eastAsia="Times New Roman" w:hAnsi="Times New Roman" w:cs="Times New Roman"/>
          <w:sz w:val="24"/>
          <w:szCs w:val="24"/>
          <w:lang w:val="en-US"/>
        </w:rPr>
        <w:t>COVID</w:t>
      </w:r>
      <w:r w:rsidR="00D66E49" w:rsidRPr="00450C3A">
        <w:rPr>
          <w:rFonts w:ascii="Times New Roman" w:eastAsia="Times New Roman" w:hAnsi="Times New Roman" w:cs="Times New Roman"/>
          <w:sz w:val="24"/>
          <w:szCs w:val="24"/>
        </w:rPr>
        <w:t>-19</w:t>
      </w:r>
      <w:r w:rsidR="0086039F" w:rsidRPr="00450C3A">
        <w:rPr>
          <w:rFonts w:ascii="Times New Roman" w:eastAsia="Times New Roman" w:hAnsi="Times New Roman" w:cs="Times New Roman"/>
          <w:sz w:val="24"/>
          <w:szCs w:val="24"/>
        </w:rPr>
        <w:t>.</w:t>
      </w:r>
      <w:r w:rsidR="00122104" w:rsidRPr="00450C3A">
        <w:rPr>
          <w:rFonts w:ascii="Times New Roman" w:eastAsia="Times New Roman" w:hAnsi="Times New Roman" w:cs="Times New Roman"/>
          <w:sz w:val="24"/>
          <w:szCs w:val="24"/>
        </w:rPr>
        <w:t xml:space="preserve"> </w:t>
      </w:r>
    </w:p>
    <w:p w14:paraId="26261154" w14:textId="77777777" w:rsidR="0091023C" w:rsidRPr="00450C3A" w:rsidRDefault="0091023C" w:rsidP="0091023C">
      <w:pPr>
        <w:spacing w:after="0"/>
        <w:ind w:firstLine="709"/>
        <w:jc w:val="both"/>
        <w:rPr>
          <w:rFonts w:ascii="Times New Roman" w:eastAsia="Times New Roman" w:hAnsi="Times New Roman" w:cs="Times New Roman"/>
          <w:sz w:val="24"/>
          <w:szCs w:val="24"/>
        </w:rPr>
      </w:pPr>
    </w:p>
    <w:p w14:paraId="1D7397BD" w14:textId="77777777" w:rsidR="00153E07" w:rsidRPr="00153E07" w:rsidRDefault="000914A3" w:rsidP="0076535E">
      <w:pPr>
        <w:spacing w:after="0" w:line="360" w:lineRule="auto"/>
        <w:jc w:val="center"/>
        <w:rPr>
          <w:rFonts w:ascii="Times New Roman" w:eastAsia="Times New Roman" w:hAnsi="Times New Roman" w:cs="Times New Roman"/>
          <w:sz w:val="28"/>
          <w:szCs w:val="28"/>
        </w:rPr>
      </w:pPr>
      <w:r w:rsidRPr="006E5BC8">
        <w:rPr>
          <w:rFonts w:ascii="Times New Roman" w:hAnsi="Times New Roman" w:cs="Times New Roman"/>
          <w:noProof/>
          <w:sz w:val="20"/>
          <w:szCs w:val="20"/>
        </w:rPr>
        <w:drawing>
          <wp:inline distT="0" distB="0" distL="0" distR="0" wp14:anchorId="5F93C71F" wp14:editId="22195A2C">
            <wp:extent cx="3763925" cy="1648047"/>
            <wp:effectExtent l="0" t="0" r="8255" b="0"/>
            <wp:docPr id="2054" name="Диаграмма 2054">
              <a:extLst xmlns:a="http://schemas.openxmlformats.org/drawingml/2006/main">
                <a:ext uri="{FF2B5EF4-FFF2-40B4-BE49-F238E27FC236}">
                  <a16:creationId xmlns:a16="http://schemas.microsoft.com/office/drawing/2014/main" id="{23BD7323-8D9E-496A-8B20-91996581E7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690E76D" w14:textId="2FCAFEE1" w:rsidR="00153E07" w:rsidRPr="0091023C" w:rsidRDefault="00153E07" w:rsidP="0091023C">
      <w:pPr>
        <w:spacing w:after="0" w:line="360" w:lineRule="auto"/>
        <w:ind w:firstLine="709"/>
        <w:jc w:val="center"/>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Рисунок </w:t>
      </w:r>
      <w:r w:rsidR="00B31259">
        <w:rPr>
          <w:rFonts w:ascii="Times New Roman" w:eastAsia="Times New Roman" w:hAnsi="Times New Roman" w:cs="Times New Roman"/>
          <w:sz w:val="24"/>
          <w:szCs w:val="24"/>
        </w:rPr>
        <w:t>2</w:t>
      </w:r>
      <w:r w:rsidR="00F83B10" w:rsidRPr="00450C3A">
        <w:rPr>
          <w:rFonts w:ascii="Times New Roman" w:eastAsia="Times New Roman" w:hAnsi="Times New Roman" w:cs="Times New Roman"/>
          <w:sz w:val="24"/>
          <w:szCs w:val="24"/>
        </w:rPr>
        <w:t>.</w:t>
      </w:r>
      <w:r w:rsidRPr="00450C3A">
        <w:rPr>
          <w:rFonts w:ascii="Times New Roman" w:eastAsia="Times New Roman" w:hAnsi="Times New Roman" w:cs="Times New Roman"/>
          <w:sz w:val="24"/>
          <w:szCs w:val="24"/>
        </w:rPr>
        <w:t xml:space="preserve"> Коэффициент естественно</w:t>
      </w:r>
      <w:r w:rsidR="00B32F54" w:rsidRPr="00450C3A">
        <w:rPr>
          <w:rFonts w:ascii="Times New Roman" w:eastAsia="Times New Roman" w:hAnsi="Times New Roman" w:cs="Times New Roman"/>
          <w:sz w:val="24"/>
          <w:szCs w:val="24"/>
        </w:rPr>
        <w:t>й</w:t>
      </w:r>
      <w:r w:rsidRPr="00450C3A">
        <w:rPr>
          <w:rFonts w:ascii="Times New Roman" w:eastAsia="Times New Roman" w:hAnsi="Times New Roman" w:cs="Times New Roman"/>
          <w:sz w:val="24"/>
          <w:szCs w:val="24"/>
        </w:rPr>
        <w:t xml:space="preserve"> </w:t>
      </w:r>
      <w:r w:rsidR="00B32F54" w:rsidRPr="00450C3A">
        <w:rPr>
          <w:rFonts w:ascii="Times New Roman" w:eastAsia="Times New Roman" w:hAnsi="Times New Roman" w:cs="Times New Roman"/>
          <w:sz w:val="24"/>
          <w:szCs w:val="24"/>
        </w:rPr>
        <w:t>убыли</w:t>
      </w:r>
      <w:r w:rsidRPr="00450C3A">
        <w:rPr>
          <w:rFonts w:ascii="Times New Roman" w:eastAsia="Times New Roman" w:hAnsi="Times New Roman" w:cs="Times New Roman"/>
          <w:sz w:val="24"/>
          <w:szCs w:val="24"/>
        </w:rPr>
        <w:t xml:space="preserve"> населения, промилле</w:t>
      </w:r>
    </w:p>
    <w:p w14:paraId="0994DCC6" w14:textId="7E9C7A67" w:rsidR="00B87E65" w:rsidRDefault="00B01A80" w:rsidP="00B87E65">
      <w:pPr>
        <w:spacing w:after="0"/>
        <w:ind w:firstLine="709"/>
        <w:jc w:val="both"/>
        <w:rPr>
          <w:rFonts w:ascii="Times New Roman" w:eastAsia="Times New Roman" w:hAnsi="Times New Roman" w:cs="Times New Roman"/>
          <w:strike/>
          <w:color w:val="00B050"/>
          <w:sz w:val="24"/>
          <w:szCs w:val="24"/>
        </w:rPr>
      </w:pPr>
      <w:r>
        <w:rPr>
          <w:rFonts w:ascii="Times New Roman" w:eastAsia="Times New Roman" w:hAnsi="Times New Roman" w:cs="Times New Roman"/>
          <w:sz w:val="24"/>
          <w:szCs w:val="24"/>
        </w:rPr>
        <w:t>С</w:t>
      </w:r>
      <w:r w:rsidR="00EA3EB8" w:rsidRPr="00450C3A">
        <w:rPr>
          <w:rFonts w:ascii="Times New Roman" w:eastAsia="Times New Roman" w:hAnsi="Times New Roman" w:cs="Times New Roman"/>
          <w:sz w:val="24"/>
          <w:szCs w:val="24"/>
        </w:rPr>
        <w:t xml:space="preserve"> 2016 по 20</w:t>
      </w:r>
      <w:r w:rsidR="00AD7DCB" w:rsidRPr="00450C3A">
        <w:rPr>
          <w:rFonts w:ascii="Times New Roman" w:eastAsia="Times New Roman" w:hAnsi="Times New Roman" w:cs="Times New Roman"/>
          <w:sz w:val="24"/>
          <w:szCs w:val="24"/>
        </w:rPr>
        <w:t>21</w:t>
      </w:r>
      <w:r w:rsidR="00A74930" w:rsidRPr="00450C3A">
        <w:rPr>
          <w:rFonts w:ascii="Times New Roman" w:eastAsia="Times New Roman" w:hAnsi="Times New Roman" w:cs="Times New Roman"/>
          <w:sz w:val="24"/>
          <w:szCs w:val="24"/>
        </w:rPr>
        <w:t> </w:t>
      </w:r>
      <w:r w:rsidR="00EA3EB8" w:rsidRPr="00450C3A">
        <w:rPr>
          <w:rFonts w:ascii="Times New Roman" w:eastAsia="Times New Roman" w:hAnsi="Times New Roman" w:cs="Times New Roman"/>
          <w:sz w:val="24"/>
          <w:szCs w:val="24"/>
        </w:rPr>
        <w:t>г</w:t>
      </w:r>
      <w:r w:rsidR="002A22D5" w:rsidRPr="00450C3A">
        <w:rPr>
          <w:rFonts w:ascii="Times New Roman" w:eastAsia="Times New Roman" w:hAnsi="Times New Roman" w:cs="Times New Roman"/>
          <w:sz w:val="24"/>
          <w:szCs w:val="24"/>
        </w:rPr>
        <w:t>г</w:t>
      </w:r>
      <w:r w:rsidR="00EA3EB8" w:rsidRPr="00450C3A">
        <w:rPr>
          <w:rFonts w:ascii="Times New Roman" w:eastAsia="Times New Roman" w:hAnsi="Times New Roman" w:cs="Times New Roman"/>
          <w:sz w:val="24"/>
          <w:szCs w:val="24"/>
        </w:rPr>
        <w:t xml:space="preserve">. происходит постепенный спад рождаемости с 10,8 до </w:t>
      </w:r>
      <w:r w:rsidR="0061574B" w:rsidRPr="00450C3A">
        <w:rPr>
          <w:rFonts w:ascii="Times New Roman" w:eastAsia="Times New Roman" w:hAnsi="Times New Roman" w:cs="Times New Roman"/>
          <w:sz w:val="24"/>
          <w:szCs w:val="24"/>
        </w:rPr>
        <w:t>9,1</w:t>
      </w:r>
      <w:r w:rsidR="00EA3EB8" w:rsidRPr="00450C3A">
        <w:rPr>
          <w:rFonts w:ascii="Times New Roman" w:eastAsia="Times New Roman" w:hAnsi="Times New Roman" w:cs="Times New Roman"/>
          <w:sz w:val="24"/>
          <w:szCs w:val="24"/>
        </w:rPr>
        <w:t xml:space="preserve"> </w:t>
      </w:r>
      <w:r w:rsidR="002531E1" w:rsidRPr="00450C3A">
        <w:rPr>
          <w:rFonts w:ascii="Times New Roman" w:eastAsia="Times New Roman" w:hAnsi="Times New Roman" w:cs="Times New Roman"/>
          <w:sz w:val="24"/>
          <w:szCs w:val="24"/>
        </w:rPr>
        <w:t>промил</w:t>
      </w:r>
      <w:r w:rsidR="00D01178" w:rsidRPr="00450C3A">
        <w:rPr>
          <w:rFonts w:ascii="Times New Roman" w:eastAsia="Times New Roman" w:hAnsi="Times New Roman" w:cs="Times New Roman"/>
          <w:sz w:val="24"/>
          <w:szCs w:val="24"/>
        </w:rPr>
        <w:t>л</w:t>
      </w:r>
      <w:r w:rsidR="002531E1" w:rsidRPr="00450C3A">
        <w:rPr>
          <w:rFonts w:ascii="Times New Roman" w:eastAsia="Times New Roman" w:hAnsi="Times New Roman" w:cs="Times New Roman"/>
          <w:sz w:val="24"/>
          <w:szCs w:val="24"/>
        </w:rPr>
        <w:t>е</w:t>
      </w:r>
      <w:r w:rsidR="00A74930" w:rsidRPr="00450C3A">
        <w:rPr>
          <w:rFonts w:ascii="Times New Roman" w:eastAsia="Times New Roman" w:hAnsi="Times New Roman" w:cs="Times New Roman"/>
          <w:sz w:val="24"/>
          <w:szCs w:val="24"/>
        </w:rPr>
        <w:t>.</w:t>
      </w:r>
      <w:r w:rsidR="00EA3EB8" w:rsidRPr="00450C3A">
        <w:rPr>
          <w:rFonts w:ascii="Times New Roman" w:eastAsia="Times New Roman" w:hAnsi="Times New Roman" w:cs="Times New Roman"/>
          <w:sz w:val="24"/>
          <w:szCs w:val="24"/>
        </w:rPr>
        <w:t xml:space="preserve"> </w:t>
      </w:r>
      <w:r w:rsidR="00A74930" w:rsidRPr="00450C3A">
        <w:rPr>
          <w:rFonts w:ascii="Times New Roman" w:eastAsia="Times New Roman" w:hAnsi="Times New Roman" w:cs="Times New Roman"/>
          <w:sz w:val="24"/>
          <w:szCs w:val="24"/>
        </w:rPr>
        <w:t>К</w:t>
      </w:r>
      <w:r w:rsidR="00EA3EB8" w:rsidRPr="00450C3A">
        <w:rPr>
          <w:rFonts w:ascii="Times New Roman" w:eastAsia="Times New Roman" w:hAnsi="Times New Roman" w:cs="Times New Roman"/>
          <w:sz w:val="24"/>
          <w:szCs w:val="24"/>
        </w:rPr>
        <w:t xml:space="preserve">оличество родившихся детей за период составило </w:t>
      </w:r>
      <w:r w:rsidR="0009525D" w:rsidRPr="00450C3A">
        <w:rPr>
          <w:rFonts w:ascii="Times New Roman" w:eastAsia="Times New Roman" w:hAnsi="Times New Roman" w:cs="Times New Roman"/>
          <w:sz w:val="24"/>
          <w:szCs w:val="24"/>
        </w:rPr>
        <w:t>5200</w:t>
      </w:r>
      <w:r w:rsidR="00EA3EB8" w:rsidRPr="00450C3A">
        <w:rPr>
          <w:rFonts w:ascii="Times New Roman" w:eastAsia="Times New Roman" w:hAnsi="Times New Roman" w:cs="Times New Roman"/>
          <w:sz w:val="24"/>
          <w:szCs w:val="24"/>
        </w:rPr>
        <w:t xml:space="preserve"> человек.</w:t>
      </w:r>
      <w:r w:rsidR="00C039EE" w:rsidRPr="00450C3A">
        <w:rPr>
          <w:rFonts w:ascii="Times New Roman" w:eastAsia="Times New Roman" w:hAnsi="Times New Roman" w:cs="Times New Roman"/>
          <w:sz w:val="24"/>
          <w:szCs w:val="24"/>
        </w:rPr>
        <w:t xml:space="preserve"> </w:t>
      </w:r>
      <w:r w:rsidR="004256D9" w:rsidRPr="00450C3A">
        <w:rPr>
          <w:rFonts w:ascii="Times New Roman" w:eastAsia="Times New Roman" w:hAnsi="Times New Roman" w:cs="Times New Roman"/>
          <w:sz w:val="24"/>
          <w:szCs w:val="24"/>
        </w:rPr>
        <w:t>Снижение т</w:t>
      </w:r>
      <w:r w:rsidR="00011100" w:rsidRPr="00450C3A">
        <w:rPr>
          <w:rFonts w:ascii="Times New Roman" w:eastAsia="Times New Roman" w:hAnsi="Times New Roman" w:cs="Times New Roman"/>
          <w:sz w:val="24"/>
          <w:szCs w:val="24"/>
        </w:rPr>
        <w:t>емп</w:t>
      </w:r>
      <w:r w:rsidR="004256D9" w:rsidRPr="00450C3A">
        <w:rPr>
          <w:rFonts w:ascii="Times New Roman" w:eastAsia="Times New Roman" w:hAnsi="Times New Roman" w:cs="Times New Roman"/>
          <w:sz w:val="24"/>
          <w:szCs w:val="24"/>
        </w:rPr>
        <w:t>ов</w:t>
      </w:r>
      <w:r w:rsidR="00011100" w:rsidRPr="00450C3A">
        <w:rPr>
          <w:rFonts w:ascii="Times New Roman" w:eastAsia="Times New Roman" w:hAnsi="Times New Roman" w:cs="Times New Roman"/>
          <w:sz w:val="24"/>
          <w:szCs w:val="24"/>
        </w:rPr>
        <w:t xml:space="preserve"> </w:t>
      </w:r>
      <w:r w:rsidR="004256D9" w:rsidRPr="00450C3A">
        <w:rPr>
          <w:rFonts w:ascii="Times New Roman" w:eastAsia="Times New Roman" w:hAnsi="Times New Roman" w:cs="Times New Roman"/>
          <w:sz w:val="24"/>
          <w:szCs w:val="24"/>
        </w:rPr>
        <w:t xml:space="preserve">роста </w:t>
      </w:r>
      <w:r w:rsidR="00011100" w:rsidRPr="00450C3A">
        <w:rPr>
          <w:rFonts w:ascii="Times New Roman" w:eastAsia="Times New Roman" w:hAnsi="Times New Roman" w:cs="Times New Roman"/>
          <w:sz w:val="24"/>
          <w:szCs w:val="24"/>
        </w:rPr>
        <w:t xml:space="preserve">рождаемости </w:t>
      </w:r>
      <w:r w:rsidR="003B4E8B" w:rsidRPr="00450C3A">
        <w:rPr>
          <w:rFonts w:ascii="Times New Roman" w:eastAsia="Times New Roman" w:hAnsi="Times New Roman" w:cs="Times New Roman"/>
          <w:sz w:val="24"/>
          <w:szCs w:val="24"/>
        </w:rPr>
        <w:t>в</w:t>
      </w:r>
      <w:r w:rsidR="00652BB1" w:rsidRPr="00450C3A">
        <w:rPr>
          <w:rFonts w:ascii="Times New Roman" w:eastAsia="Times New Roman" w:hAnsi="Times New Roman" w:cs="Times New Roman"/>
          <w:sz w:val="24"/>
          <w:szCs w:val="24"/>
        </w:rPr>
        <w:t xml:space="preserve"> МО «Город</w:t>
      </w:r>
      <w:r w:rsidR="003B4E8B" w:rsidRPr="00450C3A">
        <w:rPr>
          <w:rFonts w:ascii="Times New Roman" w:eastAsia="Times New Roman" w:hAnsi="Times New Roman" w:cs="Times New Roman"/>
          <w:sz w:val="24"/>
          <w:szCs w:val="24"/>
        </w:rPr>
        <w:t xml:space="preserve"> Гатчина</w:t>
      </w:r>
      <w:r w:rsidR="00652BB1" w:rsidRPr="00450C3A">
        <w:rPr>
          <w:rFonts w:ascii="Times New Roman" w:eastAsia="Times New Roman" w:hAnsi="Times New Roman" w:cs="Times New Roman"/>
          <w:sz w:val="24"/>
          <w:szCs w:val="24"/>
        </w:rPr>
        <w:t>»</w:t>
      </w:r>
      <w:r w:rsidR="00077BA5" w:rsidRPr="00450C3A">
        <w:rPr>
          <w:rFonts w:ascii="Times New Roman" w:eastAsia="Times New Roman" w:hAnsi="Times New Roman" w:cs="Times New Roman"/>
          <w:sz w:val="24"/>
          <w:szCs w:val="24"/>
        </w:rPr>
        <w:t xml:space="preserve"> </w:t>
      </w:r>
      <w:r w:rsidR="00011100" w:rsidRPr="00450C3A">
        <w:rPr>
          <w:rFonts w:ascii="Times New Roman" w:eastAsia="Times New Roman" w:hAnsi="Times New Roman" w:cs="Times New Roman"/>
          <w:sz w:val="24"/>
          <w:szCs w:val="24"/>
        </w:rPr>
        <w:t xml:space="preserve">отражает </w:t>
      </w:r>
      <w:r w:rsidR="00300884" w:rsidRPr="00450C3A">
        <w:rPr>
          <w:rFonts w:ascii="Times New Roman" w:eastAsia="Times New Roman" w:hAnsi="Times New Roman" w:cs="Times New Roman"/>
          <w:sz w:val="24"/>
          <w:szCs w:val="24"/>
        </w:rPr>
        <w:t>схожую</w:t>
      </w:r>
      <w:r w:rsidR="00011100" w:rsidRPr="00450C3A">
        <w:rPr>
          <w:rFonts w:ascii="Times New Roman" w:eastAsia="Times New Roman" w:hAnsi="Times New Roman" w:cs="Times New Roman"/>
          <w:sz w:val="24"/>
          <w:szCs w:val="24"/>
        </w:rPr>
        <w:t xml:space="preserve"> тенденцию по Ленинградской области</w:t>
      </w:r>
      <w:r w:rsidR="003B4E8B" w:rsidRPr="00450C3A">
        <w:rPr>
          <w:rFonts w:ascii="Times New Roman" w:eastAsia="Times New Roman" w:hAnsi="Times New Roman" w:cs="Times New Roman"/>
          <w:sz w:val="24"/>
          <w:szCs w:val="24"/>
        </w:rPr>
        <w:t xml:space="preserve"> в целом</w:t>
      </w:r>
      <w:r w:rsidR="00077BA5" w:rsidRPr="00450C3A">
        <w:rPr>
          <w:rFonts w:ascii="Times New Roman" w:eastAsia="Times New Roman" w:hAnsi="Times New Roman" w:cs="Times New Roman"/>
          <w:sz w:val="24"/>
          <w:szCs w:val="24"/>
        </w:rPr>
        <w:t xml:space="preserve"> (0,8</w:t>
      </w:r>
      <w:r w:rsidR="000A68AD" w:rsidRPr="00450C3A">
        <w:rPr>
          <w:rFonts w:ascii="Times New Roman" w:eastAsia="Times New Roman" w:hAnsi="Times New Roman" w:cs="Times New Roman"/>
          <w:sz w:val="24"/>
          <w:szCs w:val="24"/>
        </w:rPr>
        <w:t xml:space="preserve"> – </w:t>
      </w:r>
      <w:r w:rsidR="00652BB1" w:rsidRPr="00450C3A">
        <w:rPr>
          <w:rFonts w:ascii="Times New Roman" w:eastAsia="Times New Roman" w:hAnsi="Times New Roman" w:cs="Times New Roman"/>
          <w:sz w:val="24"/>
          <w:szCs w:val="24"/>
        </w:rPr>
        <w:t xml:space="preserve">МО «Город </w:t>
      </w:r>
      <w:r w:rsidR="000A68AD" w:rsidRPr="00450C3A">
        <w:rPr>
          <w:rFonts w:ascii="Times New Roman" w:eastAsia="Times New Roman" w:hAnsi="Times New Roman" w:cs="Times New Roman"/>
          <w:sz w:val="24"/>
          <w:szCs w:val="24"/>
        </w:rPr>
        <w:t>Гатчина</w:t>
      </w:r>
      <w:r w:rsidR="00652BB1" w:rsidRPr="00450C3A">
        <w:rPr>
          <w:rFonts w:ascii="Times New Roman" w:eastAsia="Times New Roman" w:hAnsi="Times New Roman" w:cs="Times New Roman"/>
          <w:sz w:val="24"/>
          <w:szCs w:val="24"/>
        </w:rPr>
        <w:t>»</w:t>
      </w:r>
      <w:r w:rsidR="000A68AD" w:rsidRPr="00450C3A">
        <w:rPr>
          <w:rFonts w:ascii="Times New Roman" w:eastAsia="Times New Roman" w:hAnsi="Times New Roman" w:cs="Times New Roman"/>
          <w:sz w:val="24"/>
          <w:szCs w:val="24"/>
        </w:rPr>
        <w:t xml:space="preserve">, 0,8 – Ленинградская </w:t>
      </w:r>
      <w:r w:rsidR="00336120" w:rsidRPr="00450C3A">
        <w:rPr>
          <w:rFonts w:ascii="Times New Roman" w:eastAsia="Times New Roman" w:hAnsi="Times New Roman" w:cs="Times New Roman"/>
          <w:sz w:val="24"/>
          <w:szCs w:val="24"/>
        </w:rPr>
        <w:t>область</w:t>
      </w:r>
      <w:r w:rsidR="00077BA5" w:rsidRPr="00450C3A">
        <w:rPr>
          <w:rFonts w:ascii="Times New Roman" w:eastAsia="Times New Roman" w:hAnsi="Times New Roman" w:cs="Times New Roman"/>
          <w:sz w:val="24"/>
          <w:szCs w:val="24"/>
        </w:rPr>
        <w:t>)</w:t>
      </w:r>
      <w:r w:rsidR="00011100" w:rsidRPr="00450C3A">
        <w:rPr>
          <w:rFonts w:ascii="Times New Roman" w:eastAsia="Times New Roman" w:hAnsi="Times New Roman" w:cs="Times New Roman"/>
          <w:sz w:val="24"/>
          <w:szCs w:val="24"/>
        </w:rPr>
        <w:t xml:space="preserve">. </w:t>
      </w:r>
      <w:r w:rsidR="00EA3EB8" w:rsidRPr="00450C3A">
        <w:rPr>
          <w:rFonts w:ascii="Times New Roman" w:eastAsia="Times New Roman" w:hAnsi="Times New Roman" w:cs="Times New Roman"/>
          <w:sz w:val="24"/>
          <w:szCs w:val="24"/>
        </w:rPr>
        <w:t>Уровень смертности имеет четк</w:t>
      </w:r>
      <w:r w:rsidR="002531E1" w:rsidRPr="00450C3A">
        <w:rPr>
          <w:rFonts w:ascii="Times New Roman" w:eastAsia="Times New Roman" w:hAnsi="Times New Roman" w:cs="Times New Roman"/>
          <w:sz w:val="24"/>
          <w:szCs w:val="24"/>
        </w:rPr>
        <w:t>ую</w:t>
      </w:r>
      <w:r w:rsidR="00EA3EB8" w:rsidRPr="00450C3A">
        <w:rPr>
          <w:rFonts w:ascii="Times New Roman" w:eastAsia="Times New Roman" w:hAnsi="Times New Roman" w:cs="Times New Roman"/>
          <w:sz w:val="24"/>
          <w:szCs w:val="24"/>
        </w:rPr>
        <w:t xml:space="preserve"> динамик</w:t>
      </w:r>
      <w:r w:rsidR="002531E1" w:rsidRPr="00450C3A">
        <w:rPr>
          <w:rFonts w:ascii="Times New Roman" w:eastAsia="Times New Roman" w:hAnsi="Times New Roman" w:cs="Times New Roman"/>
          <w:sz w:val="24"/>
          <w:szCs w:val="24"/>
        </w:rPr>
        <w:t>у постепенно</w:t>
      </w:r>
      <w:r w:rsidR="00E763A5" w:rsidRPr="00450C3A">
        <w:rPr>
          <w:rFonts w:ascii="Times New Roman" w:eastAsia="Times New Roman" w:hAnsi="Times New Roman" w:cs="Times New Roman"/>
          <w:sz w:val="24"/>
          <w:szCs w:val="24"/>
        </w:rPr>
        <w:t>го</w:t>
      </w:r>
      <w:r w:rsidR="002531E1" w:rsidRPr="00450C3A">
        <w:rPr>
          <w:rFonts w:ascii="Times New Roman" w:eastAsia="Times New Roman" w:hAnsi="Times New Roman" w:cs="Times New Roman"/>
          <w:sz w:val="24"/>
          <w:szCs w:val="24"/>
        </w:rPr>
        <w:t xml:space="preserve"> роста с 15,6 до </w:t>
      </w:r>
      <w:r w:rsidR="0061574B" w:rsidRPr="00450C3A">
        <w:rPr>
          <w:rFonts w:ascii="Times New Roman" w:eastAsia="Times New Roman" w:hAnsi="Times New Roman" w:cs="Times New Roman"/>
          <w:sz w:val="24"/>
          <w:szCs w:val="24"/>
        </w:rPr>
        <w:t>25</w:t>
      </w:r>
      <w:r w:rsidR="00D01178" w:rsidRPr="00450C3A">
        <w:rPr>
          <w:rFonts w:ascii="Times New Roman" w:eastAsia="Times New Roman" w:hAnsi="Times New Roman" w:cs="Times New Roman"/>
          <w:sz w:val="24"/>
          <w:szCs w:val="24"/>
        </w:rPr>
        <w:t xml:space="preserve"> промилле</w:t>
      </w:r>
      <w:r w:rsidR="00A74930" w:rsidRPr="00450C3A">
        <w:rPr>
          <w:rFonts w:ascii="Times New Roman" w:eastAsia="Times New Roman" w:hAnsi="Times New Roman" w:cs="Times New Roman"/>
          <w:sz w:val="24"/>
          <w:szCs w:val="24"/>
        </w:rPr>
        <w:t>.</w:t>
      </w:r>
      <w:r w:rsidR="00D01178" w:rsidRPr="00450C3A">
        <w:rPr>
          <w:rFonts w:ascii="Times New Roman" w:eastAsia="Times New Roman" w:hAnsi="Times New Roman" w:cs="Times New Roman"/>
          <w:sz w:val="24"/>
          <w:szCs w:val="24"/>
        </w:rPr>
        <w:t xml:space="preserve"> </w:t>
      </w:r>
      <w:r w:rsidR="00A74930" w:rsidRPr="00450C3A">
        <w:rPr>
          <w:rFonts w:ascii="Times New Roman" w:eastAsia="Times New Roman" w:hAnsi="Times New Roman" w:cs="Times New Roman"/>
          <w:sz w:val="24"/>
          <w:szCs w:val="24"/>
        </w:rPr>
        <w:t>К</w:t>
      </w:r>
      <w:r w:rsidR="00D01178" w:rsidRPr="00450C3A">
        <w:rPr>
          <w:rFonts w:ascii="Times New Roman" w:eastAsia="Times New Roman" w:hAnsi="Times New Roman" w:cs="Times New Roman"/>
          <w:sz w:val="24"/>
          <w:szCs w:val="24"/>
        </w:rPr>
        <w:t>оличество умерших за</w:t>
      </w:r>
      <w:r w:rsidR="00370211" w:rsidRPr="00450C3A">
        <w:rPr>
          <w:rFonts w:ascii="Times New Roman" w:eastAsia="Times New Roman" w:hAnsi="Times New Roman" w:cs="Times New Roman"/>
          <w:sz w:val="24"/>
          <w:szCs w:val="24"/>
        </w:rPr>
        <w:t xml:space="preserve"> последние </w:t>
      </w:r>
      <w:r w:rsidR="00F0726B" w:rsidRPr="00450C3A">
        <w:rPr>
          <w:rFonts w:ascii="Times New Roman" w:eastAsia="Times New Roman" w:hAnsi="Times New Roman" w:cs="Times New Roman"/>
          <w:sz w:val="24"/>
          <w:szCs w:val="24"/>
        </w:rPr>
        <w:t>шесть</w:t>
      </w:r>
      <w:r w:rsidR="00370211" w:rsidRPr="00450C3A">
        <w:rPr>
          <w:rFonts w:ascii="Times New Roman" w:eastAsia="Times New Roman" w:hAnsi="Times New Roman" w:cs="Times New Roman"/>
          <w:sz w:val="24"/>
          <w:szCs w:val="24"/>
        </w:rPr>
        <w:t xml:space="preserve"> лет </w:t>
      </w:r>
      <w:r w:rsidR="00D01178" w:rsidRPr="00450C3A">
        <w:rPr>
          <w:rFonts w:ascii="Times New Roman" w:eastAsia="Times New Roman" w:hAnsi="Times New Roman" w:cs="Times New Roman"/>
          <w:sz w:val="24"/>
          <w:szCs w:val="24"/>
        </w:rPr>
        <w:t xml:space="preserve">составило </w:t>
      </w:r>
      <w:r w:rsidR="00311CDE" w:rsidRPr="00450C3A">
        <w:rPr>
          <w:rFonts w:ascii="Times New Roman" w:eastAsia="Times New Roman" w:hAnsi="Times New Roman" w:cs="Times New Roman"/>
          <w:sz w:val="24"/>
          <w:szCs w:val="24"/>
        </w:rPr>
        <w:t>10353</w:t>
      </w:r>
      <w:r w:rsidR="003B4E8B" w:rsidRPr="00450C3A">
        <w:rPr>
          <w:rFonts w:ascii="Times New Roman" w:eastAsia="Times New Roman" w:hAnsi="Times New Roman" w:cs="Times New Roman"/>
          <w:sz w:val="24"/>
          <w:szCs w:val="24"/>
        </w:rPr>
        <w:t xml:space="preserve"> человек</w:t>
      </w:r>
      <w:r w:rsidR="00B136A5" w:rsidRPr="00450C3A">
        <w:rPr>
          <w:rFonts w:ascii="Times New Roman" w:eastAsia="Times New Roman" w:hAnsi="Times New Roman" w:cs="Times New Roman"/>
          <w:sz w:val="24"/>
          <w:szCs w:val="24"/>
        </w:rPr>
        <w:t xml:space="preserve">, что в </w:t>
      </w:r>
      <w:r w:rsidR="00311CDE" w:rsidRPr="00450C3A">
        <w:rPr>
          <w:rFonts w:ascii="Times New Roman" w:eastAsia="Times New Roman" w:hAnsi="Times New Roman" w:cs="Times New Roman"/>
          <w:sz w:val="24"/>
          <w:szCs w:val="24"/>
        </w:rPr>
        <w:t>2</w:t>
      </w:r>
      <w:r w:rsidR="00B136A5" w:rsidRPr="00450C3A">
        <w:rPr>
          <w:rFonts w:ascii="Times New Roman" w:eastAsia="Times New Roman" w:hAnsi="Times New Roman" w:cs="Times New Roman"/>
          <w:sz w:val="24"/>
          <w:szCs w:val="24"/>
        </w:rPr>
        <w:t xml:space="preserve"> раза выше показателя рождаемости</w:t>
      </w:r>
      <w:r w:rsidR="00311CDE" w:rsidRPr="00450C3A">
        <w:rPr>
          <w:rFonts w:ascii="Times New Roman" w:eastAsia="Times New Roman" w:hAnsi="Times New Roman" w:cs="Times New Roman"/>
          <w:sz w:val="24"/>
          <w:szCs w:val="24"/>
        </w:rPr>
        <w:t xml:space="preserve"> </w:t>
      </w:r>
      <w:r w:rsidR="00370211" w:rsidRPr="00450C3A">
        <w:rPr>
          <w:rFonts w:ascii="Times New Roman" w:eastAsia="Times New Roman" w:hAnsi="Times New Roman" w:cs="Times New Roman"/>
          <w:sz w:val="24"/>
          <w:szCs w:val="24"/>
        </w:rPr>
        <w:t xml:space="preserve">за аналогичный период времени </w:t>
      </w:r>
      <w:r w:rsidR="00311CDE" w:rsidRPr="00450C3A">
        <w:rPr>
          <w:rFonts w:ascii="Times New Roman" w:eastAsia="Times New Roman" w:hAnsi="Times New Roman" w:cs="Times New Roman"/>
          <w:sz w:val="24"/>
          <w:szCs w:val="24"/>
        </w:rPr>
        <w:t>(по итогам 2021 года – 2,7 раза)</w:t>
      </w:r>
      <w:r w:rsidR="00B136A5" w:rsidRPr="00450C3A">
        <w:rPr>
          <w:rFonts w:ascii="Times New Roman" w:eastAsia="Times New Roman" w:hAnsi="Times New Roman" w:cs="Times New Roman"/>
          <w:sz w:val="24"/>
          <w:szCs w:val="24"/>
        </w:rPr>
        <w:t>.</w:t>
      </w:r>
      <w:r w:rsidR="00011100" w:rsidRPr="00450C3A">
        <w:rPr>
          <w:rFonts w:ascii="Times New Roman" w:eastAsia="Times New Roman" w:hAnsi="Times New Roman" w:cs="Times New Roman"/>
          <w:sz w:val="24"/>
          <w:szCs w:val="24"/>
        </w:rPr>
        <w:t xml:space="preserve"> </w:t>
      </w:r>
      <w:r w:rsidR="00264051" w:rsidRPr="00450C3A">
        <w:rPr>
          <w:rFonts w:ascii="Times New Roman" w:eastAsia="Times New Roman" w:hAnsi="Times New Roman" w:cs="Times New Roman"/>
          <w:sz w:val="24"/>
          <w:szCs w:val="24"/>
        </w:rPr>
        <w:t xml:space="preserve">Темп роста смертности в </w:t>
      </w:r>
      <w:r w:rsidR="00652BB1" w:rsidRPr="00450C3A">
        <w:rPr>
          <w:rFonts w:ascii="Times New Roman" w:eastAsia="Times New Roman" w:hAnsi="Times New Roman" w:cs="Times New Roman"/>
          <w:sz w:val="24"/>
          <w:szCs w:val="24"/>
        </w:rPr>
        <w:t>МО «</w:t>
      </w:r>
      <w:proofErr w:type="gramStart"/>
      <w:r w:rsidR="00652BB1" w:rsidRPr="00450C3A">
        <w:rPr>
          <w:rFonts w:ascii="Times New Roman" w:eastAsia="Times New Roman" w:hAnsi="Times New Roman" w:cs="Times New Roman"/>
          <w:sz w:val="24"/>
          <w:szCs w:val="24"/>
        </w:rPr>
        <w:t xml:space="preserve">Город </w:t>
      </w:r>
      <w:r w:rsidR="00901529" w:rsidRPr="00450C3A">
        <w:rPr>
          <w:rFonts w:ascii="Times New Roman" w:eastAsia="Times New Roman" w:hAnsi="Times New Roman" w:cs="Times New Roman"/>
          <w:sz w:val="24"/>
          <w:szCs w:val="24"/>
        </w:rPr>
        <w:t xml:space="preserve"> </w:t>
      </w:r>
      <w:r w:rsidR="00264051" w:rsidRPr="00450C3A">
        <w:rPr>
          <w:rFonts w:ascii="Times New Roman" w:eastAsia="Times New Roman" w:hAnsi="Times New Roman" w:cs="Times New Roman"/>
          <w:sz w:val="24"/>
          <w:szCs w:val="24"/>
        </w:rPr>
        <w:t>Гатчин</w:t>
      </w:r>
      <w:r w:rsidR="00901529" w:rsidRPr="00450C3A">
        <w:rPr>
          <w:rFonts w:ascii="Times New Roman" w:eastAsia="Times New Roman" w:hAnsi="Times New Roman" w:cs="Times New Roman"/>
          <w:sz w:val="24"/>
          <w:szCs w:val="24"/>
        </w:rPr>
        <w:t>а</w:t>
      </w:r>
      <w:proofErr w:type="gramEnd"/>
      <w:r w:rsidR="00652BB1" w:rsidRPr="00450C3A">
        <w:rPr>
          <w:rFonts w:ascii="Times New Roman" w:eastAsia="Times New Roman" w:hAnsi="Times New Roman" w:cs="Times New Roman"/>
          <w:sz w:val="24"/>
          <w:szCs w:val="24"/>
        </w:rPr>
        <w:t>»</w:t>
      </w:r>
      <w:r w:rsidR="00901529" w:rsidRPr="00450C3A">
        <w:rPr>
          <w:rFonts w:ascii="Times New Roman" w:eastAsia="Times New Roman" w:hAnsi="Times New Roman" w:cs="Times New Roman"/>
          <w:sz w:val="24"/>
          <w:szCs w:val="24"/>
        </w:rPr>
        <w:t xml:space="preserve"> </w:t>
      </w:r>
      <w:r w:rsidR="009178CD" w:rsidRPr="00450C3A">
        <w:rPr>
          <w:rFonts w:ascii="Times New Roman" w:eastAsia="Times New Roman" w:hAnsi="Times New Roman" w:cs="Times New Roman"/>
          <w:sz w:val="24"/>
          <w:szCs w:val="24"/>
        </w:rPr>
        <w:t xml:space="preserve">составляет 1,5 и </w:t>
      </w:r>
      <w:r w:rsidR="00901529" w:rsidRPr="00450C3A">
        <w:rPr>
          <w:rFonts w:ascii="Times New Roman" w:eastAsia="Times New Roman" w:hAnsi="Times New Roman" w:cs="Times New Roman"/>
          <w:sz w:val="24"/>
          <w:szCs w:val="24"/>
        </w:rPr>
        <w:t>превышает аналогичный показатель</w:t>
      </w:r>
      <w:r w:rsidR="00264051" w:rsidRPr="00450C3A">
        <w:rPr>
          <w:rFonts w:ascii="Times New Roman" w:eastAsia="Times New Roman" w:hAnsi="Times New Roman" w:cs="Times New Roman"/>
          <w:sz w:val="24"/>
          <w:szCs w:val="24"/>
        </w:rPr>
        <w:t xml:space="preserve"> по Ленинградской области</w:t>
      </w:r>
      <w:r w:rsidR="009178CD" w:rsidRPr="00450C3A">
        <w:rPr>
          <w:rFonts w:ascii="Times New Roman" w:eastAsia="Times New Roman" w:hAnsi="Times New Roman" w:cs="Times New Roman"/>
          <w:sz w:val="24"/>
          <w:szCs w:val="24"/>
        </w:rPr>
        <w:t xml:space="preserve"> </w:t>
      </w:r>
      <w:r w:rsidR="00A74930" w:rsidRPr="00450C3A">
        <w:rPr>
          <w:rFonts w:ascii="Times New Roman" w:eastAsia="Times New Roman" w:hAnsi="Times New Roman" w:cs="Times New Roman"/>
          <w:sz w:val="24"/>
          <w:szCs w:val="24"/>
        </w:rPr>
        <w:t>–</w:t>
      </w:r>
      <w:r w:rsidR="00087432" w:rsidRPr="00450C3A">
        <w:rPr>
          <w:rFonts w:ascii="Times New Roman" w:eastAsia="Times New Roman" w:hAnsi="Times New Roman" w:cs="Times New Roman"/>
          <w:sz w:val="24"/>
          <w:szCs w:val="24"/>
        </w:rPr>
        <w:t xml:space="preserve"> </w:t>
      </w:r>
      <w:r w:rsidR="009178CD" w:rsidRPr="00450C3A">
        <w:rPr>
          <w:rFonts w:ascii="Times New Roman" w:eastAsia="Times New Roman" w:hAnsi="Times New Roman" w:cs="Times New Roman"/>
          <w:sz w:val="24"/>
          <w:szCs w:val="24"/>
        </w:rPr>
        <w:t>1,3</w:t>
      </w:r>
      <w:r w:rsidR="00264051" w:rsidRPr="00450C3A">
        <w:rPr>
          <w:rFonts w:ascii="Times New Roman" w:eastAsia="Times New Roman" w:hAnsi="Times New Roman" w:cs="Times New Roman"/>
          <w:sz w:val="24"/>
          <w:szCs w:val="24"/>
        </w:rPr>
        <w:t>.</w:t>
      </w:r>
    </w:p>
    <w:p w14:paraId="42253060" w14:textId="5135CA23" w:rsidR="00153E07" w:rsidRDefault="00DD312E" w:rsidP="00B87E65">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Миграционный отток жителей </w:t>
      </w:r>
      <w:r w:rsidR="001514CD" w:rsidRPr="00450C3A">
        <w:rPr>
          <w:rFonts w:ascii="Times New Roman" w:eastAsia="Times New Roman" w:hAnsi="Times New Roman" w:cs="Times New Roman"/>
          <w:sz w:val="24"/>
          <w:szCs w:val="24"/>
        </w:rPr>
        <w:t>муниципального образования</w:t>
      </w:r>
      <w:r w:rsidR="00502C47" w:rsidRPr="00450C3A">
        <w:rPr>
          <w:rFonts w:ascii="Times New Roman" w:eastAsia="Times New Roman" w:hAnsi="Times New Roman" w:cs="Times New Roman"/>
          <w:sz w:val="24"/>
          <w:szCs w:val="24"/>
        </w:rPr>
        <w:t xml:space="preserve"> преимущественно</w:t>
      </w:r>
      <w:r w:rsidR="004B04E0" w:rsidRPr="00450C3A">
        <w:rPr>
          <w:rFonts w:ascii="Times New Roman" w:eastAsia="Times New Roman" w:hAnsi="Times New Roman" w:cs="Times New Roman"/>
          <w:sz w:val="24"/>
          <w:szCs w:val="24"/>
        </w:rPr>
        <w:t xml:space="preserve"> происходит в </w:t>
      </w:r>
      <w:r w:rsidR="00502C47" w:rsidRPr="00450C3A">
        <w:rPr>
          <w:rFonts w:ascii="Times New Roman" w:eastAsia="Times New Roman" w:hAnsi="Times New Roman" w:cs="Times New Roman"/>
          <w:sz w:val="24"/>
          <w:szCs w:val="24"/>
        </w:rPr>
        <w:t xml:space="preserve">г. </w:t>
      </w:r>
      <w:r w:rsidR="004B04E0" w:rsidRPr="00450C3A">
        <w:rPr>
          <w:rFonts w:ascii="Times New Roman" w:eastAsia="Times New Roman" w:hAnsi="Times New Roman" w:cs="Times New Roman"/>
          <w:sz w:val="24"/>
          <w:szCs w:val="24"/>
        </w:rPr>
        <w:t>Санкт-Петербург</w:t>
      </w:r>
      <w:r w:rsidR="00502C47" w:rsidRPr="00450C3A">
        <w:rPr>
          <w:rFonts w:ascii="Times New Roman" w:eastAsia="Times New Roman" w:hAnsi="Times New Roman" w:cs="Times New Roman"/>
          <w:sz w:val="24"/>
          <w:szCs w:val="24"/>
        </w:rPr>
        <w:t xml:space="preserve"> в</w:t>
      </w:r>
      <w:r w:rsidR="00474FBC" w:rsidRPr="00450C3A">
        <w:rPr>
          <w:rFonts w:ascii="Times New Roman" w:eastAsia="Times New Roman" w:hAnsi="Times New Roman" w:cs="Times New Roman"/>
          <w:sz w:val="24"/>
          <w:szCs w:val="24"/>
        </w:rPr>
        <w:t>следстви</w:t>
      </w:r>
      <w:r w:rsidR="00121934" w:rsidRPr="00450C3A">
        <w:rPr>
          <w:rFonts w:ascii="Times New Roman" w:eastAsia="Times New Roman" w:hAnsi="Times New Roman" w:cs="Times New Roman"/>
          <w:sz w:val="24"/>
          <w:szCs w:val="24"/>
        </w:rPr>
        <w:t>е</w:t>
      </w:r>
      <w:r w:rsidR="00474FBC" w:rsidRPr="00450C3A">
        <w:rPr>
          <w:rFonts w:ascii="Times New Roman" w:eastAsia="Times New Roman" w:hAnsi="Times New Roman" w:cs="Times New Roman"/>
          <w:sz w:val="24"/>
          <w:szCs w:val="24"/>
        </w:rPr>
        <w:t xml:space="preserve"> более</w:t>
      </w:r>
      <w:r w:rsidR="004B04E0" w:rsidRPr="00450C3A">
        <w:rPr>
          <w:rFonts w:ascii="Times New Roman" w:eastAsia="Times New Roman" w:hAnsi="Times New Roman" w:cs="Times New Roman"/>
          <w:sz w:val="24"/>
          <w:szCs w:val="24"/>
        </w:rPr>
        <w:t xml:space="preserve"> конкурентоспособны</w:t>
      </w:r>
      <w:r w:rsidR="00502C47" w:rsidRPr="00450C3A">
        <w:rPr>
          <w:rFonts w:ascii="Times New Roman" w:eastAsia="Times New Roman" w:hAnsi="Times New Roman" w:cs="Times New Roman"/>
          <w:sz w:val="24"/>
          <w:szCs w:val="24"/>
        </w:rPr>
        <w:t>х</w:t>
      </w:r>
      <w:r w:rsidR="004B04E0" w:rsidRPr="00450C3A">
        <w:rPr>
          <w:rFonts w:ascii="Times New Roman" w:eastAsia="Times New Roman" w:hAnsi="Times New Roman" w:cs="Times New Roman"/>
          <w:sz w:val="24"/>
          <w:szCs w:val="24"/>
        </w:rPr>
        <w:t xml:space="preserve"> предложени</w:t>
      </w:r>
      <w:r w:rsidR="00502C47" w:rsidRPr="00450C3A">
        <w:rPr>
          <w:rFonts w:ascii="Times New Roman" w:eastAsia="Times New Roman" w:hAnsi="Times New Roman" w:cs="Times New Roman"/>
          <w:sz w:val="24"/>
          <w:szCs w:val="24"/>
        </w:rPr>
        <w:t>й трудоустройства</w:t>
      </w:r>
      <w:r w:rsidR="004B04E0" w:rsidRPr="00450C3A">
        <w:rPr>
          <w:rFonts w:ascii="Times New Roman" w:eastAsia="Times New Roman" w:hAnsi="Times New Roman" w:cs="Times New Roman"/>
          <w:sz w:val="24"/>
          <w:szCs w:val="24"/>
        </w:rPr>
        <w:t xml:space="preserve">, </w:t>
      </w:r>
      <w:r w:rsidR="009933C3" w:rsidRPr="00450C3A">
        <w:rPr>
          <w:rFonts w:ascii="Times New Roman" w:eastAsia="Times New Roman" w:hAnsi="Times New Roman" w:cs="Times New Roman"/>
          <w:sz w:val="24"/>
          <w:szCs w:val="24"/>
        </w:rPr>
        <w:t>высокого</w:t>
      </w:r>
      <w:r w:rsidR="004B04E0" w:rsidRPr="00450C3A">
        <w:rPr>
          <w:rFonts w:ascii="Times New Roman" w:eastAsia="Times New Roman" w:hAnsi="Times New Roman" w:cs="Times New Roman"/>
          <w:sz w:val="24"/>
          <w:szCs w:val="24"/>
        </w:rPr>
        <w:t xml:space="preserve"> уров</w:t>
      </w:r>
      <w:r w:rsidR="009933C3" w:rsidRPr="00450C3A">
        <w:rPr>
          <w:rFonts w:ascii="Times New Roman" w:eastAsia="Times New Roman" w:hAnsi="Times New Roman" w:cs="Times New Roman"/>
          <w:sz w:val="24"/>
          <w:szCs w:val="24"/>
        </w:rPr>
        <w:t>ня</w:t>
      </w:r>
      <w:r w:rsidR="004B04E0" w:rsidRPr="00450C3A">
        <w:rPr>
          <w:rFonts w:ascii="Times New Roman" w:eastAsia="Times New Roman" w:hAnsi="Times New Roman" w:cs="Times New Roman"/>
          <w:sz w:val="24"/>
          <w:szCs w:val="24"/>
        </w:rPr>
        <w:t xml:space="preserve"> заработной платы, </w:t>
      </w:r>
      <w:r w:rsidR="00A24EE6" w:rsidRPr="00450C3A">
        <w:rPr>
          <w:rFonts w:ascii="Times New Roman" w:eastAsia="Times New Roman" w:hAnsi="Times New Roman" w:cs="Times New Roman"/>
          <w:sz w:val="24"/>
          <w:szCs w:val="24"/>
        </w:rPr>
        <w:t>перспектив карьерного роста, улучшенн</w:t>
      </w:r>
      <w:r w:rsidR="009933C3" w:rsidRPr="00450C3A">
        <w:rPr>
          <w:rFonts w:ascii="Times New Roman" w:eastAsia="Times New Roman" w:hAnsi="Times New Roman" w:cs="Times New Roman"/>
          <w:sz w:val="24"/>
          <w:szCs w:val="24"/>
        </w:rPr>
        <w:t>ой</w:t>
      </w:r>
      <w:r w:rsidR="00A24EE6" w:rsidRPr="00450C3A">
        <w:rPr>
          <w:rFonts w:ascii="Times New Roman" w:eastAsia="Times New Roman" w:hAnsi="Times New Roman" w:cs="Times New Roman"/>
          <w:sz w:val="24"/>
          <w:szCs w:val="24"/>
        </w:rPr>
        <w:t xml:space="preserve"> инфраструктур</w:t>
      </w:r>
      <w:r w:rsidR="009933C3" w:rsidRPr="00450C3A">
        <w:rPr>
          <w:rFonts w:ascii="Times New Roman" w:eastAsia="Times New Roman" w:hAnsi="Times New Roman" w:cs="Times New Roman"/>
          <w:sz w:val="24"/>
          <w:szCs w:val="24"/>
        </w:rPr>
        <w:t>ы</w:t>
      </w:r>
      <w:r w:rsidR="00A24EE6" w:rsidRPr="00450C3A">
        <w:rPr>
          <w:rFonts w:ascii="Times New Roman" w:eastAsia="Times New Roman" w:hAnsi="Times New Roman" w:cs="Times New Roman"/>
          <w:sz w:val="24"/>
          <w:szCs w:val="24"/>
        </w:rPr>
        <w:t xml:space="preserve"> и </w:t>
      </w:r>
      <w:r w:rsidR="009933C3" w:rsidRPr="00450C3A">
        <w:rPr>
          <w:rFonts w:ascii="Times New Roman" w:eastAsia="Times New Roman" w:hAnsi="Times New Roman" w:cs="Times New Roman"/>
          <w:sz w:val="24"/>
          <w:szCs w:val="24"/>
        </w:rPr>
        <w:t xml:space="preserve">других </w:t>
      </w:r>
      <w:r w:rsidR="006E591B" w:rsidRPr="00450C3A">
        <w:rPr>
          <w:rFonts w:ascii="Times New Roman" w:eastAsia="Times New Roman" w:hAnsi="Times New Roman" w:cs="Times New Roman"/>
          <w:sz w:val="24"/>
          <w:szCs w:val="24"/>
        </w:rPr>
        <w:t xml:space="preserve">социально-экономических </w:t>
      </w:r>
      <w:r w:rsidR="009933C3" w:rsidRPr="00450C3A">
        <w:rPr>
          <w:rFonts w:ascii="Times New Roman" w:eastAsia="Times New Roman" w:hAnsi="Times New Roman" w:cs="Times New Roman"/>
          <w:sz w:val="24"/>
          <w:szCs w:val="24"/>
        </w:rPr>
        <w:t>факторов</w:t>
      </w:r>
      <w:r w:rsidR="00A24EE6" w:rsidRPr="00450C3A">
        <w:rPr>
          <w:rFonts w:ascii="Times New Roman" w:eastAsia="Times New Roman" w:hAnsi="Times New Roman" w:cs="Times New Roman"/>
          <w:sz w:val="24"/>
          <w:szCs w:val="24"/>
        </w:rPr>
        <w:t>.</w:t>
      </w:r>
      <w:r w:rsidR="004B04E0" w:rsidRPr="00450C3A">
        <w:rPr>
          <w:rFonts w:ascii="Times New Roman" w:eastAsia="Times New Roman" w:hAnsi="Times New Roman" w:cs="Times New Roman"/>
          <w:sz w:val="24"/>
          <w:szCs w:val="24"/>
        </w:rPr>
        <w:t xml:space="preserve"> </w:t>
      </w:r>
      <w:r w:rsidR="008B0DD1" w:rsidRPr="00450C3A">
        <w:rPr>
          <w:rFonts w:ascii="Times New Roman" w:eastAsia="Times New Roman" w:hAnsi="Times New Roman" w:cs="Times New Roman"/>
          <w:sz w:val="24"/>
          <w:szCs w:val="24"/>
        </w:rPr>
        <w:t>Среднемесячная</w:t>
      </w:r>
      <w:r w:rsidR="00A24EE6" w:rsidRPr="00450C3A">
        <w:rPr>
          <w:rFonts w:ascii="Times New Roman" w:eastAsia="Times New Roman" w:hAnsi="Times New Roman" w:cs="Times New Roman"/>
          <w:sz w:val="24"/>
          <w:szCs w:val="24"/>
        </w:rPr>
        <w:t xml:space="preserve"> </w:t>
      </w:r>
      <w:r w:rsidR="008B0DD1" w:rsidRPr="00450C3A">
        <w:rPr>
          <w:rFonts w:ascii="Times New Roman" w:eastAsia="Times New Roman" w:hAnsi="Times New Roman" w:cs="Times New Roman"/>
          <w:sz w:val="24"/>
          <w:szCs w:val="24"/>
        </w:rPr>
        <w:t>номинальная начисленная заработная плата работников организаци</w:t>
      </w:r>
      <w:r w:rsidR="00600E81" w:rsidRPr="00450C3A">
        <w:rPr>
          <w:rFonts w:ascii="Times New Roman" w:eastAsia="Times New Roman" w:hAnsi="Times New Roman" w:cs="Times New Roman"/>
          <w:sz w:val="24"/>
          <w:szCs w:val="24"/>
        </w:rPr>
        <w:t>й</w:t>
      </w:r>
      <w:r w:rsidR="008B0DD1" w:rsidRPr="00450C3A">
        <w:rPr>
          <w:rFonts w:ascii="Times New Roman" w:eastAsia="Times New Roman" w:hAnsi="Times New Roman" w:cs="Times New Roman"/>
          <w:sz w:val="24"/>
          <w:szCs w:val="24"/>
        </w:rPr>
        <w:t xml:space="preserve"> </w:t>
      </w:r>
      <w:r w:rsidR="001514CD" w:rsidRPr="00450C3A">
        <w:rPr>
          <w:rFonts w:ascii="Times New Roman" w:eastAsia="Times New Roman" w:hAnsi="Times New Roman" w:cs="Times New Roman"/>
          <w:sz w:val="24"/>
          <w:szCs w:val="24"/>
        </w:rPr>
        <w:t xml:space="preserve">МО «Город Гатчина» </w:t>
      </w:r>
      <w:r w:rsidR="00704EE2" w:rsidRPr="00450C3A">
        <w:rPr>
          <w:rFonts w:ascii="Times New Roman" w:eastAsia="Times New Roman" w:hAnsi="Times New Roman" w:cs="Times New Roman"/>
          <w:sz w:val="24"/>
          <w:szCs w:val="24"/>
        </w:rPr>
        <w:t>в</w:t>
      </w:r>
      <w:r w:rsidR="005B67E3" w:rsidRPr="00450C3A">
        <w:rPr>
          <w:rFonts w:ascii="Times New Roman" w:eastAsia="Times New Roman" w:hAnsi="Times New Roman" w:cs="Times New Roman"/>
          <w:sz w:val="24"/>
          <w:szCs w:val="24"/>
        </w:rPr>
        <w:t xml:space="preserve"> 2021 году</w:t>
      </w:r>
      <w:r w:rsidR="008B0DD1" w:rsidRPr="00450C3A">
        <w:rPr>
          <w:rFonts w:ascii="Times New Roman" w:eastAsia="Times New Roman" w:hAnsi="Times New Roman" w:cs="Times New Roman"/>
          <w:sz w:val="24"/>
          <w:szCs w:val="24"/>
        </w:rPr>
        <w:t xml:space="preserve"> </w:t>
      </w:r>
      <w:r w:rsidR="00140DD3" w:rsidRPr="00450C3A">
        <w:rPr>
          <w:rFonts w:ascii="Times New Roman" w:eastAsia="Times New Roman" w:hAnsi="Times New Roman" w:cs="Times New Roman"/>
          <w:sz w:val="24"/>
          <w:szCs w:val="24"/>
        </w:rPr>
        <w:t xml:space="preserve">составила </w:t>
      </w:r>
      <w:r w:rsidR="005B67E3" w:rsidRPr="00450C3A">
        <w:rPr>
          <w:rFonts w:ascii="Times New Roman" w:eastAsia="Times New Roman" w:hAnsi="Times New Roman" w:cs="Times New Roman"/>
          <w:sz w:val="24"/>
          <w:szCs w:val="24"/>
        </w:rPr>
        <w:t>55 188,7</w:t>
      </w:r>
      <w:r w:rsidR="00836D13" w:rsidRPr="00450C3A">
        <w:rPr>
          <w:rFonts w:ascii="Times New Roman" w:eastAsia="Times New Roman" w:hAnsi="Times New Roman" w:cs="Times New Roman"/>
          <w:sz w:val="24"/>
          <w:szCs w:val="24"/>
        </w:rPr>
        <w:t> </w:t>
      </w:r>
      <w:r w:rsidR="008B0DD1" w:rsidRPr="00450C3A">
        <w:rPr>
          <w:rFonts w:ascii="Times New Roman" w:eastAsia="Times New Roman" w:hAnsi="Times New Roman" w:cs="Times New Roman"/>
          <w:sz w:val="24"/>
          <w:szCs w:val="24"/>
        </w:rPr>
        <w:t>руб</w:t>
      </w:r>
      <w:r w:rsidR="00836D13" w:rsidRPr="00450C3A">
        <w:rPr>
          <w:rFonts w:ascii="Times New Roman" w:eastAsia="Times New Roman" w:hAnsi="Times New Roman" w:cs="Times New Roman"/>
          <w:sz w:val="24"/>
          <w:szCs w:val="24"/>
        </w:rPr>
        <w:t>лей</w:t>
      </w:r>
      <w:r w:rsidR="00600E81" w:rsidRPr="00450C3A">
        <w:rPr>
          <w:rFonts w:ascii="Times New Roman" w:eastAsia="Times New Roman" w:hAnsi="Times New Roman" w:cs="Times New Roman"/>
          <w:sz w:val="24"/>
          <w:szCs w:val="24"/>
        </w:rPr>
        <w:t xml:space="preserve"> (</w:t>
      </w:r>
      <w:r w:rsidR="00140DD3" w:rsidRPr="00450C3A">
        <w:rPr>
          <w:rFonts w:ascii="Times New Roman" w:eastAsia="Times New Roman" w:hAnsi="Times New Roman" w:cs="Times New Roman"/>
          <w:sz w:val="24"/>
          <w:szCs w:val="24"/>
        </w:rPr>
        <w:t>в г.</w:t>
      </w:r>
      <w:r w:rsidR="008B0DD1" w:rsidRPr="00450C3A">
        <w:rPr>
          <w:rFonts w:ascii="Times New Roman" w:eastAsia="Times New Roman" w:hAnsi="Times New Roman" w:cs="Times New Roman"/>
          <w:sz w:val="24"/>
          <w:szCs w:val="24"/>
        </w:rPr>
        <w:t xml:space="preserve"> Санкт-Петербург</w:t>
      </w:r>
      <w:r w:rsidR="00140DD3" w:rsidRPr="00450C3A">
        <w:rPr>
          <w:rFonts w:ascii="Times New Roman" w:eastAsia="Times New Roman" w:hAnsi="Times New Roman" w:cs="Times New Roman"/>
          <w:sz w:val="24"/>
          <w:szCs w:val="24"/>
        </w:rPr>
        <w:t xml:space="preserve"> -</w:t>
      </w:r>
      <w:r w:rsidR="008B0DD1" w:rsidRPr="00450C3A">
        <w:rPr>
          <w:rFonts w:ascii="Times New Roman" w:eastAsia="Times New Roman" w:hAnsi="Times New Roman" w:cs="Times New Roman"/>
          <w:sz w:val="24"/>
          <w:szCs w:val="24"/>
        </w:rPr>
        <w:t xml:space="preserve"> </w:t>
      </w:r>
      <w:r w:rsidR="00455D33" w:rsidRPr="00450C3A">
        <w:rPr>
          <w:rFonts w:ascii="Times New Roman" w:eastAsia="Times New Roman" w:hAnsi="Times New Roman" w:cs="Times New Roman"/>
          <w:sz w:val="24"/>
          <w:szCs w:val="24"/>
        </w:rPr>
        <w:t>75 958</w:t>
      </w:r>
      <w:r w:rsidR="009A6D13" w:rsidRPr="00450C3A">
        <w:rPr>
          <w:rFonts w:ascii="Times New Roman" w:eastAsia="Times New Roman" w:hAnsi="Times New Roman" w:cs="Times New Roman"/>
          <w:sz w:val="24"/>
          <w:szCs w:val="24"/>
        </w:rPr>
        <w:t xml:space="preserve"> рублей</w:t>
      </w:r>
      <w:r w:rsidR="00600E81" w:rsidRPr="00450C3A">
        <w:rPr>
          <w:rFonts w:ascii="Times New Roman" w:eastAsia="Times New Roman" w:hAnsi="Times New Roman" w:cs="Times New Roman"/>
          <w:sz w:val="24"/>
          <w:szCs w:val="24"/>
        </w:rPr>
        <w:t>)</w:t>
      </w:r>
      <w:r w:rsidR="009A6D13" w:rsidRPr="00450C3A">
        <w:rPr>
          <w:rFonts w:ascii="Times New Roman" w:eastAsia="Times New Roman" w:hAnsi="Times New Roman" w:cs="Times New Roman"/>
          <w:sz w:val="24"/>
          <w:szCs w:val="24"/>
        </w:rPr>
        <w:t>.</w:t>
      </w:r>
      <w:r w:rsidR="008B0DD1" w:rsidRPr="00450C3A">
        <w:rPr>
          <w:rFonts w:ascii="Times New Roman" w:eastAsia="Times New Roman" w:hAnsi="Times New Roman" w:cs="Times New Roman"/>
          <w:sz w:val="24"/>
          <w:szCs w:val="24"/>
        </w:rPr>
        <w:t xml:space="preserve"> </w:t>
      </w:r>
      <w:r w:rsidR="009A6D13" w:rsidRPr="00450C3A">
        <w:rPr>
          <w:rFonts w:ascii="Times New Roman" w:eastAsia="Times New Roman" w:hAnsi="Times New Roman" w:cs="Times New Roman"/>
          <w:sz w:val="24"/>
          <w:szCs w:val="24"/>
        </w:rPr>
        <w:t xml:space="preserve">Существенный разрыв в заработной плате </w:t>
      </w:r>
      <w:r w:rsidR="00153E07" w:rsidRPr="00450C3A">
        <w:rPr>
          <w:rFonts w:ascii="Times New Roman" w:eastAsia="Times New Roman" w:hAnsi="Times New Roman" w:cs="Times New Roman"/>
          <w:sz w:val="24"/>
          <w:szCs w:val="24"/>
        </w:rPr>
        <w:t>способствует формированию прогрессирующего потока убыв</w:t>
      </w:r>
      <w:r w:rsidR="00836D13" w:rsidRPr="00450C3A">
        <w:rPr>
          <w:rFonts w:ascii="Times New Roman" w:eastAsia="Times New Roman" w:hAnsi="Times New Roman" w:cs="Times New Roman"/>
          <w:sz w:val="24"/>
          <w:szCs w:val="24"/>
        </w:rPr>
        <w:t>ающ</w:t>
      </w:r>
      <w:r w:rsidR="00153E07" w:rsidRPr="00450C3A">
        <w:rPr>
          <w:rFonts w:ascii="Times New Roman" w:eastAsia="Times New Roman" w:hAnsi="Times New Roman" w:cs="Times New Roman"/>
          <w:sz w:val="24"/>
          <w:szCs w:val="24"/>
        </w:rPr>
        <w:t xml:space="preserve">их. Причинами миграционного притока </w:t>
      </w:r>
      <w:r w:rsidR="00D01403" w:rsidRPr="00450C3A">
        <w:rPr>
          <w:rFonts w:ascii="Times New Roman" w:eastAsia="Times New Roman" w:hAnsi="Times New Roman" w:cs="Times New Roman"/>
          <w:sz w:val="24"/>
          <w:szCs w:val="24"/>
        </w:rPr>
        <w:t xml:space="preserve">с 2019 года </w:t>
      </w:r>
      <w:r w:rsidR="00153E07" w:rsidRPr="00450C3A">
        <w:rPr>
          <w:rFonts w:ascii="Times New Roman" w:eastAsia="Times New Roman" w:hAnsi="Times New Roman" w:cs="Times New Roman"/>
          <w:sz w:val="24"/>
          <w:szCs w:val="24"/>
        </w:rPr>
        <w:t xml:space="preserve">служит формирование образа </w:t>
      </w:r>
      <w:r w:rsidR="00D706F0" w:rsidRPr="00450C3A">
        <w:rPr>
          <w:rFonts w:ascii="Times New Roman" w:eastAsia="Times New Roman" w:hAnsi="Times New Roman" w:cs="Times New Roman"/>
          <w:sz w:val="24"/>
          <w:szCs w:val="24"/>
        </w:rPr>
        <w:t xml:space="preserve">города </w:t>
      </w:r>
      <w:r w:rsidR="00153E07" w:rsidRPr="00450C3A">
        <w:rPr>
          <w:rFonts w:ascii="Times New Roman" w:eastAsia="Times New Roman" w:hAnsi="Times New Roman" w:cs="Times New Roman"/>
          <w:sz w:val="24"/>
          <w:szCs w:val="24"/>
        </w:rPr>
        <w:t xml:space="preserve">как </w:t>
      </w:r>
      <w:r w:rsidR="006846C4" w:rsidRPr="00450C3A">
        <w:rPr>
          <w:rFonts w:ascii="Times New Roman" w:eastAsia="Times New Roman" w:hAnsi="Times New Roman" w:cs="Times New Roman"/>
          <w:sz w:val="24"/>
          <w:szCs w:val="24"/>
        </w:rPr>
        <w:t>«</w:t>
      </w:r>
      <w:r w:rsidR="00153E07" w:rsidRPr="00450C3A">
        <w:rPr>
          <w:rFonts w:ascii="Times New Roman" w:eastAsia="Times New Roman" w:hAnsi="Times New Roman" w:cs="Times New Roman"/>
          <w:sz w:val="24"/>
          <w:szCs w:val="24"/>
        </w:rPr>
        <w:t>территории спокойной и комфортной жизни в преклонном возрасте</w:t>
      </w:r>
      <w:r w:rsidR="006846C4" w:rsidRPr="00450C3A">
        <w:rPr>
          <w:rFonts w:ascii="Times New Roman" w:eastAsia="Times New Roman" w:hAnsi="Times New Roman" w:cs="Times New Roman"/>
          <w:sz w:val="24"/>
          <w:szCs w:val="24"/>
        </w:rPr>
        <w:t>»</w:t>
      </w:r>
      <w:r w:rsidR="00153E07" w:rsidRPr="00450C3A">
        <w:rPr>
          <w:rFonts w:ascii="Times New Roman" w:eastAsia="Times New Roman" w:hAnsi="Times New Roman" w:cs="Times New Roman"/>
          <w:sz w:val="24"/>
          <w:szCs w:val="24"/>
        </w:rPr>
        <w:t xml:space="preserve">, </w:t>
      </w:r>
      <w:r w:rsidR="008F602A" w:rsidRPr="00450C3A">
        <w:rPr>
          <w:rFonts w:ascii="Times New Roman" w:eastAsia="Times New Roman" w:hAnsi="Times New Roman" w:cs="Times New Roman"/>
          <w:sz w:val="24"/>
          <w:szCs w:val="24"/>
        </w:rPr>
        <w:t>что способствует привлечению</w:t>
      </w:r>
      <w:r w:rsidR="00153E07" w:rsidRPr="00450C3A">
        <w:rPr>
          <w:rFonts w:ascii="Times New Roman" w:eastAsia="Times New Roman" w:hAnsi="Times New Roman" w:cs="Times New Roman"/>
          <w:sz w:val="24"/>
          <w:szCs w:val="24"/>
        </w:rPr>
        <w:t xml:space="preserve"> пожилых людей. В 20</w:t>
      </w:r>
      <w:r w:rsidR="00CD0CBC" w:rsidRPr="00450C3A">
        <w:rPr>
          <w:rFonts w:ascii="Times New Roman" w:eastAsia="Times New Roman" w:hAnsi="Times New Roman" w:cs="Times New Roman"/>
          <w:sz w:val="24"/>
          <w:szCs w:val="24"/>
        </w:rPr>
        <w:t>21</w:t>
      </w:r>
      <w:r w:rsidR="00153E07" w:rsidRPr="00450C3A">
        <w:rPr>
          <w:rFonts w:ascii="Times New Roman" w:eastAsia="Times New Roman" w:hAnsi="Times New Roman" w:cs="Times New Roman"/>
          <w:sz w:val="24"/>
          <w:szCs w:val="24"/>
        </w:rPr>
        <w:t xml:space="preserve"> году коэффициент миграционно</w:t>
      </w:r>
      <w:r w:rsidR="00D94065" w:rsidRPr="00450C3A">
        <w:rPr>
          <w:rFonts w:ascii="Times New Roman" w:eastAsia="Times New Roman" w:hAnsi="Times New Roman" w:cs="Times New Roman"/>
          <w:sz w:val="24"/>
          <w:szCs w:val="24"/>
        </w:rPr>
        <w:t>й</w:t>
      </w:r>
      <w:r w:rsidR="00153E07" w:rsidRPr="00450C3A">
        <w:rPr>
          <w:rFonts w:ascii="Times New Roman" w:eastAsia="Times New Roman" w:hAnsi="Times New Roman" w:cs="Times New Roman"/>
          <w:sz w:val="24"/>
          <w:szCs w:val="24"/>
        </w:rPr>
        <w:t xml:space="preserve"> </w:t>
      </w:r>
      <w:r w:rsidR="00D94065" w:rsidRPr="00450C3A">
        <w:rPr>
          <w:rFonts w:ascii="Times New Roman" w:eastAsia="Times New Roman" w:hAnsi="Times New Roman" w:cs="Times New Roman"/>
          <w:sz w:val="24"/>
          <w:szCs w:val="24"/>
        </w:rPr>
        <w:t>убыли</w:t>
      </w:r>
      <w:r w:rsidR="00153E07" w:rsidRPr="00450C3A">
        <w:rPr>
          <w:rFonts w:ascii="Times New Roman" w:eastAsia="Times New Roman" w:hAnsi="Times New Roman" w:cs="Times New Roman"/>
          <w:sz w:val="24"/>
          <w:szCs w:val="24"/>
        </w:rPr>
        <w:t xml:space="preserve"> состав</w:t>
      </w:r>
      <w:r w:rsidR="00ED0E27" w:rsidRPr="00450C3A">
        <w:rPr>
          <w:rFonts w:ascii="Times New Roman" w:eastAsia="Times New Roman" w:hAnsi="Times New Roman" w:cs="Times New Roman"/>
          <w:sz w:val="24"/>
          <w:szCs w:val="24"/>
        </w:rPr>
        <w:t>ил</w:t>
      </w:r>
      <w:r w:rsidR="00FD1E9D" w:rsidRPr="00450C3A">
        <w:rPr>
          <w:rFonts w:ascii="Times New Roman" w:eastAsia="Times New Roman" w:hAnsi="Times New Roman" w:cs="Times New Roman"/>
          <w:sz w:val="24"/>
          <w:szCs w:val="24"/>
        </w:rPr>
        <w:t xml:space="preserve"> </w:t>
      </w:r>
      <w:r w:rsidR="00D94065" w:rsidRPr="00450C3A">
        <w:rPr>
          <w:rFonts w:ascii="Times New Roman" w:eastAsia="Times New Roman" w:hAnsi="Times New Roman" w:cs="Times New Roman"/>
          <w:sz w:val="24"/>
          <w:szCs w:val="24"/>
        </w:rPr>
        <w:t>3,2</w:t>
      </w:r>
      <w:r w:rsidR="00153E07" w:rsidRPr="00450C3A">
        <w:rPr>
          <w:rFonts w:ascii="Times New Roman" w:eastAsia="Times New Roman" w:hAnsi="Times New Roman" w:cs="Times New Roman"/>
          <w:sz w:val="24"/>
          <w:szCs w:val="24"/>
        </w:rPr>
        <w:t xml:space="preserve"> промилле. </w:t>
      </w:r>
    </w:p>
    <w:p w14:paraId="179872C4" w14:textId="69A51682" w:rsidR="00841F27" w:rsidRPr="00841F27" w:rsidRDefault="00841F27" w:rsidP="00B87E65">
      <w:pPr>
        <w:spacing w:after="0"/>
        <w:ind w:firstLine="709"/>
        <w:jc w:val="both"/>
        <w:rPr>
          <w:rFonts w:ascii="Times New Roman" w:eastAsia="Times New Roman" w:hAnsi="Times New Roman" w:cs="Times New Roman"/>
          <w:i/>
          <w:iCs/>
          <w:strike/>
          <w:color w:val="00B050"/>
          <w:sz w:val="24"/>
          <w:szCs w:val="24"/>
        </w:rPr>
      </w:pPr>
      <w:r w:rsidRPr="00841F27">
        <w:rPr>
          <w:rFonts w:ascii="Times New Roman" w:eastAsia="Times New Roman" w:hAnsi="Times New Roman" w:cs="Times New Roman"/>
          <w:i/>
          <w:iCs/>
          <w:sz w:val="24"/>
          <w:szCs w:val="24"/>
        </w:rPr>
        <w:t>Здравоохранение</w:t>
      </w:r>
    </w:p>
    <w:p w14:paraId="2F004D80" w14:textId="3E21AF4B" w:rsidR="00841F27" w:rsidRDefault="00841F27" w:rsidP="00841F27">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Система здравоохранения МО «Город Гатчина» представлена ГБУЗ ЛО «Гатчинская клиническая межрайонная больница», в состав которой входят: поликлиника на 310 посещений в смену (в том числе противотуберкулезное и психоневрологическое отделения, врачи общей (семейной) практики), круглосуточный стационар, стационар дневного пребывания, скорая помощь, детская поликлиника на 800 посещений в смену, стоматологическая поликлиника на 300 посещений в смену</w:t>
      </w:r>
      <w:r w:rsidRPr="00450C3A">
        <w:rPr>
          <w:rStyle w:val="aff1"/>
          <w:rFonts w:ascii="Times New Roman" w:eastAsia="Times New Roman" w:hAnsi="Times New Roman" w:cs="Times New Roman"/>
          <w:sz w:val="24"/>
          <w:szCs w:val="24"/>
        </w:rPr>
        <w:footnoteReference w:id="2"/>
      </w:r>
      <w:r w:rsidRPr="00450C3A">
        <w:rPr>
          <w:rFonts w:ascii="Times New Roman" w:eastAsia="Times New Roman" w:hAnsi="Times New Roman" w:cs="Times New Roman"/>
          <w:sz w:val="24"/>
          <w:szCs w:val="24"/>
        </w:rPr>
        <w:t>,  перинатальный центр. Являясь лечебно-профилактическим учреждением с историей развития более чем 200 лет, ГБУЗ ЛО «Гатчинская клиническая межрайонная больница» развивает на своей базе научный и учебный профили деятельности. Оснащение медицинским оборудованием передового характера дает возможность оказывать медицинские услуги широкого профиля.</w:t>
      </w:r>
    </w:p>
    <w:p w14:paraId="5FE43BDB" w14:textId="462F0021" w:rsidR="00B56ABB" w:rsidRDefault="0062508F" w:rsidP="0062508F">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Количество больничных коек и медицинского персонала является одним из показателей качества медицинского обслуживания населения. Динамика показателя по обеспеченности койками нестабильна, рост показателя сменяется последующим его сокращением. Аналогичный тренд прослеживается при анализе уровня обеспеченности медицинским персоналом. </w:t>
      </w:r>
      <w:r w:rsidR="00175C66">
        <w:rPr>
          <w:rFonts w:ascii="Times New Roman" w:eastAsia="Times New Roman" w:hAnsi="Times New Roman" w:cs="Times New Roman"/>
          <w:sz w:val="24"/>
          <w:szCs w:val="24"/>
        </w:rPr>
        <w:t>Статистика</w:t>
      </w:r>
      <w:r w:rsidR="00B56ABB" w:rsidRPr="00450C3A">
        <w:rPr>
          <w:rFonts w:ascii="Times New Roman" w:eastAsia="Times New Roman" w:hAnsi="Times New Roman" w:cs="Times New Roman"/>
          <w:sz w:val="24"/>
          <w:szCs w:val="24"/>
        </w:rPr>
        <w:t xml:space="preserve"> больничных коек за период с 2016 по 2021 гг., </w:t>
      </w:r>
      <w:r w:rsidR="00175C66">
        <w:rPr>
          <w:rFonts w:ascii="Times New Roman" w:eastAsia="Times New Roman" w:hAnsi="Times New Roman" w:cs="Times New Roman"/>
          <w:sz w:val="24"/>
          <w:szCs w:val="24"/>
        </w:rPr>
        <w:t>отражает</w:t>
      </w:r>
      <w:r w:rsidR="00B56ABB" w:rsidRPr="00450C3A">
        <w:rPr>
          <w:rFonts w:ascii="Times New Roman" w:eastAsia="Times New Roman" w:hAnsi="Times New Roman" w:cs="Times New Roman"/>
          <w:sz w:val="24"/>
          <w:szCs w:val="24"/>
        </w:rPr>
        <w:t xml:space="preserve"> общий уровень снижения показателей с 544 до 495. </w:t>
      </w:r>
      <w:r w:rsidR="00B432A2">
        <w:rPr>
          <w:rFonts w:ascii="Times New Roman" w:eastAsia="Times New Roman" w:hAnsi="Times New Roman" w:cs="Times New Roman"/>
          <w:sz w:val="24"/>
          <w:szCs w:val="24"/>
        </w:rPr>
        <w:t>К</w:t>
      </w:r>
      <w:r w:rsidR="00B56ABB" w:rsidRPr="00450C3A">
        <w:rPr>
          <w:rFonts w:ascii="Times New Roman" w:eastAsia="Times New Roman" w:hAnsi="Times New Roman" w:cs="Times New Roman"/>
          <w:sz w:val="24"/>
          <w:szCs w:val="24"/>
        </w:rPr>
        <w:t>оличество врачей постепенно увеличивается (с 2016 по 2021 год - на 29 человек), а численность медперсонала за аналогичный период сократилась на 266</w:t>
      </w:r>
      <w:r w:rsidR="00B56ABB">
        <w:rPr>
          <w:rFonts w:ascii="Times New Roman" w:eastAsia="Times New Roman" w:hAnsi="Times New Roman" w:cs="Times New Roman"/>
          <w:sz w:val="24"/>
          <w:szCs w:val="24"/>
        </w:rPr>
        <w:t xml:space="preserve"> человек.</w:t>
      </w:r>
    </w:p>
    <w:p w14:paraId="3F96526E" w14:textId="0F52FBC7" w:rsidR="0052229E" w:rsidRPr="00450C3A" w:rsidRDefault="0062508F" w:rsidP="0052229E">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Основными задачами системы здравоохранения города выступают снижение смертности граждан в трудоспособном возрасте, применение эффективных методов лечения и профилактики в категории сердечно-сосудистых и онкологических заболеваний.  </w:t>
      </w:r>
      <w:r w:rsidR="0052229E" w:rsidRPr="00450C3A">
        <w:rPr>
          <w:rFonts w:ascii="Times New Roman" w:eastAsia="Times New Roman" w:hAnsi="Times New Roman" w:cs="Times New Roman"/>
          <w:sz w:val="24"/>
          <w:szCs w:val="24"/>
        </w:rPr>
        <w:t>Первичная заболеваемость на 1000 человек в МО «Город Гатчина» в 2021 году составила 722,6 случаев. Самый высокий показатель был зафиксирован в 201</w:t>
      </w:r>
      <w:r w:rsidR="0052229E" w:rsidRPr="0062508F">
        <w:rPr>
          <w:rFonts w:ascii="Times New Roman" w:eastAsia="Times New Roman" w:hAnsi="Times New Roman" w:cs="Times New Roman"/>
          <w:sz w:val="24"/>
          <w:szCs w:val="24"/>
        </w:rPr>
        <w:t xml:space="preserve">8 </w:t>
      </w:r>
      <w:r w:rsidR="0052229E" w:rsidRPr="00450C3A">
        <w:rPr>
          <w:rFonts w:ascii="Times New Roman" w:eastAsia="Times New Roman" w:hAnsi="Times New Roman" w:cs="Times New Roman"/>
          <w:sz w:val="24"/>
          <w:szCs w:val="24"/>
        </w:rPr>
        <w:t xml:space="preserve">году – 788,8 случаев. </w:t>
      </w:r>
    </w:p>
    <w:p w14:paraId="04E5232D" w14:textId="77777777" w:rsidR="0052229E" w:rsidRDefault="0052229E" w:rsidP="0052229E">
      <w:pPr>
        <w:spacing w:after="0"/>
        <w:jc w:val="center"/>
        <w:rPr>
          <w:rFonts w:ascii="Times New Roman" w:eastAsia="Times New Roman" w:hAnsi="Times New Roman" w:cs="Times New Roman"/>
          <w:color w:val="00B050"/>
          <w:sz w:val="28"/>
          <w:szCs w:val="28"/>
        </w:rPr>
      </w:pPr>
    </w:p>
    <w:p w14:paraId="65832753" w14:textId="77777777" w:rsidR="0052229E" w:rsidRDefault="0052229E" w:rsidP="0052229E">
      <w:pPr>
        <w:spacing w:after="0" w:line="360" w:lineRule="auto"/>
        <w:jc w:val="center"/>
        <w:rPr>
          <w:rFonts w:ascii="Times New Roman" w:eastAsia="Times New Roman" w:hAnsi="Times New Roman" w:cs="Times New Roman"/>
          <w:color w:val="00B050"/>
          <w:sz w:val="28"/>
          <w:szCs w:val="28"/>
        </w:rPr>
      </w:pPr>
      <w:r>
        <w:rPr>
          <w:noProof/>
        </w:rPr>
        <w:drawing>
          <wp:inline distT="0" distB="0" distL="0" distR="0" wp14:anchorId="27A0525A" wp14:editId="4C840B2E">
            <wp:extent cx="4399444" cy="2196935"/>
            <wp:effectExtent l="0" t="0" r="1270" b="0"/>
            <wp:docPr id="82" name="Диаграмма 82">
              <a:extLst xmlns:a="http://schemas.openxmlformats.org/drawingml/2006/main">
                <a:ext uri="{FF2B5EF4-FFF2-40B4-BE49-F238E27FC236}">
                  <a16:creationId xmlns:a16="http://schemas.microsoft.com/office/drawing/2014/main" id="{5756D4C7-F688-415D-9349-AA52ED911C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3887AE8" w14:textId="77777777" w:rsidR="0052229E" w:rsidRDefault="0052229E" w:rsidP="0052229E">
      <w:pPr>
        <w:spacing w:after="0" w:line="360" w:lineRule="auto"/>
        <w:jc w:val="center"/>
        <w:rPr>
          <w:rFonts w:ascii="Times New Roman" w:eastAsia="Times New Roman" w:hAnsi="Times New Roman" w:cs="Times New Roman"/>
          <w:sz w:val="28"/>
          <w:szCs w:val="28"/>
        </w:rPr>
      </w:pPr>
    </w:p>
    <w:p w14:paraId="55E01BBA" w14:textId="49AF039F" w:rsidR="0052229E" w:rsidRPr="00450C3A" w:rsidRDefault="0052229E" w:rsidP="0052229E">
      <w:pPr>
        <w:spacing w:after="0" w:line="360" w:lineRule="auto"/>
        <w:jc w:val="center"/>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Рисунок </w:t>
      </w:r>
      <w:r w:rsidR="00B31259">
        <w:rPr>
          <w:rFonts w:ascii="Times New Roman" w:eastAsia="Times New Roman" w:hAnsi="Times New Roman" w:cs="Times New Roman"/>
          <w:sz w:val="24"/>
          <w:szCs w:val="24"/>
        </w:rPr>
        <w:t>3</w:t>
      </w:r>
      <w:r w:rsidRPr="00450C3A">
        <w:rPr>
          <w:rFonts w:ascii="Times New Roman" w:eastAsia="Times New Roman" w:hAnsi="Times New Roman" w:cs="Times New Roman"/>
          <w:sz w:val="24"/>
          <w:szCs w:val="24"/>
        </w:rPr>
        <w:t>. Младенческая смертность с 2016-2021 гг., промилле</w:t>
      </w:r>
    </w:p>
    <w:p w14:paraId="11949BBE" w14:textId="77777777" w:rsidR="0052229E" w:rsidRPr="00450C3A" w:rsidRDefault="0052229E" w:rsidP="0052229E">
      <w:pPr>
        <w:spacing w:after="0" w:line="360" w:lineRule="auto"/>
        <w:ind w:firstLine="709"/>
        <w:jc w:val="both"/>
        <w:rPr>
          <w:rFonts w:ascii="Times New Roman" w:eastAsia="Times New Roman" w:hAnsi="Times New Roman" w:cs="Times New Roman"/>
          <w:color w:val="00B050"/>
          <w:sz w:val="24"/>
          <w:szCs w:val="24"/>
        </w:rPr>
      </w:pPr>
    </w:p>
    <w:p w14:paraId="0D279474" w14:textId="61CA7554" w:rsidR="0052229E" w:rsidRPr="00450C3A" w:rsidRDefault="0052229E" w:rsidP="0052229E">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Анализ младенческой смертности показал неоднозначную динамику. За последние пять лет дважды были отмечены значительные сдвиги индикативного показателя – в 2017 году (темп роста составил 150%), в 2020 году – двукратное увеличение младенческой смертности и достижение уровня 3,3 промилле. Самый низкий показатель младенческой смертности был зафиксирован в 2019 году на уровне 1,7 промилле (рисунок</w:t>
      </w:r>
      <w:r w:rsidR="007200E2">
        <w:rPr>
          <w:rFonts w:ascii="Times New Roman" w:eastAsia="Times New Roman" w:hAnsi="Times New Roman" w:cs="Times New Roman"/>
          <w:sz w:val="24"/>
          <w:szCs w:val="24"/>
        </w:rPr>
        <w:t xml:space="preserve"> 4</w:t>
      </w:r>
      <w:r w:rsidRPr="00450C3A">
        <w:rPr>
          <w:rFonts w:ascii="Times New Roman" w:eastAsia="Times New Roman" w:hAnsi="Times New Roman" w:cs="Times New Roman"/>
          <w:sz w:val="24"/>
          <w:szCs w:val="24"/>
        </w:rPr>
        <w:t>).</w:t>
      </w:r>
    </w:p>
    <w:p w14:paraId="4276E41B" w14:textId="77777777" w:rsidR="0052229E" w:rsidRDefault="0052229E" w:rsidP="0052229E">
      <w:pPr>
        <w:spacing w:after="0" w:line="360" w:lineRule="auto"/>
        <w:jc w:val="center"/>
        <w:rPr>
          <w:rFonts w:ascii="Times New Roman" w:eastAsia="Times New Roman" w:hAnsi="Times New Roman" w:cs="Times New Roman"/>
          <w:color w:val="00B050"/>
          <w:sz w:val="28"/>
          <w:szCs w:val="28"/>
        </w:rPr>
      </w:pPr>
    </w:p>
    <w:p w14:paraId="3D9CB346" w14:textId="77777777" w:rsidR="0052229E" w:rsidRPr="00450C3A" w:rsidRDefault="0052229E" w:rsidP="0062508F">
      <w:pPr>
        <w:spacing w:after="0"/>
        <w:ind w:firstLine="709"/>
        <w:jc w:val="both"/>
        <w:rPr>
          <w:rFonts w:ascii="Times New Roman" w:eastAsia="Times New Roman" w:hAnsi="Times New Roman" w:cs="Times New Roman"/>
          <w:sz w:val="24"/>
          <w:szCs w:val="24"/>
        </w:rPr>
      </w:pPr>
    </w:p>
    <w:p w14:paraId="14C55207" w14:textId="77777777" w:rsidR="0062508F" w:rsidRDefault="0062508F" w:rsidP="00B56ABB">
      <w:pPr>
        <w:spacing w:after="0"/>
        <w:ind w:firstLine="709"/>
        <w:jc w:val="both"/>
        <w:rPr>
          <w:rFonts w:ascii="Times New Roman" w:eastAsia="Times New Roman" w:hAnsi="Times New Roman" w:cs="Times New Roman"/>
          <w:sz w:val="24"/>
          <w:szCs w:val="24"/>
        </w:rPr>
      </w:pPr>
    </w:p>
    <w:p w14:paraId="2E47DEED" w14:textId="163FF481" w:rsidR="00B432A2" w:rsidRDefault="00B432A2" w:rsidP="00B56ABB">
      <w:pPr>
        <w:spacing w:after="0"/>
        <w:ind w:firstLine="709"/>
        <w:jc w:val="both"/>
        <w:rPr>
          <w:rFonts w:ascii="Times New Roman" w:eastAsia="Times New Roman" w:hAnsi="Times New Roman" w:cs="Times New Roman"/>
          <w:sz w:val="24"/>
          <w:szCs w:val="24"/>
        </w:rPr>
      </w:pPr>
    </w:p>
    <w:p w14:paraId="2E93BA80" w14:textId="77777777" w:rsidR="00B432A2" w:rsidRPr="00450C3A" w:rsidRDefault="00B432A2" w:rsidP="00B56ABB">
      <w:pPr>
        <w:spacing w:after="0"/>
        <w:ind w:firstLine="709"/>
        <w:jc w:val="both"/>
        <w:rPr>
          <w:rFonts w:ascii="Times New Roman" w:eastAsia="Times New Roman" w:hAnsi="Times New Roman" w:cs="Times New Roman"/>
          <w:sz w:val="24"/>
          <w:szCs w:val="24"/>
        </w:rPr>
      </w:pPr>
    </w:p>
    <w:p w14:paraId="6A7BADFD" w14:textId="77777777" w:rsidR="00841F27" w:rsidRDefault="00841F27" w:rsidP="00841F27">
      <w:pPr>
        <w:spacing w:after="0" w:line="360" w:lineRule="auto"/>
        <w:ind w:firstLine="709"/>
        <w:jc w:val="both"/>
        <w:rPr>
          <w:rFonts w:ascii="Times New Roman" w:eastAsia="Times New Roman" w:hAnsi="Times New Roman" w:cs="Times New Roman"/>
          <w:color w:val="00B050"/>
          <w:sz w:val="28"/>
          <w:szCs w:val="28"/>
        </w:rPr>
      </w:pPr>
      <w:r>
        <w:rPr>
          <w:noProof/>
        </w:rPr>
        <w:drawing>
          <wp:inline distT="0" distB="0" distL="0" distR="0" wp14:anchorId="5FA014D2" wp14:editId="1B4BAEDB">
            <wp:extent cx="5197929" cy="3705226"/>
            <wp:effectExtent l="0" t="0" r="3175" b="0"/>
            <wp:docPr id="2049" name="Диаграмма 2049">
              <a:extLst xmlns:a="http://schemas.openxmlformats.org/drawingml/2006/main">
                <a:ext uri="{FF2B5EF4-FFF2-40B4-BE49-F238E27FC236}">
                  <a16:creationId xmlns:a16="http://schemas.microsoft.com/office/drawing/2014/main" id="{E5600ECD-0215-4567-8A01-1732E6A8C2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5CEB40E" w14:textId="77777777" w:rsidR="00841F27" w:rsidRDefault="00841F27" w:rsidP="00841F27">
      <w:pPr>
        <w:spacing w:after="0" w:line="360" w:lineRule="auto"/>
        <w:jc w:val="center"/>
        <w:rPr>
          <w:rFonts w:ascii="Times New Roman" w:eastAsia="Times New Roman" w:hAnsi="Times New Roman" w:cs="Times New Roman"/>
          <w:sz w:val="24"/>
          <w:szCs w:val="24"/>
        </w:rPr>
      </w:pPr>
    </w:p>
    <w:p w14:paraId="05DE3B35" w14:textId="338ED318" w:rsidR="00841F27" w:rsidRPr="00450C3A" w:rsidRDefault="00841F27" w:rsidP="00841F27">
      <w:pPr>
        <w:spacing w:after="0"/>
        <w:jc w:val="center"/>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Рисунок </w:t>
      </w:r>
      <w:r w:rsidR="00B31259">
        <w:rPr>
          <w:rFonts w:ascii="Times New Roman" w:eastAsia="Times New Roman" w:hAnsi="Times New Roman" w:cs="Times New Roman"/>
          <w:sz w:val="24"/>
          <w:szCs w:val="24"/>
        </w:rPr>
        <w:t>4</w:t>
      </w:r>
      <w:r w:rsidRPr="00450C3A">
        <w:rPr>
          <w:rFonts w:ascii="Times New Roman" w:eastAsia="Times New Roman" w:hAnsi="Times New Roman" w:cs="Times New Roman"/>
          <w:sz w:val="24"/>
          <w:szCs w:val="24"/>
        </w:rPr>
        <w:t xml:space="preserve">. </w:t>
      </w:r>
      <w:bookmarkStart w:id="7" w:name="_Hlk108698705"/>
      <w:r w:rsidRPr="00450C3A">
        <w:rPr>
          <w:rFonts w:ascii="Times New Roman" w:eastAsia="Times New Roman" w:hAnsi="Times New Roman" w:cs="Times New Roman"/>
          <w:sz w:val="24"/>
          <w:szCs w:val="24"/>
        </w:rPr>
        <w:t>Структура заболеваемости населения</w:t>
      </w:r>
      <w:bookmarkEnd w:id="7"/>
      <w:r w:rsidRPr="00450C3A">
        <w:rPr>
          <w:rFonts w:ascii="Times New Roman" w:eastAsia="Times New Roman" w:hAnsi="Times New Roman" w:cs="Times New Roman"/>
          <w:sz w:val="24"/>
          <w:szCs w:val="24"/>
        </w:rPr>
        <w:t xml:space="preserve"> Гатчинского муниципального района в 2016-2021 гг., %</w:t>
      </w:r>
    </w:p>
    <w:p w14:paraId="3992039F" w14:textId="77777777" w:rsidR="00841F27" w:rsidRDefault="00841F27" w:rsidP="00841F27">
      <w:pPr>
        <w:rPr>
          <w:rFonts w:ascii="Times New Roman" w:eastAsia="Times New Roman" w:hAnsi="Times New Roman" w:cs="Times New Roman"/>
          <w:sz w:val="28"/>
          <w:szCs w:val="28"/>
        </w:rPr>
      </w:pPr>
    </w:p>
    <w:p w14:paraId="31A1BA69" w14:textId="1D0A809C" w:rsidR="00841F27" w:rsidRPr="00450C3A" w:rsidRDefault="00844179" w:rsidP="00841F27">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Заболеваемость населения МО «Город Гатчина»</w:t>
      </w:r>
      <w:r w:rsidR="00841F27" w:rsidRPr="00450C3A">
        <w:rPr>
          <w:rFonts w:ascii="Times New Roman" w:eastAsia="Times New Roman" w:hAnsi="Times New Roman" w:cs="Times New Roman"/>
          <w:sz w:val="24"/>
          <w:szCs w:val="24"/>
        </w:rPr>
        <w:t>:</w:t>
      </w:r>
    </w:p>
    <w:p w14:paraId="24792B35" w14:textId="77777777" w:rsidR="00841F27" w:rsidRPr="00450C3A" w:rsidRDefault="00841F27" w:rsidP="00841F27">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в структуре заболеваемости населения муниципального образования лидируют болезни системы кровообращения, стабильный рост с 20,5% до 33,4%;</w:t>
      </w:r>
    </w:p>
    <w:p w14:paraId="577B5AA8" w14:textId="77777777" w:rsidR="00841F27" w:rsidRPr="00450C3A" w:rsidRDefault="00841F27" w:rsidP="00841F27">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болезни органов дыхания занимают второе место, с 2016 по 2018 гг. наблюдался спад с 19,8% до 16,5%, с 2019 года постепенный рост с 16,5% до 22,4% к концу 2021 года;</w:t>
      </w:r>
    </w:p>
    <w:p w14:paraId="3251C708" w14:textId="77777777" w:rsidR="00841F27" w:rsidRPr="00450C3A" w:rsidRDefault="00841F27" w:rsidP="00841F27">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заболеваемость в сфере болезней эндокринной системы возросла с 4,5% до 5,9%;</w:t>
      </w:r>
    </w:p>
    <w:p w14:paraId="064D5C3F" w14:textId="77777777" w:rsidR="00841F27" w:rsidRPr="00450C3A" w:rsidRDefault="00841F27" w:rsidP="00841F27">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болезни органов пищеварения указывают на постепенный рост в общей структуре заболеваемости с 4,4% в 2016 году до 7,8% 2020 году, с незначительным спадом в 2021 году до 6,8%;</w:t>
      </w:r>
    </w:p>
    <w:p w14:paraId="60D8844C" w14:textId="77777777" w:rsidR="00841F27" w:rsidRPr="00450C3A" w:rsidRDefault="00841F27" w:rsidP="00841F27">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болезни костно-мышечной системы демонстрировали рост показателей с 2016 года по 2018 год (9,6% - 13,4%), с 2019 года фиксируется ежегодный спад до 5,7% в 2021 году;</w:t>
      </w:r>
    </w:p>
    <w:p w14:paraId="6D584647" w14:textId="77777777" w:rsidR="00841F27" w:rsidRPr="00450C3A" w:rsidRDefault="00841F27" w:rsidP="00841F27">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заболеваемость по новообразованиям показывает спад с 4,7% до 3,2%.</w:t>
      </w:r>
    </w:p>
    <w:p w14:paraId="6E8CF67E" w14:textId="2D525362" w:rsidR="00841F27" w:rsidRDefault="00841F27" w:rsidP="00841F27">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Заболевания органов дыхания вызваны, как правило, инфекционными и паразитарными заболеваниями, что приобрело особую актуальность в 2020 году, в связи с распространением </w:t>
      </w:r>
      <w:proofErr w:type="spellStart"/>
      <w:r w:rsidRPr="00450C3A">
        <w:rPr>
          <w:rFonts w:ascii="Times New Roman" w:eastAsia="Times New Roman" w:hAnsi="Times New Roman" w:cs="Times New Roman"/>
          <w:sz w:val="24"/>
          <w:szCs w:val="24"/>
        </w:rPr>
        <w:t>коронавирусной</w:t>
      </w:r>
      <w:proofErr w:type="spellEnd"/>
      <w:r w:rsidRPr="00450C3A">
        <w:rPr>
          <w:rFonts w:ascii="Times New Roman" w:eastAsia="Times New Roman" w:hAnsi="Times New Roman" w:cs="Times New Roman"/>
          <w:sz w:val="24"/>
          <w:szCs w:val="24"/>
        </w:rPr>
        <w:t xml:space="preserve"> инфекции </w:t>
      </w:r>
      <w:r w:rsidRPr="00450C3A">
        <w:rPr>
          <w:rFonts w:ascii="Times New Roman" w:eastAsia="Times New Roman" w:hAnsi="Times New Roman" w:cs="Times New Roman"/>
          <w:sz w:val="24"/>
          <w:szCs w:val="24"/>
          <w:lang w:val="en-US"/>
        </w:rPr>
        <w:t>COVID</w:t>
      </w:r>
      <w:r w:rsidRPr="00450C3A">
        <w:rPr>
          <w:rFonts w:ascii="Times New Roman" w:eastAsia="Times New Roman" w:hAnsi="Times New Roman" w:cs="Times New Roman"/>
          <w:sz w:val="24"/>
          <w:szCs w:val="24"/>
        </w:rPr>
        <w:t xml:space="preserve">-2019. </w:t>
      </w:r>
    </w:p>
    <w:p w14:paraId="4A559B16" w14:textId="29C39344" w:rsidR="00182DBF" w:rsidRPr="00450C3A" w:rsidRDefault="0069659A" w:rsidP="00841F27">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00182DBF">
        <w:rPr>
          <w:rFonts w:ascii="Times New Roman" w:eastAsia="Times New Roman" w:hAnsi="Times New Roman" w:cs="Times New Roman"/>
          <w:sz w:val="24"/>
          <w:szCs w:val="24"/>
        </w:rPr>
        <w:t xml:space="preserve">ровень развития здравоохранения МО «Город Гатчина» </w:t>
      </w:r>
      <w:r>
        <w:rPr>
          <w:rFonts w:ascii="Times New Roman" w:eastAsia="Times New Roman" w:hAnsi="Times New Roman" w:cs="Times New Roman"/>
          <w:sz w:val="24"/>
          <w:szCs w:val="24"/>
        </w:rPr>
        <w:t>не соответствует общероссийским стандартам, основными проблемами выступает высокий уровень заболеваемости</w:t>
      </w:r>
      <w:r w:rsidR="00064B9E">
        <w:rPr>
          <w:rFonts w:ascii="Times New Roman" w:eastAsia="Times New Roman" w:hAnsi="Times New Roman" w:cs="Times New Roman"/>
          <w:sz w:val="24"/>
          <w:szCs w:val="24"/>
        </w:rPr>
        <w:t xml:space="preserve">, </w:t>
      </w:r>
      <w:r w:rsidR="0094105C">
        <w:rPr>
          <w:rFonts w:ascii="Times New Roman" w:eastAsia="Times New Roman" w:hAnsi="Times New Roman" w:cs="Times New Roman"/>
          <w:sz w:val="24"/>
          <w:szCs w:val="24"/>
        </w:rPr>
        <w:t xml:space="preserve">высокий уровень младенческой смертности, </w:t>
      </w:r>
      <w:r w:rsidR="00064B9E">
        <w:rPr>
          <w:rFonts w:ascii="Times New Roman" w:eastAsia="Times New Roman" w:hAnsi="Times New Roman" w:cs="Times New Roman"/>
          <w:sz w:val="24"/>
          <w:szCs w:val="24"/>
        </w:rPr>
        <w:t xml:space="preserve">использование морально и технически устаревшего оборудования в медицинских учреждениях, </w:t>
      </w:r>
      <w:proofErr w:type="spellStart"/>
      <w:r w:rsidR="00064B9E">
        <w:rPr>
          <w:rFonts w:ascii="Times New Roman" w:eastAsia="Times New Roman" w:hAnsi="Times New Roman" w:cs="Times New Roman"/>
          <w:sz w:val="24"/>
          <w:szCs w:val="24"/>
        </w:rPr>
        <w:t>неукомплектованность</w:t>
      </w:r>
      <w:proofErr w:type="spellEnd"/>
      <w:r w:rsidR="00064B9E">
        <w:rPr>
          <w:rFonts w:ascii="Times New Roman" w:eastAsia="Times New Roman" w:hAnsi="Times New Roman" w:cs="Times New Roman"/>
          <w:sz w:val="24"/>
          <w:szCs w:val="24"/>
        </w:rPr>
        <w:t xml:space="preserve"> </w:t>
      </w:r>
      <w:r w:rsidR="00B75D68">
        <w:rPr>
          <w:rFonts w:ascii="Times New Roman" w:eastAsia="Times New Roman" w:hAnsi="Times New Roman" w:cs="Times New Roman"/>
          <w:sz w:val="24"/>
          <w:szCs w:val="24"/>
        </w:rPr>
        <w:t>медицинским персоналом и др.</w:t>
      </w:r>
    </w:p>
    <w:p w14:paraId="38CF425A" w14:textId="77777777" w:rsidR="00841F27" w:rsidRPr="00450C3A" w:rsidRDefault="00841F27" w:rsidP="00841F27">
      <w:pPr>
        <w:spacing w:after="0" w:line="360" w:lineRule="auto"/>
        <w:ind w:firstLine="709"/>
        <w:jc w:val="both"/>
        <w:rPr>
          <w:rFonts w:ascii="Times New Roman" w:eastAsia="Times New Roman" w:hAnsi="Times New Roman" w:cs="Times New Roman"/>
          <w:color w:val="00B050"/>
          <w:sz w:val="24"/>
          <w:szCs w:val="24"/>
        </w:rPr>
      </w:pPr>
    </w:p>
    <w:p w14:paraId="4B071E80" w14:textId="37EF7887" w:rsidR="00902EBA" w:rsidRPr="00841F27" w:rsidRDefault="00902EBA" w:rsidP="00902EBA">
      <w:pPr>
        <w:spacing w:after="0"/>
        <w:ind w:firstLine="709"/>
        <w:jc w:val="both"/>
        <w:rPr>
          <w:rFonts w:ascii="Times New Roman" w:eastAsia="Times New Roman" w:hAnsi="Times New Roman" w:cs="Times New Roman"/>
          <w:i/>
          <w:iCs/>
          <w:strike/>
          <w:color w:val="00B050"/>
          <w:sz w:val="24"/>
          <w:szCs w:val="24"/>
        </w:rPr>
      </w:pPr>
      <w:r>
        <w:rPr>
          <w:rFonts w:ascii="Times New Roman" w:eastAsia="Times New Roman" w:hAnsi="Times New Roman" w:cs="Times New Roman"/>
          <w:i/>
          <w:iCs/>
          <w:sz w:val="24"/>
          <w:szCs w:val="24"/>
        </w:rPr>
        <w:t>Образование</w:t>
      </w:r>
    </w:p>
    <w:p w14:paraId="13943E7B" w14:textId="2EE63F32" w:rsidR="00153E07" w:rsidRPr="00450C3A" w:rsidRDefault="00D706F0" w:rsidP="0091023C">
      <w:pPr>
        <w:spacing w:after="0"/>
        <w:ind w:firstLine="567"/>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На территории МО «Город Гатчина»</w:t>
      </w:r>
      <w:r w:rsidR="00153E07" w:rsidRPr="00450C3A">
        <w:rPr>
          <w:rFonts w:ascii="Times New Roman" w:eastAsia="Times New Roman" w:hAnsi="Times New Roman" w:cs="Times New Roman"/>
          <w:sz w:val="24"/>
          <w:szCs w:val="24"/>
        </w:rPr>
        <w:t xml:space="preserve"> функционируют </w:t>
      </w:r>
      <w:r w:rsidR="00B91E5E" w:rsidRPr="00450C3A">
        <w:rPr>
          <w:rFonts w:ascii="Times New Roman" w:eastAsia="Times New Roman" w:hAnsi="Times New Roman" w:cs="Times New Roman"/>
          <w:sz w:val="24"/>
          <w:szCs w:val="24"/>
        </w:rPr>
        <w:t>40</w:t>
      </w:r>
      <w:r w:rsidR="00153E07" w:rsidRPr="00450C3A">
        <w:rPr>
          <w:rFonts w:ascii="Times New Roman" w:eastAsia="Times New Roman" w:hAnsi="Times New Roman" w:cs="Times New Roman"/>
          <w:sz w:val="24"/>
          <w:szCs w:val="24"/>
        </w:rPr>
        <w:t xml:space="preserve"> образовательных организаций: </w:t>
      </w:r>
      <w:r w:rsidR="00B91E5E" w:rsidRPr="00450C3A">
        <w:rPr>
          <w:rFonts w:ascii="Times New Roman" w:eastAsia="Times New Roman" w:hAnsi="Times New Roman" w:cs="Times New Roman"/>
          <w:sz w:val="24"/>
          <w:szCs w:val="24"/>
        </w:rPr>
        <w:t>5</w:t>
      </w:r>
      <w:r w:rsidR="00153E07" w:rsidRPr="00450C3A">
        <w:rPr>
          <w:rFonts w:ascii="Times New Roman" w:eastAsia="Times New Roman" w:hAnsi="Times New Roman" w:cs="Times New Roman"/>
          <w:sz w:val="24"/>
          <w:szCs w:val="24"/>
        </w:rPr>
        <w:t xml:space="preserve"> общеобразовательных школ,</w:t>
      </w:r>
      <w:r w:rsidR="00B91E5E" w:rsidRPr="00450C3A">
        <w:rPr>
          <w:rFonts w:ascii="Times New Roman" w:eastAsia="Times New Roman" w:hAnsi="Times New Roman" w:cs="Times New Roman"/>
          <w:sz w:val="24"/>
          <w:szCs w:val="24"/>
        </w:rPr>
        <w:t xml:space="preserve"> 1 лицей, 1 гимназия, 2 школы с углублённым изучением, 1 начальная школа</w:t>
      </w:r>
      <w:r w:rsidR="00BC6669" w:rsidRPr="00450C3A">
        <w:rPr>
          <w:rFonts w:ascii="Times New Roman" w:eastAsia="Times New Roman" w:hAnsi="Times New Roman" w:cs="Times New Roman"/>
          <w:sz w:val="24"/>
          <w:szCs w:val="24"/>
        </w:rPr>
        <w:t>,</w:t>
      </w:r>
      <w:r w:rsidR="00153E07" w:rsidRPr="00450C3A">
        <w:rPr>
          <w:rFonts w:ascii="Times New Roman" w:eastAsia="Times New Roman" w:hAnsi="Times New Roman" w:cs="Times New Roman"/>
          <w:sz w:val="24"/>
          <w:szCs w:val="24"/>
        </w:rPr>
        <w:t xml:space="preserve"> 3</w:t>
      </w:r>
      <w:r w:rsidR="00BC6669" w:rsidRPr="00450C3A">
        <w:rPr>
          <w:rFonts w:ascii="Times New Roman" w:eastAsia="Times New Roman" w:hAnsi="Times New Roman" w:cs="Times New Roman"/>
          <w:sz w:val="24"/>
          <w:szCs w:val="24"/>
        </w:rPr>
        <w:t xml:space="preserve"> частных общеобразовательные школы, 19 образовательных учреждений дошкольного образования и 2 частных детских садика</w:t>
      </w:r>
      <w:r w:rsidR="006B357A" w:rsidRPr="00450C3A">
        <w:rPr>
          <w:rFonts w:ascii="Times New Roman" w:eastAsia="Times New Roman" w:hAnsi="Times New Roman" w:cs="Times New Roman"/>
          <w:sz w:val="24"/>
          <w:szCs w:val="24"/>
        </w:rPr>
        <w:t>, 3 спортивные школы и 3 организации, реализующи</w:t>
      </w:r>
      <w:r w:rsidR="008A5DFB" w:rsidRPr="00450C3A">
        <w:rPr>
          <w:rFonts w:ascii="Times New Roman" w:eastAsia="Times New Roman" w:hAnsi="Times New Roman" w:cs="Times New Roman"/>
          <w:sz w:val="24"/>
          <w:szCs w:val="24"/>
        </w:rPr>
        <w:t>е</w:t>
      </w:r>
      <w:r w:rsidR="006B357A" w:rsidRPr="00450C3A">
        <w:rPr>
          <w:rFonts w:ascii="Times New Roman" w:eastAsia="Times New Roman" w:hAnsi="Times New Roman" w:cs="Times New Roman"/>
          <w:sz w:val="24"/>
          <w:szCs w:val="24"/>
        </w:rPr>
        <w:t xml:space="preserve"> программу дополнительного образования</w:t>
      </w:r>
      <w:r w:rsidR="00BC6669" w:rsidRPr="00450C3A">
        <w:rPr>
          <w:rFonts w:ascii="Times New Roman" w:eastAsia="Times New Roman" w:hAnsi="Times New Roman" w:cs="Times New Roman"/>
          <w:sz w:val="24"/>
          <w:szCs w:val="24"/>
        </w:rPr>
        <w:t>.</w:t>
      </w:r>
      <w:r w:rsidR="00153E07" w:rsidRPr="00450C3A">
        <w:rPr>
          <w:rFonts w:ascii="Times New Roman" w:eastAsia="Times New Roman" w:hAnsi="Times New Roman" w:cs="Times New Roman"/>
          <w:sz w:val="24"/>
          <w:szCs w:val="24"/>
        </w:rPr>
        <w:t xml:space="preserve"> Все организации имеют бессрочные лицензии на право ведения образовательной деятельности и свидетельство о государственной аккредитации</w:t>
      </w:r>
      <w:r w:rsidR="008F602A" w:rsidRPr="00450C3A">
        <w:rPr>
          <w:rFonts w:ascii="Times New Roman" w:eastAsia="Times New Roman" w:hAnsi="Times New Roman" w:cs="Times New Roman"/>
          <w:sz w:val="24"/>
          <w:szCs w:val="24"/>
        </w:rPr>
        <w:t>.</w:t>
      </w:r>
    </w:p>
    <w:p w14:paraId="392DA0AB" w14:textId="77777777" w:rsidR="005E049D" w:rsidRPr="00450C3A" w:rsidRDefault="005E049D"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Проектные емкости зданий, исходя из сопутствующей документации</w:t>
      </w:r>
      <w:r w:rsidR="00297503" w:rsidRPr="00450C3A">
        <w:rPr>
          <w:rFonts w:ascii="Times New Roman" w:eastAsia="Times New Roman" w:hAnsi="Times New Roman" w:cs="Times New Roman"/>
          <w:sz w:val="24"/>
          <w:szCs w:val="24"/>
        </w:rPr>
        <w:t xml:space="preserve"> (по итогам 2019 года)</w:t>
      </w:r>
      <w:r w:rsidR="000E66B0" w:rsidRPr="00450C3A">
        <w:rPr>
          <w:rFonts w:ascii="Times New Roman" w:eastAsia="Times New Roman" w:hAnsi="Times New Roman" w:cs="Times New Roman"/>
          <w:sz w:val="24"/>
          <w:szCs w:val="24"/>
        </w:rPr>
        <w:t>,</w:t>
      </w:r>
      <w:r w:rsidR="000D2851" w:rsidRPr="00450C3A">
        <w:rPr>
          <w:rFonts w:ascii="Times New Roman" w:eastAsia="Times New Roman" w:hAnsi="Times New Roman" w:cs="Times New Roman"/>
          <w:sz w:val="24"/>
          <w:szCs w:val="24"/>
        </w:rPr>
        <w:t xml:space="preserve"> составили</w:t>
      </w:r>
      <w:r w:rsidRPr="00450C3A">
        <w:rPr>
          <w:rFonts w:ascii="Times New Roman" w:eastAsia="Times New Roman" w:hAnsi="Times New Roman" w:cs="Times New Roman"/>
          <w:sz w:val="24"/>
          <w:szCs w:val="24"/>
        </w:rPr>
        <w:t>:</w:t>
      </w:r>
    </w:p>
    <w:p w14:paraId="26798B80" w14:textId="77777777" w:rsidR="005E049D" w:rsidRPr="00450C3A" w:rsidRDefault="00B471B3"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д</w:t>
      </w:r>
      <w:r w:rsidR="005E049D" w:rsidRPr="00450C3A">
        <w:rPr>
          <w:rFonts w:ascii="Times New Roman" w:eastAsia="Times New Roman" w:hAnsi="Times New Roman" w:cs="Times New Roman"/>
          <w:sz w:val="24"/>
          <w:szCs w:val="24"/>
        </w:rPr>
        <w:t xml:space="preserve">ошкольные учреждения </w:t>
      </w:r>
      <w:r w:rsidRPr="00450C3A">
        <w:rPr>
          <w:rFonts w:ascii="Times New Roman" w:eastAsia="Times New Roman" w:hAnsi="Times New Roman" w:cs="Times New Roman"/>
          <w:sz w:val="24"/>
          <w:szCs w:val="24"/>
        </w:rPr>
        <w:t>–</w:t>
      </w:r>
      <w:r w:rsidR="005E049D" w:rsidRPr="00450C3A">
        <w:rPr>
          <w:rFonts w:ascii="Times New Roman" w:eastAsia="Times New Roman" w:hAnsi="Times New Roman" w:cs="Times New Roman"/>
          <w:sz w:val="24"/>
          <w:szCs w:val="24"/>
        </w:rPr>
        <w:t xml:space="preserve"> </w:t>
      </w:r>
      <w:r w:rsidRPr="00450C3A">
        <w:rPr>
          <w:rFonts w:ascii="Times New Roman" w:eastAsia="Times New Roman" w:hAnsi="Times New Roman" w:cs="Times New Roman"/>
          <w:sz w:val="24"/>
          <w:szCs w:val="24"/>
        </w:rPr>
        <w:t>3</w:t>
      </w:r>
      <w:r w:rsidR="000E66B0" w:rsidRPr="00450C3A">
        <w:rPr>
          <w:rFonts w:ascii="Times New Roman" w:eastAsia="Times New Roman" w:hAnsi="Times New Roman" w:cs="Times New Roman"/>
          <w:sz w:val="24"/>
          <w:szCs w:val="24"/>
        </w:rPr>
        <w:t xml:space="preserve"> </w:t>
      </w:r>
      <w:r w:rsidRPr="00450C3A">
        <w:rPr>
          <w:rFonts w:ascii="Times New Roman" w:eastAsia="Times New Roman" w:hAnsi="Times New Roman" w:cs="Times New Roman"/>
          <w:sz w:val="24"/>
          <w:szCs w:val="24"/>
        </w:rPr>
        <w:t>160 мест;</w:t>
      </w:r>
    </w:p>
    <w:p w14:paraId="1FE97D00" w14:textId="77777777" w:rsidR="00B471B3" w:rsidRPr="00450C3A" w:rsidRDefault="00B471B3"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общеобразовательные учреждения – 6</w:t>
      </w:r>
      <w:r w:rsidR="000E66B0" w:rsidRPr="00450C3A">
        <w:rPr>
          <w:rFonts w:ascii="Times New Roman" w:eastAsia="Times New Roman" w:hAnsi="Times New Roman" w:cs="Times New Roman"/>
          <w:sz w:val="24"/>
          <w:szCs w:val="24"/>
        </w:rPr>
        <w:t xml:space="preserve"> </w:t>
      </w:r>
      <w:r w:rsidRPr="00450C3A">
        <w:rPr>
          <w:rFonts w:ascii="Times New Roman" w:eastAsia="Times New Roman" w:hAnsi="Times New Roman" w:cs="Times New Roman"/>
          <w:sz w:val="24"/>
          <w:szCs w:val="24"/>
        </w:rPr>
        <w:t>900 мест;</w:t>
      </w:r>
    </w:p>
    <w:p w14:paraId="5B6D381F" w14:textId="77777777" w:rsidR="004A008D" w:rsidRPr="00450C3A" w:rsidRDefault="007261F9"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частные общеобразовательные учреждения – 676 мест;</w:t>
      </w:r>
    </w:p>
    <w:p w14:paraId="080EF646" w14:textId="77777777" w:rsidR="007261F9" w:rsidRPr="00450C3A" w:rsidRDefault="007261F9"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 </w:t>
      </w:r>
      <w:r w:rsidR="004A008D" w:rsidRPr="00450C3A">
        <w:rPr>
          <w:rFonts w:ascii="Times New Roman" w:eastAsia="Times New Roman" w:hAnsi="Times New Roman" w:cs="Times New Roman"/>
          <w:sz w:val="24"/>
          <w:szCs w:val="24"/>
        </w:rPr>
        <w:t>образовательные учреждения, реализующие программу дополнительного образования – 1</w:t>
      </w:r>
      <w:r w:rsidR="000E66B0" w:rsidRPr="00450C3A">
        <w:rPr>
          <w:rFonts w:ascii="Times New Roman" w:eastAsia="Times New Roman" w:hAnsi="Times New Roman" w:cs="Times New Roman"/>
          <w:sz w:val="24"/>
          <w:szCs w:val="24"/>
        </w:rPr>
        <w:t xml:space="preserve"> </w:t>
      </w:r>
      <w:r w:rsidR="004A008D" w:rsidRPr="00450C3A">
        <w:rPr>
          <w:rFonts w:ascii="Times New Roman" w:eastAsia="Times New Roman" w:hAnsi="Times New Roman" w:cs="Times New Roman"/>
          <w:sz w:val="24"/>
          <w:szCs w:val="24"/>
        </w:rPr>
        <w:t>300 мест.</w:t>
      </w:r>
    </w:p>
    <w:p w14:paraId="410A9C51" w14:textId="77777777" w:rsidR="001F0FA6" w:rsidRPr="00450C3A" w:rsidRDefault="00297503" w:rsidP="0091023C">
      <w:pPr>
        <w:spacing w:after="0"/>
        <w:ind w:firstLine="567"/>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Фактическое к</w:t>
      </w:r>
      <w:r w:rsidR="001F0FA6" w:rsidRPr="00450C3A">
        <w:rPr>
          <w:rFonts w:ascii="Times New Roman" w:eastAsia="Times New Roman" w:hAnsi="Times New Roman" w:cs="Times New Roman"/>
          <w:sz w:val="24"/>
          <w:szCs w:val="24"/>
        </w:rPr>
        <w:t xml:space="preserve">оличество </w:t>
      </w:r>
      <w:r w:rsidR="009D5923" w:rsidRPr="00450C3A">
        <w:rPr>
          <w:rFonts w:ascii="Times New Roman" w:eastAsia="Times New Roman" w:hAnsi="Times New Roman" w:cs="Times New Roman"/>
          <w:sz w:val="24"/>
          <w:szCs w:val="24"/>
        </w:rPr>
        <w:t>обу</w:t>
      </w:r>
      <w:r w:rsidR="001F0FA6" w:rsidRPr="00450C3A">
        <w:rPr>
          <w:rFonts w:ascii="Times New Roman" w:eastAsia="Times New Roman" w:hAnsi="Times New Roman" w:cs="Times New Roman"/>
          <w:sz w:val="24"/>
          <w:szCs w:val="24"/>
        </w:rPr>
        <w:t>ча</w:t>
      </w:r>
      <w:r w:rsidR="009D5923" w:rsidRPr="00450C3A">
        <w:rPr>
          <w:rFonts w:ascii="Times New Roman" w:eastAsia="Times New Roman" w:hAnsi="Times New Roman" w:cs="Times New Roman"/>
          <w:sz w:val="24"/>
          <w:szCs w:val="24"/>
        </w:rPr>
        <w:t>ю</w:t>
      </w:r>
      <w:r w:rsidR="001F0FA6" w:rsidRPr="00450C3A">
        <w:rPr>
          <w:rFonts w:ascii="Times New Roman" w:eastAsia="Times New Roman" w:hAnsi="Times New Roman" w:cs="Times New Roman"/>
          <w:sz w:val="24"/>
          <w:szCs w:val="24"/>
        </w:rPr>
        <w:t xml:space="preserve">щихся </w:t>
      </w:r>
      <w:r w:rsidRPr="00450C3A">
        <w:rPr>
          <w:rFonts w:ascii="Times New Roman" w:eastAsia="Times New Roman" w:hAnsi="Times New Roman" w:cs="Times New Roman"/>
          <w:sz w:val="24"/>
          <w:szCs w:val="24"/>
        </w:rPr>
        <w:t xml:space="preserve">по итогам 2019 года </w:t>
      </w:r>
      <w:r w:rsidR="001F0FA6" w:rsidRPr="00450C3A">
        <w:rPr>
          <w:rFonts w:ascii="Times New Roman" w:eastAsia="Times New Roman" w:hAnsi="Times New Roman" w:cs="Times New Roman"/>
          <w:sz w:val="24"/>
          <w:szCs w:val="24"/>
        </w:rPr>
        <w:t>(в т</w:t>
      </w:r>
      <w:r w:rsidR="009D5923" w:rsidRPr="00450C3A">
        <w:rPr>
          <w:rFonts w:ascii="Times New Roman" w:eastAsia="Times New Roman" w:hAnsi="Times New Roman" w:cs="Times New Roman"/>
          <w:sz w:val="24"/>
          <w:szCs w:val="24"/>
        </w:rPr>
        <w:t xml:space="preserve">ом </w:t>
      </w:r>
      <w:r w:rsidR="001F0FA6" w:rsidRPr="00450C3A">
        <w:rPr>
          <w:rFonts w:ascii="Times New Roman" w:eastAsia="Times New Roman" w:hAnsi="Times New Roman" w:cs="Times New Roman"/>
          <w:sz w:val="24"/>
          <w:szCs w:val="24"/>
        </w:rPr>
        <w:t>ч</w:t>
      </w:r>
      <w:r w:rsidR="009D5923" w:rsidRPr="00450C3A">
        <w:rPr>
          <w:rFonts w:ascii="Times New Roman" w:eastAsia="Times New Roman" w:hAnsi="Times New Roman" w:cs="Times New Roman"/>
          <w:sz w:val="24"/>
          <w:szCs w:val="24"/>
        </w:rPr>
        <w:t>исле</w:t>
      </w:r>
      <w:r w:rsidR="001F0FA6" w:rsidRPr="00450C3A">
        <w:rPr>
          <w:rFonts w:ascii="Times New Roman" w:eastAsia="Times New Roman" w:hAnsi="Times New Roman" w:cs="Times New Roman"/>
          <w:sz w:val="24"/>
          <w:szCs w:val="24"/>
        </w:rPr>
        <w:t xml:space="preserve"> во вторую смену)</w:t>
      </w:r>
      <w:r w:rsidR="009D5923" w:rsidRPr="00450C3A">
        <w:rPr>
          <w:rFonts w:ascii="Times New Roman" w:eastAsia="Times New Roman" w:hAnsi="Times New Roman" w:cs="Times New Roman"/>
          <w:sz w:val="24"/>
          <w:szCs w:val="24"/>
        </w:rPr>
        <w:t>:</w:t>
      </w:r>
    </w:p>
    <w:p w14:paraId="4F1BB4CE" w14:textId="77777777" w:rsidR="009D5923" w:rsidRPr="00450C3A" w:rsidRDefault="009D5923"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 дошкольные учреждения – </w:t>
      </w:r>
      <w:r w:rsidR="00297503" w:rsidRPr="00450C3A">
        <w:rPr>
          <w:rFonts w:ascii="Times New Roman" w:eastAsia="Times New Roman" w:hAnsi="Times New Roman" w:cs="Times New Roman"/>
          <w:sz w:val="24"/>
          <w:szCs w:val="24"/>
        </w:rPr>
        <w:t>4</w:t>
      </w:r>
      <w:r w:rsidR="000E66B0" w:rsidRPr="00450C3A">
        <w:rPr>
          <w:rFonts w:ascii="Times New Roman" w:eastAsia="Times New Roman" w:hAnsi="Times New Roman" w:cs="Times New Roman"/>
          <w:sz w:val="24"/>
          <w:szCs w:val="24"/>
        </w:rPr>
        <w:t xml:space="preserve"> </w:t>
      </w:r>
      <w:r w:rsidR="00297503" w:rsidRPr="00450C3A">
        <w:rPr>
          <w:rFonts w:ascii="Times New Roman" w:eastAsia="Times New Roman" w:hAnsi="Times New Roman" w:cs="Times New Roman"/>
          <w:sz w:val="24"/>
          <w:szCs w:val="24"/>
        </w:rPr>
        <w:t>548</w:t>
      </w:r>
      <w:r w:rsidRPr="00450C3A">
        <w:rPr>
          <w:rFonts w:ascii="Times New Roman" w:eastAsia="Times New Roman" w:hAnsi="Times New Roman" w:cs="Times New Roman"/>
          <w:sz w:val="24"/>
          <w:szCs w:val="24"/>
        </w:rPr>
        <w:t xml:space="preserve"> мест;</w:t>
      </w:r>
    </w:p>
    <w:p w14:paraId="74F41375" w14:textId="77777777" w:rsidR="009D5923" w:rsidRPr="00450C3A" w:rsidRDefault="009D5923"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 общеобразовательные учреждения – </w:t>
      </w:r>
      <w:r w:rsidR="00786371" w:rsidRPr="00450C3A">
        <w:rPr>
          <w:rFonts w:ascii="Times New Roman" w:eastAsia="Times New Roman" w:hAnsi="Times New Roman" w:cs="Times New Roman"/>
          <w:sz w:val="24"/>
          <w:szCs w:val="24"/>
        </w:rPr>
        <w:t>9</w:t>
      </w:r>
      <w:r w:rsidR="000E66B0" w:rsidRPr="00450C3A">
        <w:rPr>
          <w:rFonts w:ascii="Times New Roman" w:eastAsia="Times New Roman" w:hAnsi="Times New Roman" w:cs="Times New Roman"/>
          <w:sz w:val="24"/>
          <w:szCs w:val="24"/>
        </w:rPr>
        <w:t xml:space="preserve"> </w:t>
      </w:r>
      <w:r w:rsidR="00786371" w:rsidRPr="00450C3A">
        <w:rPr>
          <w:rFonts w:ascii="Times New Roman" w:eastAsia="Times New Roman" w:hAnsi="Times New Roman" w:cs="Times New Roman"/>
          <w:sz w:val="24"/>
          <w:szCs w:val="24"/>
        </w:rPr>
        <w:t>097</w:t>
      </w:r>
      <w:r w:rsidRPr="00450C3A">
        <w:rPr>
          <w:rFonts w:ascii="Times New Roman" w:eastAsia="Times New Roman" w:hAnsi="Times New Roman" w:cs="Times New Roman"/>
          <w:sz w:val="24"/>
          <w:szCs w:val="24"/>
        </w:rPr>
        <w:t xml:space="preserve"> мест;</w:t>
      </w:r>
    </w:p>
    <w:p w14:paraId="529B5A6D" w14:textId="77777777" w:rsidR="009D5923" w:rsidRPr="00450C3A" w:rsidRDefault="009D5923"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 частные общеобразовательные учреждения – </w:t>
      </w:r>
      <w:r w:rsidR="00786371" w:rsidRPr="00450C3A">
        <w:rPr>
          <w:rFonts w:ascii="Times New Roman" w:eastAsia="Times New Roman" w:hAnsi="Times New Roman" w:cs="Times New Roman"/>
          <w:sz w:val="24"/>
          <w:szCs w:val="24"/>
        </w:rPr>
        <w:t xml:space="preserve">590 </w:t>
      </w:r>
      <w:r w:rsidRPr="00450C3A">
        <w:rPr>
          <w:rFonts w:ascii="Times New Roman" w:eastAsia="Times New Roman" w:hAnsi="Times New Roman" w:cs="Times New Roman"/>
          <w:sz w:val="24"/>
          <w:szCs w:val="24"/>
        </w:rPr>
        <w:t>мест;</w:t>
      </w:r>
    </w:p>
    <w:p w14:paraId="2CE8E93B" w14:textId="77777777" w:rsidR="009D5923" w:rsidRPr="00450C3A" w:rsidRDefault="009D5923"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 образовательные учреждения, реализующие программу дополнительного образования – </w:t>
      </w:r>
      <w:r w:rsidR="004C22F3" w:rsidRPr="00450C3A">
        <w:rPr>
          <w:rFonts w:ascii="Times New Roman" w:eastAsia="Times New Roman" w:hAnsi="Times New Roman" w:cs="Times New Roman"/>
          <w:sz w:val="24"/>
          <w:szCs w:val="24"/>
        </w:rPr>
        <w:t>8</w:t>
      </w:r>
      <w:r w:rsidR="000E66B0" w:rsidRPr="00450C3A">
        <w:rPr>
          <w:rFonts w:ascii="Times New Roman" w:eastAsia="Times New Roman" w:hAnsi="Times New Roman" w:cs="Times New Roman"/>
          <w:sz w:val="24"/>
          <w:szCs w:val="24"/>
        </w:rPr>
        <w:t xml:space="preserve"> </w:t>
      </w:r>
      <w:r w:rsidR="004C22F3" w:rsidRPr="00450C3A">
        <w:rPr>
          <w:rFonts w:ascii="Times New Roman" w:eastAsia="Times New Roman" w:hAnsi="Times New Roman" w:cs="Times New Roman"/>
          <w:sz w:val="24"/>
          <w:szCs w:val="24"/>
        </w:rPr>
        <w:t>602</w:t>
      </w:r>
      <w:r w:rsidRPr="00450C3A">
        <w:rPr>
          <w:rFonts w:ascii="Times New Roman" w:eastAsia="Times New Roman" w:hAnsi="Times New Roman" w:cs="Times New Roman"/>
          <w:sz w:val="24"/>
          <w:szCs w:val="24"/>
        </w:rPr>
        <w:t xml:space="preserve"> мест.</w:t>
      </w:r>
    </w:p>
    <w:p w14:paraId="7E4849E8" w14:textId="77777777" w:rsidR="00CC7AAF" w:rsidRPr="00450C3A" w:rsidRDefault="00CC7AAF"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Задачами дошкольного образования являются:</w:t>
      </w:r>
    </w:p>
    <w:p w14:paraId="36484271" w14:textId="77777777" w:rsidR="00CC7AAF" w:rsidRPr="00450C3A" w:rsidRDefault="00CC7AAF"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 </w:t>
      </w:r>
      <w:r w:rsidR="00D50D65" w:rsidRPr="00450C3A">
        <w:rPr>
          <w:rFonts w:ascii="Times New Roman" w:eastAsia="Times New Roman" w:hAnsi="Times New Roman" w:cs="Times New Roman"/>
          <w:sz w:val="24"/>
          <w:szCs w:val="24"/>
        </w:rPr>
        <w:t>совершенствование</w:t>
      </w:r>
      <w:r w:rsidR="006D0BE7" w:rsidRPr="00450C3A">
        <w:rPr>
          <w:rFonts w:ascii="Times New Roman" w:eastAsia="Times New Roman" w:hAnsi="Times New Roman" w:cs="Times New Roman"/>
          <w:sz w:val="24"/>
          <w:szCs w:val="24"/>
        </w:rPr>
        <w:t xml:space="preserve"> существующей системы путем реализации мероприятий, направленных на </w:t>
      </w:r>
      <w:r w:rsidR="00F61C9F" w:rsidRPr="00450C3A">
        <w:rPr>
          <w:rFonts w:ascii="Times New Roman" w:eastAsia="Times New Roman" w:hAnsi="Times New Roman" w:cs="Times New Roman"/>
          <w:sz w:val="24"/>
          <w:szCs w:val="24"/>
        </w:rPr>
        <w:t>обеспечение доступности</w:t>
      </w:r>
      <w:r w:rsidR="00D50D65" w:rsidRPr="00450C3A">
        <w:rPr>
          <w:rFonts w:ascii="Times New Roman" w:eastAsia="Times New Roman" w:hAnsi="Times New Roman" w:cs="Times New Roman"/>
          <w:sz w:val="24"/>
          <w:szCs w:val="24"/>
        </w:rPr>
        <w:t xml:space="preserve"> образования</w:t>
      </w:r>
      <w:r w:rsidR="00521681" w:rsidRPr="00450C3A">
        <w:rPr>
          <w:rFonts w:ascii="Times New Roman" w:eastAsia="Times New Roman" w:hAnsi="Times New Roman" w:cs="Times New Roman"/>
          <w:sz w:val="24"/>
          <w:szCs w:val="24"/>
        </w:rPr>
        <w:t>,</w:t>
      </w:r>
      <w:r w:rsidR="00F61C9F" w:rsidRPr="00450C3A">
        <w:rPr>
          <w:rFonts w:ascii="Times New Roman" w:eastAsia="Times New Roman" w:hAnsi="Times New Roman" w:cs="Times New Roman"/>
          <w:sz w:val="24"/>
          <w:szCs w:val="24"/>
        </w:rPr>
        <w:t xml:space="preserve"> повышения уровня качества и </w:t>
      </w:r>
      <w:r w:rsidR="005D10FE" w:rsidRPr="00450C3A">
        <w:rPr>
          <w:rFonts w:ascii="Times New Roman" w:eastAsia="Times New Roman" w:hAnsi="Times New Roman" w:cs="Times New Roman"/>
          <w:sz w:val="24"/>
          <w:szCs w:val="24"/>
        </w:rPr>
        <w:t xml:space="preserve">ее </w:t>
      </w:r>
      <w:r w:rsidR="00521681" w:rsidRPr="00450C3A">
        <w:rPr>
          <w:rFonts w:ascii="Times New Roman" w:eastAsia="Times New Roman" w:hAnsi="Times New Roman" w:cs="Times New Roman"/>
          <w:sz w:val="24"/>
          <w:szCs w:val="24"/>
        </w:rPr>
        <w:t xml:space="preserve">оптимизации </w:t>
      </w:r>
      <w:r w:rsidR="00D50D65" w:rsidRPr="00450C3A">
        <w:rPr>
          <w:rFonts w:ascii="Times New Roman" w:eastAsia="Times New Roman" w:hAnsi="Times New Roman" w:cs="Times New Roman"/>
          <w:sz w:val="24"/>
          <w:szCs w:val="24"/>
        </w:rPr>
        <w:t>для детей до 3-х лет;</w:t>
      </w:r>
    </w:p>
    <w:p w14:paraId="0D29B7F4" w14:textId="77777777" w:rsidR="00D50D65" w:rsidRPr="00450C3A" w:rsidRDefault="00D50D65"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 </w:t>
      </w:r>
      <w:r w:rsidR="006310A5" w:rsidRPr="00450C3A">
        <w:rPr>
          <w:rFonts w:ascii="Times New Roman" w:eastAsia="Times New Roman" w:hAnsi="Times New Roman" w:cs="Times New Roman"/>
          <w:sz w:val="24"/>
          <w:szCs w:val="24"/>
        </w:rPr>
        <w:t xml:space="preserve">формирование условий для оказания </w:t>
      </w:r>
      <w:r w:rsidR="005A1410" w:rsidRPr="00450C3A">
        <w:rPr>
          <w:rFonts w:ascii="Times New Roman" w:eastAsia="Times New Roman" w:hAnsi="Times New Roman" w:cs="Times New Roman"/>
          <w:sz w:val="24"/>
          <w:szCs w:val="24"/>
        </w:rPr>
        <w:t>информационно</w:t>
      </w:r>
      <w:r w:rsidR="006310A5" w:rsidRPr="00450C3A">
        <w:rPr>
          <w:rFonts w:ascii="Times New Roman" w:eastAsia="Times New Roman" w:hAnsi="Times New Roman" w:cs="Times New Roman"/>
          <w:sz w:val="24"/>
          <w:szCs w:val="24"/>
        </w:rPr>
        <w:t>-консультационной,</w:t>
      </w:r>
      <w:r w:rsidR="005A1410" w:rsidRPr="00450C3A">
        <w:rPr>
          <w:rFonts w:ascii="Times New Roman" w:eastAsia="Times New Roman" w:hAnsi="Times New Roman" w:cs="Times New Roman"/>
          <w:sz w:val="24"/>
          <w:szCs w:val="24"/>
        </w:rPr>
        <w:t xml:space="preserve"> </w:t>
      </w:r>
      <w:r w:rsidR="0089687E" w:rsidRPr="00450C3A">
        <w:rPr>
          <w:rFonts w:ascii="Times New Roman" w:eastAsia="Times New Roman" w:hAnsi="Times New Roman" w:cs="Times New Roman"/>
          <w:sz w:val="24"/>
          <w:szCs w:val="24"/>
        </w:rPr>
        <w:t>методической и</w:t>
      </w:r>
      <w:r w:rsidR="006310A5" w:rsidRPr="00450C3A">
        <w:rPr>
          <w:rFonts w:ascii="Times New Roman" w:eastAsia="Times New Roman" w:hAnsi="Times New Roman" w:cs="Times New Roman"/>
          <w:sz w:val="24"/>
          <w:szCs w:val="24"/>
        </w:rPr>
        <w:t xml:space="preserve"> психолого-пед</w:t>
      </w:r>
      <w:r w:rsidR="005A1410" w:rsidRPr="00450C3A">
        <w:rPr>
          <w:rFonts w:ascii="Times New Roman" w:eastAsia="Times New Roman" w:hAnsi="Times New Roman" w:cs="Times New Roman"/>
          <w:sz w:val="24"/>
          <w:szCs w:val="24"/>
        </w:rPr>
        <w:t>агогической помощи родителям</w:t>
      </w:r>
      <w:r w:rsidR="0089687E" w:rsidRPr="00450C3A">
        <w:rPr>
          <w:rFonts w:ascii="Times New Roman" w:eastAsia="Times New Roman" w:hAnsi="Times New Roman" w:cs="Times New Roman"/>
          <w:sz w:val="24"/>
          <w:szCs w:val="24"/>
        </w:rPr>
        <w:t xml:space="preserve">, чьи дети получают дошкольное образование </w:t>
      </w:r>
      <w:r w:rsidR="004A0ACE" w:rsidRPr="00450C3A">
        <w:rPr>
          <w:rFonts w:ascii="Times New Roman" w:eastAsia="Times New Roman" w:hAnsi="Times New Roman" w:cs="Times New Roman"/>
          <w:sz w:val="24"/>
          <w:szCs w:val="24"/>
        </w:rPr>
        <w:t>дома;</w:t>
      </w:r>
    </w:p>
    <w:p w14:paraId="1482C962" w14:textId="77777777" w:rsidR="00C86C43" w:rsidRPr="00450C3A" w:rsidRDefault="004A0ACE"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организа</w:t>
      </w:r>
      <w:r w:rsidR="00703673" w:rsidRPr="00450C3A">
        <w:rPr>
          <w:rFonts w:ascii="Times New Roman" w:eastAsia="Times New Roman" w:hAnsi="Times New Roman" w:cs="Times New Roman"/>
          <w:sz w:val="24"/>
          <w:szCs w:val="24"/>
        </w:rPr>
        <w:t xml:space="preserve">ция </w:t>
      </w:r>
      <w:r w:rsidR="00D22FB6" w:rsidRPr="00450C3A">
        <w:rPr>
          <w:rFonts w:ascii="Times New Roman" w:eastAsia="Times New Roman" w:hAnsi="Times New Roman" w:cs="Times New Roman"/>
          <w:sz w:val="24"/>
          <w:szCs w:val="24"/>
        </w:rPr>
        <w:t>образовательного процесса путем</w:t>
      </w:r>
      <w:r w:rsidR="005D10FE" w:rsidRPr="00450C3A">
        <w:rPr>
          <w:rFonts w:ascii="Times New Roman" w:eastAsia="Times New Roman" w:hAnsi="Times New Roman" w:cs="Times New Roman"/>
          <w:sz w:val="24"/>
          <w:szCs w:val="24"/>
        </w:rPr>
        <w:t xml:space="preserve"> его</w:t>
      </w:r>
      <w:r w:rsidR="00D22FB6" w:rsidRPr="00450C3A">
        <w:rPr>
          <w:rFonts w:ascii="Times New Roman" w:eastAsia="Times New Roman" w:hAnsi="Times New Roman" w:cs="Times New Roman"/>
          <w:sz w:val="24"/>
          <w:szCs w:val="24"/>
        </w:rPr>
        <w:t xml:space="preserve"> адаптации </w:t>
      </w:r>
      <w:r w:rsidR="00D80AFD" w:rsidRPr="00450C3A">
        <w:rPr>
          <w:rFonts w:ascii="Times New Roman" w:eastAsia="Times New Roman" w:hAnsi="Times New Roman" w:cs="Times New Roman"/>
          <w:sz w:val="24"/>
          <w:szCs w:val="24"/>
        </w:rPr>
        <w:t>для детей с ограниченными возможностями здоровья, обеспечение доступности и прочих условий, оказывающих влияние на</w:t>
      </w:r>
      <w:r w:rsidR="00C86C43" w:rsidRPr="00450C3A">
        <w:rPr>
          <w:rFonts w:ascii="Times New Roman" w:eastAsia="Times New Roman" w:hAnsi="Times New Roman" w:cs="Times New Roman"/>
          <w:sz w:val="24"/>
          <w:szCs w:val="24"/>
        </w:rPr>
        <w:t xml:space="preserve"> качественный</w:t>
      </w:r>
      <w:r w:rsidR="00D80AFD" w:rsidRPr="00450C3A">
        <w:rPr>
          <w:rFonts w:ascii="Times New Roman" w:eastAsia="Times New Roman" w:hAnsi="Times New Roman" w:cs="Times New Roman"/>
          <w:sz w:val="24"/>
          <w:szCs w:val="24"/>
        </w:rPr>
        <w:t xml:space="preserve"> уровень </w:t>
      </w:r>
      <w:r w:rsidR="00C86C43" w:rsidRPr="00450C3A">
        <w:rPr>
          <w:rFonts w:ascii="Times New Roman" w:eastAsia="Times New Roman" w:hAnsi="Times New Roman" w:cs="Times New Roman"/>
          <w:sz w:val="24"/>
          <w:szCs w:val="24"/>
        </w:rPr>
        <w:t>образования.</w:t>
      </w:r>
    </w:p>
    <w:p w14:paraId="78FF9258" w14:textId="77777777" w:rsidR="003B763C" w:rsidRPr="00450C3A" w:rsidRDefault="003B763C"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Социальная сфера муниципального образования демонстрирует наличие материально-технической базы, в соответствии с которой реализуются все виды образовательных программ, в том числе для детей с ограниченными возможностями по здоровью.</w:t>
      </w:r>
    </w:p>
    <w:p w14:paraId="7F9E3A18" w14:textId="77777777" w:rsidR="003B763C" w:rsidRPr="00450C3A" w:rsidRDefault="00BA396E"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Вместе с тем на основе</w:t>
      </w:r>
      <w:r w:rsidR="003B763C" w:rsidRPr="00450C3A">
        <w:rPr>
          <w:rFonts w:ascii="Times New Roman" w:eastAsia="Times New Roman" w:hAnsi="Times New Roman" w:cs="Times New Roman"/>
          <w:sz w:val="24"/>
          <w:szCs w:val="24"/>
        </w:rPr>
        <w:t xml:space="preserve"> представленных показателей сделан вывод о нехватке мест в учреждениях дошкольного </w:t>
      </w:r>
      <w:r w:rsidR="006E7107" w:rsidRPr="00450C3A">
        <w:rPr>
          <w:rFonts w:ascii="Times New Roman" w:eastAsia="Times New Roman" w:hAnsi="Times New Roman" w:cs="Times New Roman"/>
          <w:sz w:val="24"/>
          <w:szCs w:val="24"/>
        </w:rPr>
        <w:t xml:space="preserve">и общего </w:t>
      </w:r>
      <w:r w:rsidR="003B763C" w:rsidRPr="00450C3A">
        <w:rPr>
          <w:rFonts w:ascii="Times New Roman" w:eastAsia="Times New Roman" w:hAnsi="Times New Roman" w:cs="Times New Roman"/>
          <w:sz w:val="24"/>
          <w:szCs w:val="24"/>
        </w:rPr>
        <w:t>образования. С учетом минимальных нормативов в расчете на 1000 человек постоянного населения (в соответствии с Местными нормативами градостроительного проектирования Ленинградской области, утвержденными постановлением Правительства Ленинградской области от 4</w:t>
      </w:r>
      <w:r w:rsidR="00C5596F" w:rsidRPr="00450C3A">
        <w:rPr>
          <w:rFonts w:ascii="Times New Roman" w:eastAsia="Times New Roman" w:hAnsi="Times New Roman" w:cs="Times New Roman"/>
          <w:sz w:val="24"/>
          <w:szCs w:val="24"/>
        </w:rPr>
        <w:t xml:space="preserve"> декабря </w:t>
      </w:r>
      <w:r w:rsidR="003B763C" w:rsidRPr="00450C3A">
        <w:rPr>
          <w:rFonts w:ascii="Times New Roman" w:eastAsia="Times New Roman" w:hAnsi="Times New Roman" w:cs="Times New Roman"/>
          <w:sz w:val="24"/>
          <w:szCs w:val="24"/>
        </w:rPr>
        <w:t>2017</w:t>
      </w:r>
      <w:r w:rsidR="00C5596F" w:rsidRPr="00450C3A">
        <w:rPr>
          <w:rFonts w:ascii="Times New Roman" w:eastAsia="Times New Roman" w:hAnsi="Times New Roman" w:cs="Times New Roman"/>
          <w:sz w:val="24"/>
          <w:szCs w:val="24"/>
        </w:rPr>
        <w:t xml:space="preserve"> года</w:t>
      </w:r>
      <w:r w:rsidR="003B763C" w:rsidRPr="00450C3A">
        <w:rPr>
          <w:rFonts w:ascii="Times New Roman" w:eastAsia="Times New Roman" w:hAnsi="Times New Roman" w:cs="Times New Roman"/>
          <w:sz w:val="24"/>
          <w:szCs w:val="24"/>
        </w:rPr>
        <w:t xml:space="preserve"> № 525)</w:t>
      </w:r>
      <w:r w:rsidR="00537A57" w:rsidRPr="00450C3A">
        <w:rPr>
          <w:rFonts w:ascii="Times New Roman" w:eastAsia="Times New Roman" w:hAnsi="Times New Roman" w:cs="Times New Roman"/>
          <w:sz w:val="24"/>
          <w:szCs w:val="24"/>
        </w:rPr>
        <w:t xml:space="preserve"> </w:t>
      </w:r>
      <w:r w:rsidR="009473CF" w:rsidRPr="00450C3A">
        <w:rPr>
          <w:rFonts w:ascii="Times New Roman" w:eastAsia="Times New Roman" w:hAnsi="Times New Roman" w:cs="Times New Roman"/>
          <w:sz w:val="24"/>
          <w:szCs w:val="24"/>
        </w:rPr>
        <w:t>планируемое</w:t>
      </w:r>
      <w:r w:rsidR="003B763C" w:rsidRPr="00450C3A">
        <w:rPr>
          <w:rFonts w:ascii="Times New Roman" w:eastAsia="Times New Roman" w:hAnsi="Times New Roman" w:cs="Times New Roman"/>
          <w:sz w:val="24"/>
          <w:szCs w:val="24"/>
        </w:rPr>
        <w:t xml:space="preserve"> количество мест должно рассчитываться </w:t>
      </w:r>
      <w:r w:rsidR="009473CF" w:rsidRPr="00450C3A">
        <w:rPr>
          <w:rFonts w:ascii="Times New Roman" w:eastAsia="Times New Roman" w:hAnsi="Times New Roman" w:cs="Times New Roman"/>
          <w:sz w:val="24"/>
          <w:szCs w:val="24"/>
        </w:rPr>
        <w:t xml:space="preserve">исходя </w:t>
      </w:r>
      <w:r w:rsidR="003B763C" w:rsidRPr="00450C3A">
        <w:rPr>
          <w:rFonts w:ascii="Times New Roman" w:eastAsia="Times New Roman" w:hAnsi="Times New Roman" w:cs="Times New Roman"/>
          <w:sz w:val="24"/>
          <w:szCs w:val="24"/>
        </w:rPr>
        <w:t>из</w:t>
      </w:r>
      <w:r w:rsidR="009473CF" w:rsidRPr="00450C3A">
        <w:rPr>
          <w:rFonts w:ascii="Times New Roman" w:eastAsia="Times New Roman" w:hAnsi="Times New Roman" w:cs="Times New Roman"/>
          <w:sz w:val="24"/>
          <w:szCs w:val="24"/>
        </w:rPr>
        <w:t xml:space="preserve"> численности:</w:t>
      </w:r>
      <w:r w:rsidR="003B763C" w:rsidRPr="00450C3A">
        <w:rPr>
          <w:rFonts w:ascii="Times New Roman" w:eastAsia="Times New Roman" w:hAnsi="Times New Roman" w:cs="Times New Roman"/>
          <w:sz w:val="24"/>
          <w:szCs w:val="24"/>
        </w:rPr>
        <w:t xml:space="preserve"> 60 мест/1000 человек населения по дошкольным учреждениям и 91 место/1000 человек - по учреждениям общего образования.</w:t>
      </w:r>
    </w:p>
    <w:p w14:paraId="74279BEF" w14:textId="77777777" w:rsidR="003B763C" w:rsidRPr="00450C3A" w:rsidRDefault="003B763C"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Таким образом, по итогам 2021 года в дошкольных организациях требуется обеспечить минимальное количество мест - 5258, в общеобразовательных организациях – 7974.</w:t>
      </w:r>
    </w:p>
    <w:p w14:paraId="2E960B59" w14:textId="77777777" w:rsidR="007A062B" w:rsidRPr="00450C3A" w:rsidRDefault="003B763C"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В среднесрочной перспективе до 2024</w:t>
      </w:r>
      <w:r w:rsidR="00051E81" w:rsidRPr="00450C3A">
        <w:rPr>
          <w:rFonts w:ascii="Times New Roman" w:eastAsia="Times New Roman" w:hAnsi="Times New Roman" w:cs="Times New Roman"/>
          <w:sz w:val="24"/>
          <w:szCs w:val="24"/>
        </w:rPr>
        <w:t xml:space="preserve"> </w:t>
      </w:r>
      <w:r w:rsidRPr="00450C3A">
        <w:rPr>
          <w:rFonts w:ascii="Times New Roman" w:eastAsia="Times New Roman" w:hAnsi="Times New Roman" w:cs="Times New Roman"/>
          <w:sz w:val="24"/>
          <w:szCs w:val="24"/>
        </w:rPr>
        <w:t>г</w:t>
      </w:r>
      <w:r w:rsidR="00051E81" w:rsidRPr="00450C3A">
        <w:rPr>
          <w:rFonts w:ascii="Times New Roman" w:eastAsia="Times New Roman" w:hAnsi="Times New Roman" w:cs="Times New Roman"/>
          <w:sz w:val="24"/>
          <w:szCs w:val="24"/>
        </w:rPr>
        <w:t>ода</w:t>
      </w:r>
      <w:r w:rsidR="007F3245" w:rsidRPr="00450C3A">
        <w:rPr>
          <w:rFonts w:ascii="Times New Roman" w:eastAsia="Times New Roman" w:hAnsi="Times New Roman" w:cs="Times New Roman"/>
          <w:sz w:val="24"/>
          <w:szCs w:val="24"/>
        </w:rPr>
        <w:t xml:space="preserve"> недостаток количества мест в образовательных </w:t>
      </w:r>
      <w:r w:rsidR="00883D77" w:rsidRPr="00450C3A">
        <w:rPr>
          <w:rFonts w:ascii="Times New Roman" w:eastAsia="Times New Roman" w:hAnsi="Times New Roman" w:cs="Times New Roman"/>
          <w:sz w:val="24"/>
          <w:szCs w:val="24"/>
        </w:rPr>
        <w:t>организациях</w:t>
      </w:r>
      <w:r w:rsidR="007F3245" w:rsidRPr="00450C3A">
        <w:rPr>
          <w:rFonts w:ascii="Times New Roman" w:eastAsia="Times New Roman" w:hAnsi="Times New Roman" w:cs="Times New Roman"/>
          <w:sz w:val="24"/>
          <w:szCs w:val="24"/>
        </w:rPr>
        <w:t xml:space="preserve"> </w:t>
      </w:r>
      <w:r w:rsidR="00A24372" w:rsidRPr="00450C3A">
        <w:rPr>
          <w:rFonts w:ascii="Times New Roman" w:eastAsia="Times New Roman" w:hAnsi="Times New Roman" w:cs="Times New Roman"/>
          <w:sz w:val="24"/>
          <w:szCs w:val="24"/>
        </w:rPr>
        <w:t>возможно решить</w:t>
      </w:r>
      <w:r w:rsidR="007F3245" w:rsidRPr="00450C3A">
        <w:rPr>
          <w:rFonts w:ascii="Times New Roman" w:eastAsia="Times New Roman" w:hAnsi="Times New Roman" w:cs="Times New Roman"/>
          <w:sz w:val="24"/>
          <w:szCs w:val="24"/>
        </w:rPr>
        <w:t xml:space="preserve"> за счет</w:t>
      </w:r>
      <w:r w:rsidRPr="00450C3A">
        <w:rPr>
          <w:rFonts w:ascii="Times New Roman" w:eastAsia="Times New Roman" w:hAnsi="Times New Roman" w:cs="Times New Roman"/>
          <w:sz w:val="24"/>
          <w:szCs w:val="24"/>
        </w:rPr>
        <w:t xml:space="preserve"> строительств</w:t>
      </w:r>
      <w:r w:rsidR="007F3245" w:rsidRPr="00450C3A">
        <w:rPr>
          <w:rFonts w:ascii="Times New Roman" w:eastAsia="Times New Roman" w:hAnsi="Times New Roman" w:cs="Times New Roman"/>
          <w:sz w:val="24"/>
          <w:szCs w:val="24"/>
        </w:rPr>
        <w:t>а</w:t>
      </w:r>
      <w:r w:rsidRPr="00450C3A">
        <w:rPr>
          <w:rFonts w:ascii="Times New Roman" w:eastAsia="Times New Roman" w:hAnsi="Times New Roman" w:cs="Times New Roman"/>
          <w:sz w:val="24"/>
          <w:szCs w:val="24"/>
        </w:rPr>
        <w:t xml:space="preserve"> нескольких новых корпусов (пристро</w:t>
      </w:r>
      <w:r w:rsidR="00051E81" w:rsidRPr="00450C3A">
        <w:rPr>
          <w:rFonts w:ascii="Times New Roman" w:eastAsia="Times New Roman" w:hAnsi="Times New Roman" w:cs="Times New Roman"/>
          <w:sz w:val="24"/>
          <w:szCs w:val="24"/>
        </w:rPr>
        <w:t>ек</w:t>
      </w:r>
      <w:r w:rsidRPr="00450C3A">
        <w:rPr>
          <w:rFonts w:ascii="Times New Roman" w:eastAsia="Times New Roman" w:hAnsi="Times New Roman" w:cs="Times New Roman"/>
          <w:sz w:val="24"/>
          <w:szCs w:val="24"/>
        </w:rPr>
        <w:t>) к общеобразовательным и дошкольным учреждениям города.</w:t>
      </w:r>
      <w:r w:rsidR="00894296" w:rsidRPr="00450C3A">
        <w:rPr>
          <w:rFonts w:ascii="Times New Roman" w:eastAsia="Times New Roman" w:hAnsi="Times New Roman" w:cs="Times New Roman"/>
          <w:sz w:val="24"/>
          <w:szCs w:val="24"/>
        </w:rPr>
        <w:t xml:space="preserve"> </w:t>
      </w:r>
    </w:p>
    <w:p w14:paraId="4D3E21FC" w14:textId="77777777" w:rsidR="00894296" w:rsidRPr="00223978" w:rsidRDefault="00894296" w:rsidP="0091023C">
      <w:pPr>
        <w:spacing w:after="0"/>
        <w:ind w:firstLine="709"/>
        <w:jc w:val="both"/>
        <w:rPr>
          <w:rFonts w:ascii="Times New Roman" w:eastAsia="Times New Roman" w:hAnsi="Times New Roman" w:cs="Times New Roman"/>
          <w:sz w:val="28"/>
          <w:szCs w:val="28"/>
        </w:rPr>
      </w:pPr>
    </w:p>
    <w:p w14:paraId="36D2E752" w14:textId="5D3325B0" w:rsidR="00153E07" w:rsidRPr="0009707E" w:rsidRDefault="00153E07" w:rsidP="0009707E">
      <w:pPr>
        <w:spacing w:after="0"/>
        <w:ind w:firstLine="709"/>
        <w:jc w:val="both"/>
        <w:rPr>
          <w:rFonts w:ascii="Times New Roman" w:eastAsia="Times New Roman" w:hAnsi="Times New Roman" w:cs="Times New Roman"/>
          <w:i/>
          <w:iCs/>
          <w:sz w:val="24"/>
          <w:szCs w:val="24"/>
        </w:rPr>
      </w:pPr>
      <w:r w:rsidRPr="0009707E">
        <w:rPr>
          <w:rFonts w:ascii="Times New Roman" w:eastAsia="Times New Roman" w:hAnsi="Times New Roman" w:cs="Times New Roman"/>
          <w:i/>
          <w:iCs/>
          <w:sz w:val="24"/>
          <w:szCs w:val="24"/>
        </w:rPr>
        <w:t>Культура. Досуг. Физ</w:t>
      </w:r>
      <w:r w:rsidR="00DF71EA" w:rsidRPr="0009707E">
        <w:rPr>
          <w:rFonts w:ascii="Times New Roman" w:eastAsia="Times New Roman" w:hAnsi="Times New Roman" w:cs="Times New Roman"/>
          <w:i/>
          <w:iCs/>
          <w:sz w:val="24"/>
          <w:szCs w:val="24"/>
        </w:rPr>
        <w:t xml:space="preserve">ическая </w:t>
      </w:r>
      <w:r w:rsidRPr="0009707E">
        <w:rPr>
          <w:rFonts w:ascii="Times New Roman" w:eastAsia="Times New Roman" w:hAnsi="Times New Roman" w:cs="Times New Roman"/>
          <w:i/>
          <w:iCs/>
          <w:sz w:val="24"/>
          <w:szCs w:val="24"/>
        </w:rPr>
        <w:t xml:space="preserve">культура и </w:t>
      </w:r>
      <w:r w:rsidR="00B6023E" w:rsidRPr="0009707E">
        <w:rPr>
          <w:rFonts w:ascii="Times New Roman" w:eastAsia="Times New Roman" w:hAnsi="Times New Roman" w:cs="Times New Roman"/>
          <w:i/>
          <w:iCs/>
          <w:sz w:val="24"/>
          <w:szCs w:val="24"/>
        </w:rPr>
        <w:t>спорт</w:t>
      </w:r>
    </w:p>
    <w:p w14:paraId="465C0D85" w14:textId="77777777" w:rsidR="008068D2" w:rsidRPr="00450C3A" w:rsidRDefault="00461D20"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МО «Город Гатчина» </w:t>
      </w:r>
      <w:r w:rsidR="00AF5005" w:rsidRPr="00450C3A">
        <w:rPr>
          <w:rFonts w:ascii="Times New Roman" w:eastAsia="Times New Roman" w:hAnsi="Times New Roman" w:cs="Times New Roman"/>
          <w:sz w:val="24"/>
          <w:szCs w:val="24"/>
        </w:rPr>
        <w:t>является</w:t>
      </w:r>
      <w:r w:rsidRPr="00450C3A">
        <w:rPr>
          <w:rFonts w:ascii="Times New Roman" w:eastAsia="Times New Roman" w:hAnsi="Times New Roman" w:cs="Times New Roman"/>
          <w:sz w:val="24"/>
          <w:szCs w:val="24"/>
        </w:rPr>
        <w:t xml:space="preserve"> историко-культурны</w:t>
      </w:r>
      <w:r w:rsidR="00AF5005" w:rsidRPr="00450C3A">
        <w:rPr>
          <w:rFonts w:ascii="Times New Roman" w:eastAsia="Times New Roman" w:hAnsi="Times New Roman" w:cs="Times New Roman"/>
          <w:sz w:val="24"/>
          <w:szCs w:val="24"/>
        </w:rPr>
        <w:t>м</w:t>
      </w:r>
      <w:r w:rsidRPr="00450C3A">
        <w:rPr>
          <w:rFonts w:ascii="Times New Roman" w:eastAsia="Times New Roman" w:hAnsi="Times New Roman" w:cs="Times New Roman"/>
          <w:sz w:val="24"/>
          <w:szCs w:val="24"/>
        </w:rPr>
        <w:t xml:space="preserve"> центр</w:t>
      </w:r>
      <w:r w:rsidR="00AF5005" w:rsidRPr="00450C3A">
        <w:rPr>
          <w:rFonts w:ascii="Times New Roman" w:eastAsia="Times New Roman" w:hAnsi="Times New Roman" w:cs="Times New Roman"/>
          <w:sz w:val="24"/>
          <w:szCs w:val="24"/>
        </w:rPr>
        <w:t>ом</w:t>
      </w:r>
      <w:r w:rsidR="002E50D0" w:rsidRPr="00450C3A">
        <w:rPr>
          <w:rFonts w:ascii="Times New Roman" w:eastAsia="Times New Roman" w:hAnsi="Times New Roman" w:cs="Times New Roman"/>
          <w:sz w:val="24"/>
          <w:szCs w:val="24"/>
        </w:rPr>
        <w:t>, хранящи</w:t>
      </w:r>
      <w:r w:rsidR="00AF5005" w:rsidRPr="00450C3A">
        <w:rPr>
          <w:rFonts w:ascii="Times New Roman" w:eastAsia="Times New Roman" w:hAnsi="Times New Roman" w:cs="Times New Roman"/>
          <w:sz w:val="24"/>
          <w:szCs w:val="24"/>
        </w:rPr>
        <w:t>м</w:t>
      </w:r>
      <w:r w:rsidR="002E50D0" w:rsidRPr="00450C3A">
        <w:rPr>
          <w:rFonts w:ascii="Times New Roman" w:eastAsia="Times New Roman" w:hAnsi="Times New Roman" w:cs="Times New Roman"/>
          <w:sz w:val="24"/>
          <w:szCs w:val="24"/>
        </w:rPr>
        <w:t xml:space="preserve"> в себе</w:t>
      </w:r>
      <w:r w:rsidRPr="00450C3A">
        <w:rPr>
          <w:rFonts w:ascii="Times New Roman" w:eastAsia="Times New Roman" w:hAnsi="Times New Roman" w:cs="Times New Roman"/>
          <w:sz w:val="24"/>
          <w:szCs w:val="24"/>
        </w:rPr>
        <w:t xml:space="preserve"> богат</w:t>
      </w:r>
      <w:r w:rsidR="002E50D0" w:rsidRPr="00450C3A">
        <w:rPr>
          <w:rFonts w:ascii="Times New Roman" w:eastAsia="Times New Roman" w:hAnsi="Times New Roman" w:cs="Times New Roman"/>
          <w:sz w:val="24"/>
          <w:szCs w:val="24"/>
        </w:rPr>
        <w:t>ейшее</w:t>
      </w:r>
      <w:r w:rsidRPr="00450C3A">
        <w:rPr>
          <w:rFonts w:ascii="Times New Roman" w:eastAsia="Times New Roman" w:hAnsi="Times New Roman" w:cs="Times New Roman"/>
          <w:sz w:val="24"/>
          <w:szCs w:val="24"/>
        </w:rPr>
        <w:t xml:space="preserve"> наследие.</w:t>
      </w:r>
      <w:r w:rsidR="008068D2" w:rsidRPr="00450C3A">
        <w:rPr>
          <w:rFonts w:ascii="Times New Roman" w:eastAsia="Times New Roman" w:hAnsi="Times New Roman" w:cs="Times New Roman"/>
          <w:sz w:val="24"/>
          <w:szCs w:val="24"/>
        </w:rPr>
        <w:t xml:space="preserve"> </w:t>
      </w:r>
    </w:p>
    <w:p w14:paraId="547F74B7" w14:textId="77777777" w:rsidR="00093F11" w:rsidRPr="00450C3A" w:rsidRDefault="002A45C7"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Культурная жизнь населения муниципального образования связана как с </w:t>
      </w:r>
      <w:proofErr w:type="spellStart"/>
      <w:r w:rsidRPr="00450C3A">
        <w:rPr>
          <w:rFonts w:ascii="Times New Roman" w:eastAsia="Times New Roman" w:hAnsi="Times New Roman" w:cs="Times New Roman"/>
          <w:sz w:val="24"/>
          <w:szCs w:val="24"/>
        </w:rPr>
        <w:t>Приоратским</w:t>
      </w:r>
      <w:proofErr w:type="spellEnd"/>
      <w:r w:rsidRPr="00450C3A">
        <w:rPr>
          <w:rFonts w:ascii="Times New Roman" w:eastAsia="Times New Roman" w:hAnsi="Times New Roman" w:cs="Times New Roman"/>
          <w:sz w:val="24"/>
          <w:szCs w:val="24"/>
        </w:rPr>
        <w:t xml:space="preserve"> парком</w:t>
      </w:r>
      <w:r w:rsidR="00B700EE" w:rsidRPr="00450C3A">
        <w:rPr>
          <w:rFonts w:ascii="Times New Roman" w:eastAsia="Times New Roman" w:hAnsi="Times New Roman" w:cs="Times New Roman"/>
          <w:sz w:val="24"/>
          <w:szCs w:val="24"/>
        </w:rPr>
        <w:t>, так и с деятельностью культурно-досуговых центров города.</w:t>
      </w:r>
    </w:p>
    <w:p w14:paraId="38AD82AC" w14:textId="77777777" w:rsidR="0094703B" w:rsidRPr="00450C3A" w:rsidRDefault="00153E07"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В </w:t>
      </w:r>
      <w:r w:rsidR="007E4297" w:rsidRPr="00450C3A">
        <w:rPr>
          <w:rFonts w:ascii="Times New Roman" w:eastAsia="Times New Roman" w:hAnsi="Times New Roman" w:cs="Times New Roman"/>
          <w:sz w:val="24"/>
          <w:szCs w:val="24"/>
        </w:rPr>
        <w:t xml:space="preserve">МО «Город </w:t>
      </w:r>
      <w:r w:rsidR="0003634D" w:rsidRPr="00450C3A">
        <w:rPr>
          <w:rFonts w:ascii="Times New Roman" w:eastAsia="Times New Roman" w:hAnsi="Times New Roman" w:cs="Times New Roman"/>
          <w:sz w:val="24"/>
          <w:szCs w:val="24"/>
        </w:rPr>
        <w:t>Гатчин</w:t>
      </w:r>
      <w:r w:rsidR="007E4297" w:rsidRPr="00450C3A">
        <w:rPr>
          <w:rFonts w:ascii="Times New Roman" w:eastAsia="Times New Roman" w:hAnsi="Times New Roman" w:cs="Times New Roman"/>
          <w:sz w:val="24"/>
          <w:szCs w:val="24"/>
        </w:rPr>
        <w:t>а»</w:t>
      </w:r>
      <w:r w:rsidRPr="00450C3A">
        <w:rPr>
          <w:rFonts w:ascii="Times New Roman" w:eastAsia="Times New Roman" w:hAnsi="Times New Roman" w:cs="Times New Roman"/>
          <w:sz w:val="24"/>
          <w:szCs w:val="24"/>
        </w:rPr>
        <w:t xml:space="preserve"> представлено </w:t>
      </w:r>
      <w:r w:rsidR="00062D4A" w:rsidRPr="00450C3A">
        <w:rPr>
          <w:rFonts w:ascii="Times New Roman" w:eastAsia="Times New Roman" w:hAnsi="Times New Roman" w:cs="Times New Roman"/>
          <w:sz w:val="24"/>
          <w:szCs w:val="24"/>
        </w:rPr>
        <w:t>5</w:t>
      </w:r>
      <w:r w:rsidRPr="00450C3A">
        <w:rPr>
          <w:rFonts w:ascii="Times New Roman" w:eastAsia="Times New Roman" w:hAnsi="Times New Roman" w:cs="Times New Roman"/>
          <w:sz w:val="24"/>
          <w:szCs w:val="24"/>
        </w:rPr>
        <w:t xml:space="preserve"> культурно - досуговых учреждени</w:t>
      </w:r>
      <w:r w:rsidR="0094703B" w:rsidRPr="00450C3A">
        <w:rPr>
          <w:rFonts w:ascii="Times New Roman" w:eastAsia="Times New Roman" w:hAnsi="Times New Roman" w:cs="Times New Roman"/>
          <w:sz w:val="24"/>
          <w:szCs w:val="24"/>
        </w:rPr>
        <w:t>й:</w:t>
      </w:r>
    </w:p>
    <w:p w14:paraId="737AD36D" w14:textId="77777777" w:rsidR="0094703B" w:rsidRPr="00450C3A" w:rsidRDefault="0094703B"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муниципальное бюджетное учреждение «Центр творчества юных»;</w:t>
      </w:r>
    </w:p>
    <w:p w14:paraId="4A0DFFB9" w14:textId="77777777" w:rsidR="0094703B" w:rsidRPr="00450C3A" w:rsidRDefault="0094703B"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муниципальное бюджетное учреждение «Гатчинский городской Дом культуры»;</w:t>
      </w:r>
    </w:p>
    <w:p w14:paraId="16183141" w14:textId="77777777" w:rsidR="0094703B" w:rsidRPr="00450C3A" w:rsidRDefault="0094703B"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муниципальное бюджетное учреждение «Городская школа спортивного бального танца «Олимпия»;</w:t>
      </w:r>
    </w:p>
    <w:p w14:paraId="3926444F" w14:textId="77777777" w:rsidR="0094703B" w:rsidRPr="00450C3A" w:rsidRDefault="0094703B"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муниципальное бюджетное учреждение «Музей города Гатчины»;</w:t>
      </w:r>
    </w:p>
    <w:p w14:paraId="0C175F4C" w14:textId="77777777" w:rsidR="0094703B" w:rsidRPr="00450C3A" w:rsidRDefault="0094703B"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муниципальное бюджетное учреждение «Централизованная библиотечная система г.</w:t>
      </w:r>
      <w:r w:rsidR="00567AE5" w:rsidRPr="00450C3A">
        <w:rPr>
          <w:rFonts w:ascii="Times New Roman" w:eastAsia="Times New Roman" w:hAnsi="Times New Roman" w:cs="Times New Roman"/>
          <w:sz w:val="24"/>
          <w:szCs w:val="24"/>
        </w:rPr>
        <w:t xml:space="preserve"> </w:t>
      </w:r>
      <w:r w:rsidRPr="00450C3A">
        <w:rPr>
          <w:rFonts w:ascii="Times New Roman" w:eastAsia="Times New Roman" w:hAnsi="Times New Roman" w:cs="Times New Roman"/>
          <w:sz w:val="24"/>
          <w:szCs w:val="24"/>
        </w:rPr>
        <w:t>Гатчины»</w:t>
      </w:r>
      <w:r w:rsidR="00062D4A" w:rsidRPr="00450C3A">
        <w:rPr>
          <w:rFonts w:ascii="Times New Roman" w:eastAsia="Times New Roman" w:hAnsi="Times New Roman" w:cs="Times New Roman"/>
          <w:sz w:val="24"/>
          <w:szCs w:val="24"/>
        </w:rPr>
        <w:t>.</w:t>
      </w:r>
    </w:p>
    <w:p w14:paraId="480E142D" w14:textId="77777777" w:rsidR="00DF71EA" w:rsidRPr="00450C3A" w:rsidRDefault="00DF71EA"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За период с 2016 по 20</w:t>
      </w:r>
      <w:r w:rsidR="00062D4A" w:rsidRPr="00450C3A">
        <w:rPr>
          <w:rFonts w:ascii="Times New Roman" w:eastAsia="Times New Roman" w:hAnsi="Times New Roman" w:cs="Times New Roman"/>
          <w:sz w:val="24"/>
          <w:szCs w:val="24"/>
        </w:rPr>
        <w:t>21</w:t>
      </w:r>
      <w:r w:rsidRPr="00450C3A">
        <w:rPr>
          <w:rFonts w:ascii="Times New Roman" w:eastAsia="Times New Roman" w:hAnsi="Times New Roman" w:cs="Times New Roman"/>
          <w:sz w:val="24"/>
          <w:szCs w:val="24"/>
        </w:rPr>
        <w:t xml:space="preserve"> гг. на территории </w:t>
      </w:r>
      <w:r w:rsidR="00652909" w:rsidRPr="00450C3A">
        <w:rPr>
          <w:rFonts w:ascii="Times New Roman" w:eastAsia="Times New Roman" w:hAnsi="Times New Roman" w:cs="Times New Roman"/>
          <w:sz w:val="24"/>
          <w:szCs w:val="24"/>
        </w:rPr>
        <w:t>города</w:t>
      </w:r>
      <w:r w:rsidRPr="00450C3A">
        <w:rPr>
          <w:rFonts w:ascii="Times New Roman" w:eastAsia="Times New Roman" w:hAnsi="Times New Roman" w:cs="Times New Roman"/>
          <w:sz w:val="24"/>
          <w:szCs w:val="24"/>
        </w:rPr>
        <w:t xml:space="preserve"> было проведено </w:t>
      </w:r>
      <w:r w:rsidR="00C90A7C" w:rsidRPr="00450C3A">
        <w:rPr>
          <w:rFonts w:ascii="Times New Roman" w:eastAsia="Times New Roman" w:hAnsi="Times New Roman" w:cs="Times New Roman"/>
          <w:sz w:val="24"/>
          <w:szCs w:val="24"/>
        </w:rPr>
        <w:t>более 1000</w:t>
      </w:r>
      <w:r w:rsidR="00EC736D" w:rsidRPr="00450C3A">
        <w:rPr>
          <w:rFonts w:ascii="Times New Roman" w:eastAsia="Times New Roman" w:hAnsi="Times New Roman" w:cs="Times New Roman"/>
          <w:sz w:val="24"/>
          <w:szCs w:val="24"/>
        </w:rPr>
        <w:t xml:space="preserve"> соревновани</w:t>
      </w:r>
      <w:r w:rsidR="00C90A7C" w:rsidRPr="00450C3A">
        <w:rPr>
          <w:rFonts w:ascii="Times New Roman" w:eastAsia="Times New Roman" w:hAnsi="Times New Roman" w:cs="Times New Roman"/>
          <w:sz w:val="24"/>
          <w:szCs w:val="24"/>
        </w:rPr>
        <w:t>й</w:t>
      </w:r>
      <w:r w:rsidR="00EC736D" w:rsidRPr="00450C3A">
        <w:rPr>
          <w:rFonts w:ascii="Times New Roman" w:eastAsia="Times New Roman" w:hAnsi="Times New Roman" w:cs="Times New Roman"/>
          <w:sz w:val="24"/>
          <w:szCs w:val="24"/>
        </w:rPr>
        <w:t xml:space="preserve"> </w:t>
      </w:r>
      <w:r w:rsidR="00970E90" w:rsidRPr="00450C3A">
        <w:rPr>
          <w:rFonts w:ascii="Times New Roman" w:eastAsia="Times New Roman" w:hAnsi="Times New Roman" w:cs="Times New Roman"/>
          <w:sz w:val="24"/>
          <w:szCs w:val="24"/>
        </w:rPr>
        <w:t xml:space="preserve">и более </w:t>
      </w:r>
      <w:r w:rsidR="00C237E7" w:rsidRPr="00450C3A">
        <w:rPr>
          <w:rFonts w:ascii="Times New Roman" w:eastAsia="Times New Roman" w:hAnsi="Times New Roman" w:cs="Times New Roman"/>
          <w:sz w:val="24"/>
          <w:szCs w:val="24"/>
        </w:rPr>
        <w:t>4</w:t>
      </w:r>
      <w:r w:rsidR="00652909" w:rsidRPr="00450C3A">
        <w:rPr>
          <w:rFonts w:ascii="Times New Roman" w:eastAsia="Times New Roman" w:hAnsi="Times New Roman" w:cs="Times New Roman"/>
          <w:sz w:val="24"/>
          <w:szCs w:val="24"/>
        </w:rPr>
        <w:t xml:space="preserve"> </w:t>
      </w:r>
      <w:r w:rsidR="00925C83" w:rsidRPr="00450C3A">
        <w:rPr>
          <w:rFonts w:ascii="Times New Roman" w:eastAsia="Times New Roman" w:hAnsi="Times New Roman" w:cs="Times New Roman"/>
          <w:sz w:val="24"/>
          <w:szCs w:val="24"/>
        </w:rPr>
        <w:t>200 культурно-досуговых мероприяти</w:t>
      </w:r>
      <w:r w:rsidR="00233D29" w:rsidRPr="00450C3A">
        <w:rPr>
          <w:rFonts w:ascii="Times New Roman" w:eastAsia="Times New Roman" w:hAnsi="Times New Roman" w:cs="Times New Roman"/>
          <w:sz w:val="24"/>
          <w:szCs w:val="24"/>
        </w:rPr>
        <w:t>й</w:t>
      </w:r>
      <w:r w:rsidR="00925C83" w:rsidRPr="00450C3A">
        <w:rPr>
          <w:rFonts w:ascii="Times New Roman" w:eastAsia="Times New Roman" w:hAnsi="Times New Roman" w:cs="Times New Roman"/>
          <w:sz w:val="24"/>
          <w:szCs w:val="24"/>
        </w:rPr>
        <w:t>.</w:t>
      </w:r>
    </w:p>
    <w:p w14:paraId="2959A3B8" w14:textId="451D9A74" w:rsidR="00B558FE" w:rsidRPr="00450C3A" w:rsidRDefault="00EE4EFD" w:rsidP="00671FCF">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Ежегодно Комитет по культуре и туризму Гатчинского муниципального района проводит более 20 мероприятий общегородского масштаба, в число которых входит организация праздников и торжеств по случаю Дня защиты детей, Дня России, Дня государственного флага РФ и т.д.</w:t>
      </w:r>
      <w:r w:rsidR="00671FCF">
        <w:rPr>
          <w:rFonts w:ascii="Times New Roman" w:eastAsia="Times New Roman" w:hAnsi="Times New Roman" w:cs="Times New Roman"/>
          <w:sz w:val="24"/>
          <w:szCs w:val="24"/>
        </w:rPr>
        <w:t xml:space="preserve"> </w:t>
      </w:r>
      <w:r w:rsidR="00922109" w:rsidRPr="00450C3A">
        <w:rPr>
          <w:rFonts w:ascii="Times New Roman" w:eastAsia="Times New Roman" w:hAnsi="Times New Roman" w:cs="Times New Roman"/>
          <w:sz w:val="24"/>
          <w:szCs w:val="24"/>
        </w:rPr>
        <w:t>В 2021 году были реализованы мероприятия с особым привлечением внимания к нравственно-патриотическому воспитанию молодежи в рамках подпрограммы «Молодежная политика в МО «Город Гатчина» муниципальной программы «Развитие физической культуры, спорта и молодежной политики в МО «Город Гатчина». Охват мероприятий достиг порядка 1000 человек.</w:t>
      </w:r>
      <w:r w:rsidR="00671FCF">
        <w:rPr>
          <w:rFonts w:ascii="Times New Roman" w:eastAsia="Times New Roman" w:hAnsi="Times New Roman" w:cs="Times New Roman"/>
          <w:sz w:val="24"/>
          <w:szCs w:val="24"/>
        </w:rPr>
        <w:t xml:space="preserve"> </w:t>
      </w:r>
      <w:r w:rsidR="008D6C69" w:rsidRPr="00450C3A">
        <w:rPr>
          <w:rFonts w:ascii="Times New Roman" w:eastAsia="Times New Roman" w:hAnsi="Times New Roman" w:cs="Times New Roman"/>
          <w:sz w:val="24"/>
          <w:szCs w:val="24"/>
        </w:rPr>
        <w:t xml:space="preserve">В течение учебных периодов в общеобразовательных учреждениях </w:t>
      </w:r>
      <w:r w:rsidR="00903FE8" w:rsidRPr="00450C3A">
        <w:rPr>
          <w:rFonts w:ascii="Times New Roman" w:eastAsia="Times New Roman" w:hAnsi="Times New Roman" w:cs="Times New Roman"/>
          <w:sz w:val="24"/>
          <w:szCs w:val="24"/>
        </w:rPr>
        <w:t>муниципального образования</w:t>
      </w:r>
      <w:r w:rsidR="008D6C69" w:rsidRPr="00450C3A">
        <w:rPr>
          <w:rFonts w:ascii="Times New Roman" w:eastAsia="Times New Roman" w:hAnsi="Times New Roman" w:cs="Times New Roman"/>
          <w:sz w:val="24"/>
          <w:szCs w:val="24"/>
        </w:rPr>
        <w:t xml:space="preserve"> и СПО/ВПО </w:t>
      </w:r>
      <w:r w:rsidR="00903FE8" w:rsidRPr="00450C3A">
        <w:rPr>
          <w:rFonts w:ascii="Times New Roman" w:eastAsia="Times New Roman" w:hAnsi="Times New Roman" w:cs="Times New Roman"/>
          <w:sz w:val="24"/>
          <w:szCs w:val="24"/>
        </w:rPr>
        <w:t>осуществлялис</w:t>
      </w:r>
      <w:r w:rsidR="008D6C69" w:rsidRPr="00450C3A">
        <w:rPr>
          <w:rFonts w:ascii="Times New Roman" w:eastAsia="Times New Roman" w:hAnsi="Times New Roman" w:cs="Times New Roman"/>
          <w:sz w:val="24"/>
          <w:szCs w:val="24"/>
        </w:rPr>
        <w:t>ь профилактические мероприятия</w:t>
      </w:r>
      <w:r w:rsidR="00DB23D0" w:rsidRPr="00450C3A">
        <w:rPr>
          <w:rFonts w:ascii="Times New Roman" w:eastAsia="Times New Roman" w:hAnsi="Times New Roman" w:cs="Times New Roman"/>
          <w:sz w:val="24"/>
          <w:szCs w:val="24"/>
        </w:rPr>
        <w:t xml:space="preserve"> для</w:t>
      </w:r>
      <w:r w:rsidR="00903FE8" w:rsidRPr="00450C3A">
        <w:rPr>
          <w:rFonts w:ascii="Times New Roman" w:eastAsia="Times New Roman" w:hAnsi="Times New Roman" w:cs="Times New Roman"/>
          <w:sz w:val="24"/>
          <w:szCs w:val="24"/>
        </w:rPr>
        <w:t xml:space="preserve"> </w:t>
      </w:r>
      <w:r w:rsidR="008D6C69" w:rsidRPr="00450C3A">
        <w:rPr>
          <w:rFonts w:ascii="Times New Roman" w:eastAsia="Times New Roman" w:hAnsi="Times New Roman" w:cs="Times New Roman"/>
          <w:sz w:val="24"/>
          <w:szCs w:val="24"/>
        </w:rPr>
        <w:t>пропаганд</w:t>
      </w:r>
      <w:r w:rsidR="00903FE8" w:rsidRPr="00450C3A">
        <w:rPr>
          <w:rFonts w:ascii="Times New Roman" w:eastAsia="Times New Roman" w:hAnsi="Times New Roman" w:cs="Times New Roman"/>
          <w:sz w:val="24"/>
          <w:szCs w:val="24"/>
        </w:rPr>
        <w:t>ы</w:t>
      </w:r>
      <w:r w:rsidR="008D6C69" w:rsidRPr="00450C3A">
        <w:rPr>
          <w:rFonts w:ascii="Times New Roman" w:eastAsia="Times New Roman" w:hAnsi="Times New Roman" w:cs="Times New Roman"/>
          <w:sz w:val="24"/>
          <w:szCs w:val="24"/>
        </w:rPr>
        <w:t xml:space="preserve"> здорового образа жизни, </w:t>
      </w:r>
      <w:r w:rsidR="00903FE8" w:rsidRPr="00450C3A">
        <w:rPr>
          <w:rFonts w:ascii="Times New Roman" w:eastAsia="Times New Roman" w:hAnsi="Times New Roman" w:cs="Times New Roman"/>
          <w:sz w:val="24"/>
          <w:szCs w:val="24"/>
        </w:rPr>
        <w:t xml:space="preserve">разъяснительные беседы </w:t>
      </w:r>
      <w:r w:rsidR="00760D3B" w:rsidRPr="00450C3A">
        <w:rPr>
          <w:rFonts w:ascii="Times New Roman" w:eastAsia="Times New Roman" w:hAnsi="Times New Roman" w:cs="Times New Roman"/>
          <w:sz w:val="24"/>
          <w:szCs w:val="24"/>
        </w:rPr>
        <w:t>в форме семинаров</w:t>
      </w:r>
      <w:r w:rsidR="00582E22" w:rsidRPr="00450C3A">
        <w:rPr>
          <w:rFonts w:ascii="Times New Roman" w:eastAsia="Times New Roman" w:hAnsi="Times New Roman" w:cs="Times New Roman"/>
          <w:sz w:val="24"/>
          <w:szCs w:val="24"/>
        </w:rPr>
        <w:t xml:space="preserve"> на темы</w:t>
      </w:r>
      <w:r w:rsidR="00646A50" w:rsidRPr="00450C3A">
        <w:rPr>
          <w:rFonts w:ascii="Times New Roman" w:eastAsia="Times New Roman" w:hAnsi="Times New Roman" w:cs="Times New Roman"/>
          <w:sz w:val="24"/>
          <w:szCs w:val="24"/>
        </w:rPr>
        <w:t>:</w:t>
      </w:r>
      <w:r w:rsidR="00760D3B" w:rsidRPr="00450C3A">
        <w:rPr>
          <w:rFonts w:ascii="Times New Roman" w:eastAsia="Times New Roman" w:hAnsi="Times New Roman" w:cs="Times New Roman"/>
          <w:sz w:val="24"/>
          <w:szCs w:val="24"/>
        </w:rPr>
        <w:t xml:space="preserve"> «Информационная безопасность</w:t>
      </w:r>
      <w:r w:rsidR="00B558FE" w:rsidRPr="00450C3A">
        <w:rPr>
          <w:rFonts w:ascii="Times New Roman" w:eastAsia="Times New Roman" w:hAnsi="Times New Roman" w:cs="Times New Roman"/>
          <w:sz w:val="24"/>
          <w:szCs w:val="24"/>
        </w:rPr>
        <w:t>», «</w:t>
      </w:r>
      <w:r w:rsidR="00760D3B" w:rsidRPr="00450C3A">
        <w:rPr>
          <w:rFonts w:ascii="Times New Roman" w:eastAsia="Times New Roman" w:hAnsi="Times New Roman" w:cs="Times New Roman"/>
          <w:sz w:val="24"/>
          <w:szCs w:val="24"/>
        </w:rPr>
        <w:t>Профилактика рискованного поведения»</w:t>
      </w:r>
      <w:r w:rsidR="00582E22" w:rsidRPr="00450C3A">
        <w:rPr>
          <w:rFonts w:ascii="Times New Roman" w:eastAsia="Times New Roman" w:hAnsi="Times New Roman" w:cs="Times New Roman"/>
          <w:sz w:val="24"/>
          <w:szCs w:val="24"/>
        </w:rPr>
        <w:t xml:space="preserve">. </w:t>
      </w:r>
      <w:r w:rsidR="00193095" w:rsidRPr="00450C3A">
        <w:rPr>
          <w:rFonts w:ascii="Times New Roman" w:eastAsia="Times New Roman" w:hAnsi="Times New Roman" w:cs="Times New Roman"/>
          <w:sz w:val="24"/>
          <w:szCs w:val="24"/>
        </w:rPr>
        <w:t xml:space="preserve">Мероприятия </w:t>
      </w:r>
      <w:r w:rsidR="009F6965" w:rsidRPr="00450C3A">
        <w:rPr>
          <w:rFonts w:ascii="Times New Roman" w:eastAsia="Times New Roman" w:hAnsi="Times New Roman" w:cs="Times New Roman"/>
          <w:sz w:val="24"/>
          <w:szCs w:val="24"/>
        </w:rPr>
        <w:t xml:space="preserve">по своему содержанию </w:t>
      </w:r>
      <w:r w:rsidR="00193095" w:rsidRPr="00450C3A">
        <w:rPr>
          <w:rFonts w:ascii="Times New Roman" w:eastAsia="Times New Roman" w:hAnsi="Times New Roman" w:cs="Times New Roman"/>
          <w:sz w:val="24"/>
          <w:szCs w:val="24"/>
        </w:rPr>
        <w:t xml:space="preserve">ориентированы на целевую группу подростков от 14 лет и молодежи до 25 лет. </w:t>
      </w:r>
    </w:p>
    <w:p w14:paraId="37EFE0C5" w14:textId="4796CA3F" w:rsidR="00244D3D" w:rsidRPr="00450C3A" w:rsidRDefault="002417F6"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МБУ «</w:t>
      </w:r>
      <w:r w:rsidR="00B558FE" w:rsidRPr="00450C3A">
        <w:rPr>
          <w:rFonts w:ascii="Times New Roman" w:eastAsia="Times New Roman" w:hAnsi="Times New Roman" w:cs="Times New Roman"/>
          <w:sz w:val="24"/>
          <w:szCs w:val="24"/>
        </w:rPr>
        <w:t>Гатчинский Дворец Молодежи</w:t>
      </w:r>
      <w:r w:rsidRPr="00450C3A">
        <w:rPr>
          <w:rFonts w:ascii="Times New Roman" w:eastAsia="Times New Roman" w:hAnsi="Times New Roman" w:cs="Times New Roman"/>
          <w:sz w:val="24"/>
          <w:szCs w:val="24"/>
        </w:rPr>
        <w:t>»</w:t>
      </w:r>
      <w:r w:rsidR="00CB0A12" w:rsidRPr="00450C3A">
        <w:rPr>
          <w:rFonts w:ascii="Times New Roman" w:eastAsia="Times New Roman" w:hAnsi="Times New Roman" w:cs="Times New Roman"/>
          <w:sz w:val="24"/>
          <w:szCs w:val="24"/>
        </w:rPr>
        <w:t xml:space="preserve"> </w:t>
      </w:r>
      <w:r w:rsidR="000D584B" w:rsidRPr="00450C3A">
        <w:rPr>
          <w:rFonts w:ascii="Times New Roman" w:eastAsia="Times New Roman" w:hAnsi="Times New Roman" w:cs="Times New Roman"/>
          <w:sz w:val="24"/>
          <w:szCs w:val="24"/>
        </w:rPr>
        <w:t>является базой для культурно-образовательных мероприятий для детей, подростков, молодежи и семей города</w:t>
      </w:r>
      <w:r w:rsidR="00DB23D0" w:rsidRPr="00450C3A">
        <w:rPr>
          <w:rFonts w:ascii="Times New Roman" w:eastAsia="Times New Roman" w:hAnsi="Times New Roman" w:cs="Times New Roman"/>
          <w:sz w:val="24"/>
          <w:szCs w:val="24"/>
        </w:rPr>
        <w:t>,</w:t>
      </w:r>
      <w:r w:rsidR="000D584B" w:rsidRPr="00450C3A">
        <w:rPr>
          <w:rFonts w:ascii="Times New Roman" w:eastAsia="Times New Roman" w:hAnsi="Times New Roman" w:cs="Times New Roman"/>
          <w:sz w:val="24"/>
          <w:szCs w:val="24"/>
        </w:rPr>
        <w:t xml:space="preserve"> на </w:t>
      </w:r>
      <w:r w:rsidR="00DB23D0" w:rsidRPr="00450C3A">
        <w:rPr>
          <w:rFonts w:ascii="Times New Roman" w:eastAsia="Times New Roman" w:hAnsi="Times New Roman" w:cs="Times New Roman"/>
          <w:sz w:val="24"/>
          <w:szCs w:val="24"/>
        </w:rPr>
        <w:t>е</w:t>
      </w:r>
      <w:r w:rsidR="000D584B" w:rsidRPr="00450C3A">
        <w:rPr>
          <w:rFonts w:ascii="Times New Roman" w:eastAsia="Times New Roman" w:hAnsi="Times New Roman" w:cs="Times New Roman"/>
          <w:sz w:val="24"/>
          <w:szCs w:val="24"/>
        </w:rPr>
        <w:t xml:space="preserve">го территории проводятся </w:t>
      </w:r>
      <w:proofErr w:type="spellStart"/>
      <w:r w:rsidR="000D584B" w:rsidRPr="00450C3A">
        <w:rPr>
          <w:rFonts w:ascii="Times New Roman" w:eastAsia="Times New Roman" w:hAnsi="Times New Roman" w:cs="Times New Roman"/>
          <w:sz w:val="24"/>
          <w:szCs w:val="24"/>
        </w:rPr>
        <w:t>квесты</w:t>
      </w:r>
      <w:proofErr w:type="spellEnd"/>
      <w:r w:rsidR="000D584B" w:rsidRPr="00450C3A">
        <w:rPr>
          <w:rFonts w:ascii="Times New Roman" w:eastAsia="Times New Roman" w:hAnsi="Times New Roman" w:cs="Times New Roman"/>
          <w:sz w:val="24"/>
          <w:szCs w:val="24"/>
        </w:rPr>
        <w:t>, игры, тренинги, мастер-классы</w:t>
      </w:r>
      <w:r w:rsidR="00160E92" w:rsidRPr="00450C3A">
        <w:rPr>
          <w:rFonts w:ascii="Times New Roman" w:eastAsia="Times New Roman" w:hAnsi="Times New Roman" w:cs="Times New Roman"/>
          <w:sz w:val="24"/>
          <w:szCs w:val="24"/>
        </w:rPr>
        <w:t xml:space="preserve"> и др.</w:t>
      </w:r>
      <w:r w:rsidR="008D6C69" w:rsidRPr="00450C3A">
        <w:rPr>
          <w:rFonts w:ascii="Times New Roman" w:eastAsia="Times New Roman" w:hAnsi="Times New Roman" w:cs="Times New Roman"/>
          <w:sz w:val="24"/>
          <w:szCs w:val="24"/>
        </w:rPr>
        <w:t xml:space="preserve"> </w:t>
      </w:r>
      <w:r w:rsidR="00CF63A0" w:rsidRPr="00450C3A">
        <w:rPr>
          <w:rFonts w:ascii="Times New Roman" w:eastAsia="Times New Roman" w:hAnsi="Times New Roman" w:cs="Times New Roman"/>
          <w:sz w:val="24"/>
          <w:szCs w:val="24"/>
        </w:rPr>
        <w:t>Также н</w:t>
      </w:r>
      <w:r w:rsidR="00244D3D" w:rsidRPr="00450C3A">
        <w:rPr>
          <w:rFonts w:ascii="Times New Roman" w:eastAsia="Times New Roman" w:hAnsi="Times New Roman" w:cs="Times New Roman"/>
          <w:sz w:val="24"/>
          <w:szCs w:val="24"/>
        </w:rPr>
        <w:t xml:space="preserve">а территории города проводится работа </w:t>
      </w:r>
      <w:r w:rsidR="00BF2CC1" w:rsidRPr="00450C3A">
        <w:rPr>
          <w:rFonts w:ascii="Times New Roman" w:eastAsia="Times New Roman" w:hAnsi="Times New Roman" w:cs="Times New Roman"/>
          <w:sz w:val="24"/>
          <w:szCs w:val="24"/>
        </w:rPr>
        <w:t xml:space="preserve">по развитию </w:t>
      </w:r>
      <w:r w:rsidR="00244D3D" w:rsidRPr="00450C3A">
        <w:rPr>
          <w:rFonts w:ascii="Times New Roman" w:eastAsia="Times New Roman" w:hAnsi="Times New Roman" w:cs="Times New Roman"/>
          <w:sz w:val="24"/>
          <w:szCs w:val="24"/>
        </w:rPr>
        <w:t>добровольческой (волонтерской) деятельности</w:t>
      </w:r>
      <w:r w:rsidR="00685458" w:rsidRPr="00450C3A">
        <w:rPr>
          <w:rFonts w:ascii="Times New Roman" w:eastAsia="Times New Roman" w:hAnsi="Times New Roman" w:cs="Times New Roman"/>
          <w:sz w:val="24"/>
          <w:szCs w:val="24"/>
        </w:rPr>
        <w:t>. Каждый участник движения зарегистрирован в автоматизированной информационной системе «Молодежь России»</w:t>
      </w:r>
      <w:r w:rsidR="0090430F" w:rsidRPr="00450C3A">
        <w:rPr>
          <w:rFonts w:ascii="Times New Roman" w:eastAsia="Times New Roman" w:hAnsi="Times New Roman" w:cs="Times New Roman"/>
          <w:sz w:val="24"/>
          <w:szCs w:val="24"/>
        </w:rPr>
        <w:t xml:space="preserve">, что позволяет отследить активность молодежных организаций, </w:t>
      </w:r>
      <w:r w:rsidR="00DB23D0" w:rsidRPr="00450C3A">
        <w:rPr>
          <w:rFonts w:ascii="Times New Roman" w:eastAsia="Times New Roman" w:hAnsi="Times New Roman" w:cs="Times New Roman"/>
          <w:sz w:val="24"/>
          <w:szCs w:val="24"/>
        </w:rPr>
        <w:t>при этом</w:t>
      </w:r>
      <w:r w:rsidR="0090430F" w:rsidRPr="00450C3A">
        <w:rPr>
          <w:rFonts w:ascii="Times New Roman" w:eastAsia="Times New Roman" w:hAnsi="Times New Roman" w:cs="Times New Roman"/>
          <w:sz w:val="24"/>
          <w:szCs w:val="24"/>
        </w:rPr>
        <w:t xml:space="preserve"> каждый ее участник</w:t>
      </w:r>
      <w:r w:rsidR="00685458" w:rsidRPr="00450C3A">
        <w:rPr>
          <w:rFonts w:ascii="Times New Roman" w:eastAsia="Times New Roman" w:hAnsi="Times New Roman" w:cs="Times New Roman"/>
          <w:sz w:val="24"/>
          <w:szCs w:val="24"/>
        </w:rPr>
        <w:t xml:space="preserve"> име</w:t>
      </w:r>
      <w:r w:rsidR="0090430F" w:rsidRPr="00450C3A">
        <w:rPr>
          <w:rFonts w:ascii="Times New Roman" w:eastAsia="Times New Roman" w:hAnsi="Times New Roman" w:cs="Times New Roman"/>
          <w:sz w:val="24"/>
          <w:szCs w:val="24"/>
        </w:rPr>
        <w:t>е</w:t>
      </w:r>
      <w:r w:rsidR="00685458" w:rsidRPr="00450C3A">
        <w:rPr>
          <w:rFonts w:ascii="Times New Roman" w:eastAsia="Times New Roman" w:hAnsi="Times New Roman" w:cs="Times New Roman"/>
          <w:sz w:val="24"/>
          <w:szCs w:val="24"/>
        </w:rPr>
        <w:t>т волонтерск</w:t>
      </w:r>
      <w:r w:rsidR="0090430F" w:rsidRPr="00450C3A">
        <w:rPr>
          <w:rFonts w:ascii="Times New Roman" w:eastAsia="Times New Roman" w:hAnsi="Times New Roman" w:cs="Times New Roman"/>
          <w:sz w:val="24"/>
          <w:szCs w:val="24"/>
        </w:rPr>
        <w:t>ую</w:t>
      </w:r>
      <w:r w:rsidR="00685458" w:rsidRPr="00450C3A">
        <w:rPr>
          <w:rFonts w:ascii="Times New Roman" w:eastAsia="Times New Roman" w:hAnsi="Times New Roman" w:cs="Times New Roman"/>
          <w:sz w:val="24"/>
          <w:szCs w:val="24"/>
        </w:rPr>
        <w:t xml:space="preserve"> книжк</w:t>
      </w:r>
      <w:r w:rsidR="0090430F" w:rsidRPr="00450C3A">
        <w:rPr>
          <w:rFonts w:ascii="Times New Roman" w:eastAsia="Times New Roman" w:hAnsi="Times New Roman" w:cs="Times New Roman"/>
          <w:sz w:val="24"/>
          <w:szCs w:val="24"/>
        </w:rPr>
        <w:t>у.</w:t>
      </w:r>
    </w:p>
    <w:p w14:paraId="088EA63C" w14:textId="77777777" w:rsidR="00300758" w:rsidRPr="00450C3A" w:rsidRDefault="00300758"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В 2021 году в муниципальном образовании функционировали с</w:t>
      </w:r>
      <w:r w:rsidR="00523909" w:rsidRPr="00450C3A">
        <w:rPr>
          <w:rFonts w:ascii="Times New Roman" w:eastAsia="Times New Roman" w:hAnsi="Times New Roman" w:cs="Times New Roman"/>
          <w:sz w:val="24"/>
          <w:szCs w:val="24"/>
        </w:rPr>
        <w:t>л</w:t>
      </w:r>
      <w:r w:rsidRPr="00450C3A">
        <w:rPr>
          <w:rFonts w:ascii="Times New Roman" w:eastAsia="Times New Roman" w:hAnsi="Times New Roman" w:cs="Times New Roman"/>
          <w:sz w:val="24"/>
          <w:szCs w:val="24"/>
        </w:rPr>
        <w:t xml:space="preserve">едующие клубы и объединения: </w:t>
      </w:r>
      <w:r w:rsidR="00C05AD8" w:rsidRPr="00450C3A">
        <w:rPr>
          <w:rFonts w:ascii="Times New Roman" w:eastAsia="Times New Roman" w:hAnsi="Times New Roman" w:cs="Times New Roman"/>
          <w:sz w:val="24"/>
          <w:szCs w:val="24"/>
        </w:rPr>
        <w:t xml:space="preserve">волонтерский </w:t>
      </w:r>
      <w:r w:rsidRPr="00450C3A">
        <w:rPr>
          <w:rFonts w:ascii="Times New Roman" w:eastAsia="Times New Roman" w:hAnsi="Times New Roman" w:cs="Times New Roman"/>
          <w:sz w:val="24"/>
          <w:szCs w:val="24"/>
        </w:rPr>
        <w:t xml:space="preserve">клуб «ТИМ-ГДМ» при МБУ «Гатчинский Дворец Молодёжи», «Агентство добрых дел» при </w:t>
      </w:r>
      <w:r w:rsidR="007048FA" w:rsidRPr="00450C3A">
        <w:rPr>
          <w:rFonts w:ascii="Times New Roman" w:eastAsia="Times New Roman" w:hAnsi="Times New Roman" w:cs="Times New Roman"/>
          <w:sz w:val="24"/>
          <w:szCs w:val="24"/>
        </w:rPr>
        <w:t>региональной общественной организации</w:t>
      </w:r>
      <w:r w:rsidRPr="00450C3A">
        <w:rPr>
          <w:rFonts w:ascii="Times New Roman" w:eastAsia="Times New Roman" w:hAnsi="Times New Roman" w:cs="Times New Roman"/>
          <w:sz w:val="24"/>
          <w:szCs w:val="24"/>
        </w:rPr>
        <w:t xml:space="preserve"> «Це</w:t>
      </w:r>
      <w:r w:rsidR="00C05AD8" w:rsidRPr="00450C3A">
        <w:rPr>
          <w:rFonts w:ascii="Times New Roman" w:eastAsia="Times New Roman" w:hAnsi="Times New Roman" w:cs="Times New Roman"/>
          <w:sz w:val="24"/>
          <w:szCs w:val="24"/>
        </w:rPr>
        <w:t xml:space="preserve">нтра </w:t>
      </w:r>
      <w:r w:rsidR="007048FA" w:rsidRPr="00450C3A">
        <w:rPr>
          <w:rFonts w:ascii="Times New Roman" w:eastAsia="Times New Roman" w:hAnsi="Times New Roman" w:cs="Times New Roman"/>
          <w:sz w:val="24"/>
          <w:szCs w:val="24"/>
        </w:rPr>
        <w:t>добровольческого развития</w:t>
      </w:r>
      <w:r w:rsidRPr="00450C3A">
        <w:rPr>
          <w:rFonts w:ascii="Times New Roman" w:eastAsia="Times New Roman" w:hAnsi="Times New Roman" w:cs="Times New Roman"/>
          <w:sz w:val="24"/>
          <w:szCs w:val="24"/>
        </w:rPr>
        <w:t xml:space="preserve">», </w:t>
      </w:r>
      <w:r w:rsidR="007048FA" w:rsidRPr="00450C3A">
        <w:rPr>
          <w:rFonts w:ascii="Times New Roman" w:eastAsia="Times New Roman" w:hAnsi="Times New Roman" w:cs="Times New Roman"/>
          <w:sz w:val="24"/>
          <w:szCs w:val="24"/>
        </w:rPr>
        <w:t>молодежное волонтерское объединение «</w:t>
      </w:r>
      <w:r w:rsidRPr="00450C3A">
        <w:rPr>
          <w:rFonts w:ascii="Times New Roman" w:eastAsia="Times New Roman" w:hAnsi="Times New Roman" w:cs="Times New Roman"/>
          <w:sz w:val="24"/>
          <w:szCs w:val="24"/>
        </w:rPr>
        <w:t>Ангелы добра</w:t>
      </w:r>
      <w:r w:rsidR="00D8264C" w:rsidRPr="00450C3A">
        <w:rPr>
          <w:rFonts w:ascii="Times New Roman" w:eastAsia="Times New Roman" w:hAnsi="Times New Roman" w:cs="Times New Roman"/>
          <w:sz w:val="24"/>
          <w:szCs w:val="24"/>
        </w:rPr>
        <w:t>»</w:t>
      </w:r>
      <w:r w:rsidRPr="00450C3A">
        <w:rPr>
          <w:rFonts w:ascii="Times New Roman" w:eastAsia="Times New Roman" w:hAnsi="Times New Roman" w:cs="Times New Roman"/>
          <w:sz w:val="24"/>
          <w:szCs w:val="24"/>
        </w:rPr>
        <w:t xml:space="preserve">. </w:t>
      </w:r>
      <w:r w:rsidR="00D8264C" w:rsidRPr="00450C3A">
        <w:rPr>
          <w:rFonts w:ascii="Times New Roman" w:eastAsia="Times New Roman" w:hAnsi="Times New Roman" w:cs="Times New Roman"/>
          <w:sz w:val="24"/>
          <w:szCs w:val="24"/>
        </w:rPr>
        <w:t>Практически</w:t>
      </w:r>
      <w:r w:rsidRPr="00450C3A">
        <w:rPr>
          <w:rFonts w:ascii="Times New Roman" w:eastAsia="Times New Roman" w:hAnsi="Times New Roman" w:cs="Times New Roman"/>
          <w:sz w:val="24"/>
          <w:szCs w:val="24"/>
        </w:rPr>
        <w:t xml:space="preserve"> в каждом образовательном учреждении </w:t>
      </w:r>
      <w:r w:rsidR="00D8264C" w:rsidRPr="00450C3A">
        <w:rPr>
          <w:rFonts w:ascii="Times New Roman" w:eastAsia="Times New Roman" w:hAnsi="Times New Roman" w:cs="Times New Roman"/>
          <w:sz w:val="24"/>
          <w:szCs w:val="24"/>
        </w:rPr>
        <w:t xml:space="preserve">города созданы </w:t>
      </w:r>
      <w:r w:rsidRPr="00450C3A">
        <w:rPr>
          <w:rFonts w:ascii="Times New Roman" w:eastAsia="Times New Roman" w:hAnsi="Times New Roman" w:cs="Times New Roman"/>
          <w:sz w:val="24"/>
          <w:szCs w:val="24"/>
        </w:rPr>
        <w:t>советы старшеклассников</w:t>
      </w:r>
      <w:r w:rsidR="00B169B2" w:rsidRPr="00450C3A">
        <w:rPr>
          <w:rFonts w:ascii="Times New Roman" w:eastAsia="Times New Roman" w:hAnsi="Times New Roman" w:cs="Times New Roman"/>
          <w:sz w:val="24"/>
          <w:szCs w:val="24"/>
        </w:rPr>
        <w:t xml:space="preserve"> или</w:t>
      </w:r>
      <w:r w:rsidRPr="00450C3A">
        <w:rPr>
          <w:rFonts w:ascii="Times New Roman" w:eastAsia="Times New Roman" w:hAnsi="Times New Roman" w:cs="Times New Roman"/>
          <w:sz w:val="24"/>
          <w:szCs w:val="24"/>
        </w:rPr>
        <w:t xml:space="preserve"> студенческие активы, которые </w:t>
      </w:r>
      <w:r w:rsidR="00D8264C" w:rsidRPr="00450C3A">
        <w:rPr>
          <w:rFonts w:ascii="Times New Roman" w:eastAsia="Times New Roman" w:hAnsi="Times New Roman" w:cs="Times New Roman"/>
          <w:sz w:val="24"/>
          <w:szCs w:val="24"/>
        </w:rPr>
        <w:t>являются постоянными участниками большинства</w:t>
      </w:r>
      <w:r w:rsidRPr="00450C3A">
        <w:rPr>
          <w:rFonts w:ascii="Times New Roman" w:eastAsia="Times New Roman" w:hAnsi="Times New Roman" w:cs="Times New Roman"/>
          <w:sz w:val="24"/>
          <w:szCs w:val="24"/>
        </w:rPr>
        <w:t xml:space="preserve"> городских мероприятиях. </w:t>
      </w:r>
    </w:p>
    <w:p w14:paraId="731DB274" w14:textId="77777777" w:rsidR="00CF39FB" w:rsidRPr="00153E07" w:rsidRDefault="00CF39FB" w:rsidP="005018E0">
      <w:pPr>
        <w:spacing w:after="0" w:line="360" w:lineRule="auto"/>
        <w:jc w:val="both"/>
        <w:rPr>
          <w:rFonts w:ascii="Times New Roman" w:hAnsi="Times New Roman" w:cs="Times New Roman"/>
          <w:sz w:val="28"/>
          <w:szCs w:val="28"/>
        </w:rPr>
      </w:pPr>
    </w:p>
    <w:p w14:paraId="34D86D81" w14:textId="77777777" w:rsidR="00F07346" w:rsidRDefault="00153E07" w:rsidP="0091023C">
      <w:pPr>
        <w:spacing w:after="0"/>
        <w:ind w:firstLine="709"/>
        <w:jc w:val="both"/>
        <w:rPr>
          <w:rFonts w:ascii="Times New Roman" w:eastAsia="Times New Roman" w:hAnsi="Times New Roman" w:cs="Times New Roman"/>
          <w:i/>
          <w:iCs/>
          <w:sz w:val="24"/>
          <w:szCs w:val="24"/>
        </w:rPr>
      </w:pPr>
      <w:r w:rsidRPr="00F07346">
        <w:rPr>
          <w:rFonts w:ascii="Times New Roman" w:eastAsia="Times New Roman" w:hAnsi="Times New Roman" w:cs="Times New Roman"/>
          <w:i/>
          <w:iCs/>
          <w:sz w:val="24"/>
          <w:szCs w:val="24"/>
        </w:rPr>
        <w:t>Социальная защита населения</w:t>
      </w:r>
    </w:p>
    <w:p w14:paraId="41EF61F1" w14:textId="076E7DB0" w:rsidR="00A1229F" w:rsidRPr="00450C3A" w:rsidRDefault="00A1229F"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Социальное обслуживание населения является одним из приоритетных направлений </w:t>
      </w:r>
      <w:r w:rsidR="004C158D" w:rsidRPr="00450C3A">
        <w:rPr>
          <w:rFonts w:ascii="Times New Roman" w:eastAsia="Times New Roman" w:hAnsi="Times New Roman" w:cs="Times New Roman"/>
          <w:sz w:val="24"/>
          <w:szCs w:val="24"/>
        </w:rPr>
        <w:t>«Стратегии социально-экономического развития Гатчинского муниципального района на период до 203</w:t>
      </w:r>
      <w:r w:rsidR="00C12738" w:rsidRPr="00450C3A">
        <w:rPr>
          <w:rFonts w:ascii="Times New Roman" w:eastAsia="Times New Roman" w:hAnsi="Times New Roman" w:cs="Times New Roman"/>
          <w:sz w:val="24"/>
          <w:szCs w:val="24"/>
        </w:rPr>
        <w:t>0</w:t>
      </w:r>
      <w:r w:rsidR="004C158D" w:rsidRPr="00450C3A">
        <w:rPr>
          <w:rFonts w:ascii="Times New Roman" w:eastAsia="Times New Roman" w:hAnsi="Times New Roman" w:cs="Times New Roman"/>
          <w:sz w:val="24"/>
          <w:szCs w:val="24"/>
        </w:rPr>
        <w:t xml:space="preserve"> года»</w:t>
      </w:r>
      <w:r w:rsidR="00C12738" w:rsidRPr="00450C3A">
        <w:rPr>
          <w:rFonts w:ascii="Times New Roman" w:eastAsia="Times New Roman" w:hAnsi="Times New Roman" w:cs="Times New Roman"/>
          <w:sz w:val="24"/>
          <w:szCs w:val="24"/>
        </w:rPr>
        <w:t xml:space="preserve">, утвержденной </w:t>
      </w:r>
      <w:r w:rsidR="0050082C" w:rsidRPr="00450C3A">
        <w:rPr>
          <w:rFonts w:ascii="Times New Roman" w:eastAsia="Times New Roman" w:hAnsi="Times New Roman" w:cs="Times New Roman"/>
          <w:sz w:val="24"/>
          <w:szCs w:val="24"/>
        </w:rPr>
        <w:t>Р</w:t>
      </w:r>
      <w:r w:rsidR="001B4D55" w:rsidRPr="00450C3A">
        <w:rPr>
          <w:rFonts w:ascii="Times New Roman" w:eastAsia="Times New Roman" w:hAnsi="Times New Roman" w:cs="Times New Roman"/>
          <w:sz w:val="24"/>
          <w:szCs w:val="24"/>
        </w:rPr>
        <w:t>ешением Совета депутатов Гатчинского муниципального района Ленинградской области от 18</w:t>
      </w:r>
      <w:r w:rsidR="002417F6" w:rsidRPr="00450C3A">
        <w:rPr>
          <w:rFonts w:ascii="Times New Roman" w:eastAsia="Times New Roman" w:hAnsi="Times New Roman" w:cs="Times New Roman"/>
          <w:sz w:val="24"/>
          <w:szCs w:val="24"/>
        </w:rPr>
        <w:t xml:space="preserve"> декабря </w:t>
      </w:r>
      <w:r w:rsidR="001B4D55" w:rsidRPr="00450C3A">
        <w:rPr>
          <w:rFonts w:ascii="Times New Roman" w:eastAsia="Times New Roman" w:hAnsi="Times New Roman" w:cs="Times New Roman"/>
          <w:sz w:val="24"/>
          <w:szCs w:val="24"/>
        </w:rPr>
        <w:t>2015 г</w:t>
      </w:r>
      <w:r w:rsidR="002417F6" w:rsidRPr="00450C3A">
        <w:rPr>
          <w:rFonts w:ascii="Times New Roman" w:eastAsia="Times New Roman" w:hAnsi="Times New Roman" w:cs="Times New Roman"/>
          <w:sz w:val="24"/>
          <w:szCs w:val="24"/>
        </w:rPr>
        <w:t>ода</w:t>
      </w:r>
      <w:r w:rsidR="001B4D55" w:rsidRPr="00450C3A">
        <w:rPr>
          <w:rFonts w:ascii="Times New Roman" w:eastAsia="Times New Roman" w:hAnsi="Times New Roman" w:cs="Times New Roman"/>
          <w:sz w:val="24"/>
          <w:szCs w:val="24"/>
        </w:rPr>
        <w:t xml:space="preserve"> № 115.</w:t>
      </w:r>
      <w:r w:rsidR="00463F67" w:rsidRPr="00450C3A">
        <w:rPr>
          <w:rFonts w:ascii="Times New Roman" w:eastAsia="Times New Roman" w:hAnsi="Times New Roman" w:cs="Times New Roman"/>
          <w:sz w:val="24"/>
          <w:szCs w:val="24"/>
        </w:rPr>
        <w:t xml:space="preserve"> Ключевой целью является развитие услуг путем модернизации и улучшения их качества</w:t>
      </w:r>
      <w:r w:rsidR="00E56121" w:rsidRPr="00450C3A">
        <w:rPr>
          <w:rFonts w:ascii="Times New Roman" w:eastAsia="Times New Roman" w:hAnsi="Times New Roman" w:cs="Times New Roman"/>
          <w:sz w:val="24"/>
          <w:szCs w:val="24"/>
        </w:rPr>
        <w:t xml:space="preserve"> за счет повышения эффективности и доступности в сфере социальной поддержки населения.</w:t>
      </w:r>
    </w:p>
    <w:p w14:paraId="5610C003" w14:textId="77777777" w:rsidR="00491286" w:rsidRPr="00450C3A" w:rsidRDefault="00491286"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В целом социальная поддержка направлена на </w:t>
      </w:r>
      <w:r w:rsidR="00F16C47" w:rsidRPr="00450C3A">
        <w:rPr>
          <w:rFonts w:ascii="Times New Roman" w:eastAsia="Times New Roman" w:hAnsi="Times New Roman" w:cs="Times New Roman"/>
          <w:sz w:val="24"/>
          <w:szCs w:val="24"/>
        </w:rPr>
        <w:t>повышение уровня социальной защищенности групп</w:t>
      </w:r>
      <w:r w:rsidR="008A3E69" w:rsidRPr="00450C3A">
        <w:rPr>
          <w:rFonts w:ascii="Times New Roman" w:eastAsia="Times New Roman" w:hAnsi="Times New Roman" w:cs="Times New Roman"/>
          <w:sz w:val="24"/>
          <w:szCs w:val="24"/>
        </w:rPr>
        <w:t xml:space="preserve"> населения</w:t>
      </w:r>
      <w:r w:rsidR="00F761AB" w:rsidRPr="00450C3A">
        <w:rPr>
          <w:rFonts w:ascii="Times New Roman" w:eastAsia="Times New Roman" w:hAnsi="Times New Roman" w:cs="Times New Roman"/>
          <w:sz w:val="24"/>
          <w:szCs w:val="24"/>
        </w:rPr>
        <w:t>, чьи</w:t>
      </w:r>
      <w:r w:rsidR="00F16C47" w:rsidRPr="00450C3A">
        <w:rPr>
          <w:rFonts w:ascii="Times New Roman" w:eastAsia="Times New Roman" w:hAnsi="Times New Roman" w:cs="Times New Roman"/>
          <w:sz w:val="24"/>
          <w:szCs w:val="24"/>
        </w:rPr>
        <w:t xml:space="preserve"> </w:t>
      </w:r>
      <w:r w:rsidR="00F761AB" w:rsidRPr="00450C3A">
        <w:rPr>
          <w:rFonts w:ascii="Times New Roman" w:eastAsia="Times New Roman" w:hAnsi="Times New Roman" w:cs="Times New Roman"/>
          <w:sz w:val="24"/>
          <w:szCs w:val="24"/>
        </w:rPr>
        <w:t xml:space="preserve">жизненные </w:t>
      </w:r>
      <w:proofErr w:type="gramStart"/>
      <w:r w:rsidR="00F761AB" w:rsidRPr="00450C3A">
        <w:rPr>
          <w:rFonts w:ascii="Times New Roman" w:eastAsia="Times New Roman" w:hAnsi="Times New Roman" w:cs="Times New Roman"/>
          <w:sz w:val="24"/>
          <w:szCs w:val="24"/>
        </w:rPr>
        <w:t xml:space="preserve">обстоятельства  </w:t>
      </w:r>
      <w:r w:rsidR="00F16C47" w:rsidRPr="00450C3A">
        <w:rPr>
          <w:rFonts w:ascii="Times New Roman" w:eastAsia="Times New Roman" w:hAnsi="Times New Roman" w:cs="Times New Roman"/>
          <w:sz w:val="24"/>
          <w:szCs w:val="24"/>
        </w:rPr>
        <w:t>сложи</w:t>
      </w:r>
      <w:r w:rsidR="00F761AB" w:rsidRPr="00450C3A">
        <w:rPr>
          <w:rFonts w:ascii="Times New Roman" w:eastAsia="Times New Roman" w:hAnsi="Times New Roman" w:cs="Times New Roman"/>
          <w:sz w:val="24"/>
          <w:szCs w:val="24"/>
        </w:rPr>
        <w:t>лись</w:t>
      </w:r>
      <w:proofErr w:type="gramEnd"/>
      <w:r w:rsidR="00F761AB" w:rsidRPr="00450C3A">
        <w:rPr>
          <w:rFonts w:ascii="Times New Roman" w:eastAsia="Times New Roman" w:hAnsi="Times New Roman" w:cs="Times New Roman"/>
          <w:sz w:val="24"/>
          <w:szCs w:val="24"/>
        </w:rPr>
        <w:t xml:space="preserve"> </w:t>
      </w:r>
      <w:r w:rsidR="00605EAC" w:rsidRPr="00450C3A">
        <w:rPr>
          <w:rFonts w:ascii="Times New Roman" w:eastAsia="Times New Roman" w:hAnsi="Times New Roman" w:cs="Times New Roman"/>
          <w:sz w:val="24"/>
          <w:szCs w:val="24"/>
        </w:rPr>
        <w:t>неблагоприятным образом</w:t>
      </w:r>
      <w:r w:rsidR="00F16C47" w:rsidRPr="00450C3A">
        <w:rPr>
          <w:rFonts w:ascii="Times New Roman" w:eastAsia="Times New Roman" w:hAnsi="Times New Roman" w:cs="Times New Roman"/>
          <w:sz w:val="24"/>
          <w:szCs w:val="24"/>
        </w:rPr>
        <w:t>. К таким категориям в первую очередь относятся пенсионеры.</w:t>
      </w:r>
    </w:p>
    <w:p w14:paraId="5BA3146C" w14:textId="77777777" w:rsidR="00C12738" w:rsidRPr="00450C3A" w:rsidRDefault="00153E07"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Структурный анализ показал, что доля граждан пожилого возраста в общей численности населения </w:t>
      </w:r>
      <w:r w:rsidR="00C12738" w:rsidRPr="00450C3A">
        <w:rPr>
          <w:rFonts w:ascii="Times New Roman" w:eastAsia="Times New Roman" w:hAnsi="Times New Roman" w:cs="Times New Roman"/>
          <w:sz w:val="24"/>
          <w:szCs w:val="24"/>
        </w:rPr>
        <w:t>МО «Город Гатчина» составляет</w:t>
      </w:r>
      <w:r w:rsidRPr="00450C3A">
        <w:rPr>
          <w:rFonts w:ascii="Times New Roman" w:eastAsia="Times New Roman" w:hAnsi="Times New Roman" w:cs="Times New Roman"/>
          <w:sz w:val="24"/>
          <w:szCs w:val="24"/>
        </w:rPr>
        <w:t xml:space="preserve"> </w:t>
      </w:r>
      <w:r w:rsidR="00C12738" w:rsidRPr="00450C3A">
        <w:rPr>
          <w:rFonts w:ascii="Times New Roman" w:eastAsia="Times New Roman" w:hAnsi="Times New Roman" w:cs="Times New Roman"/>
          <w:sz w:val="24"/>
          <w:szCs w:val="24"/>
        </w:rPr>
        <w:t>30 %, или 27</w:t>
      </w:r>
      <w:r w:rsidR="008466C0" w:rsidRPr="00450C3A">
        <w:rPr>
          <w:rFonts w:ascii="Times New Roman" w:eastAsia="Times New Roman" w:hAnsi="Times New Roman" w:cs="Times New Roman"/>
          <w:sz w:val="24"/>
          <w:szCs w:val="24"/>
        </w:rPr>
        <w:t xml:space="preserve"> </w:t>
      </w:r>
      <w:r w:rsidR="00C12738" w:rsidRPr="00450C3A">
        <w:rPr>
          <w:rFonts w:ascii="Times New Roman" w:eastAsia="Times New Roman" w:hAnsi="Times New Roman" w:cs="Times New Roman"/>
          <w:sz w:val="24"/>
          <w:szCs w:val="24"/>
        </w:rPr>
        <w:t xml:space="preserve">696 человек. </w:t>
      </w:r>
    </w:p>
    <w:p w14:paraId="0878C6D0" w14:textId="3C20F88D" w:rsidR="00E271C5" w:rsidRPr="00450C3A" w:rsidRDefault="00153E07"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Анализ уровня финансового благосостояния граждан пенсионного возраста</w:t>
      </w:r>
      <w:r w:rsidR="0021305B" w:rsidRPr="00450C3A">
        <w:rPr>
          <w:rFonts w:ascii="Times New Roman" w:eastAsia="Times New Roman" w:hAnsi="Times New Roman" w:cs="Times New Roman"/>
          <w:sz w:val="24"/>
          <w:szCs w:val="24"/>
        </w:rPr>
        <w:t xml:space="preserve"> по Гатчинскому </w:t>
      </w:r>
      <w:r w:rsidR="00FB779B" w:rsidRPr="00450C3A">
        <w:rPr>
          <w:rFonts w:ascii="Times New Roman" w:eastAsia="Times New Roman" w:hAnsi="Times New Roman" w:cs="Times New Roman"/>
          <w:sz w:val="24"/>
          <w:szCs w:val="24"/>
        </w:rPr>
        <w:t xml:space="preserve">муниципальному </w:t>
      </w:r>
      <w:r w:rsidR="0021305B" w:rsidRPr="00450C3A">
        <w:rPr>
          <w:rFonts w:ascii="Times New Roman" w:eastAsia="Times New Roman" w:hAnsi="Times New Roman" w:cs="Times New Roman"/>
          <w:sz w:val="24"/>
          <w:szCs w:val="24"/>
        </w:rPr>
        <w:t>району</w:t>
      </w:r>
      <w:r w:rsidRPr="00450C3A">
        <w:rPr>
          <w:rFonts w:ascii="Times New Roman" w:eastAsia="Times New Roman" w:hAnsi="Times New Roman" w:cs="Times New Roman"/>
          <w:sz w:val="24"/>
          <w:szCs w:val="24"/>
        </w:rPr>
        <w:t xml:space="preserve"> показал, </w:t>
      </w:r>
      <w:r w:rsidR="004E38DF" w:rsidRPr="00450C3A">
        <w:rPr>
          <w:rFonts w:ascii="Times New Roman" w:eastAsia="Times New Roman" w:hAnsi="Times New Roman" w:cs="Times New Roman"/>
          <w:sz w:val="24"/>
          <w:szCs w:val="24"/>
        </w:rPr>
        <w:t xml:space="preserve">что на 1 января 2022 года средний размер пенсий составлял </w:t>
      </w:r>
      <w:r w:rsidR="00557AE4" w:rsidRPr="00450C3A">
        <w:rPr>
          <w:rFonts w:ascii="Times New Roman" w:eastAsia="Times New Roman" w:hAnsi="Times New Roman" w:cs="Times New Roman"/>
          <w:sz w:val="24"/>
          <w:szCs w:val="24"/>
        </w:rPr>
        <w:t xml:space="preserve">17 </w:t>
      </w:r>
      <w:r w:rsidR="004E38DF" w:rsidRPr="00450C3A">
        <w:rPr>
          <w:rFonts w:ascii="Times New Roman" w:eastAsia="Times New Roman" w:hAnsi="Times New Roman" w:cs="Times New Roman"/>
          <w:sz w:val="24"/>
          <w:szCs w:val="24"/>
        </w:rPr>
        <w:t>457,29</w:t>
      </w:r>
      <w:r w:rsidR="000C01E6" w:rsidRPr="00450C3A">
        <w:rPr>
          <w:rFonts w:ascii="Times New Roman" w:eastAsia="Times New Roman" w:hAnsi="Times New Roman" w:cs="Times New Roman"/>
          <w:sz w:val="24"/>
          <w:szCs w:val="24"/>
        </w:rPr>
        <w:t xml:space="preserve"> </w:t>
      </w:r>
      <w:r w:rsidRPr="00450C3A">
        <w:rPr>
          <w:rFonts w:ascii="Times New Roman" w:eastAsia="Times New Roman" w:hAnsi="Times New Roman" w:cs="Times New Roman"/>
          <w:sz w:val="24"/>
          <w:szCs w:val="24"/>
        </w:rPr>
        <w:t xml:space="preserve">рублей, индексация за 6 лет составила </w:t>
      </w:r>
      <w:r w:rsidR="000C01E6" w:rsidRPr="00450C3A">
        <w:rPr>
          <w:rFonts w:ascii="Times New Roman" w:eastAsia="Times New Roman" w:hAnsi="Times New Roman" w:cs="Times New Roman"/>
          <w:sz w:val="24"/>
          <w:szCs w:val="24"/>
        </w:rPr>
        <w:t>37</w:t>
      </w:r>
      <w:r w:rsidRPr="00450C3A">
        <w:rPr>
          <w:rFonts w:ascii="Times New Roman" w:eastAsia="Times New Roman" w:hAnsi="Times New Roman" w:cs="Times New Roman"/>
          <w:sz w:val="24"/>
          <w:szCs w:val="24"/>
        </w:rPr>
        <w:t xml:space="preserve">,9%, что ниже среднегодового уровня инфляции за анализируемый период времени. </w:t>
      </w:r>
      <w:r w:rsidR="00E271C5" w:rsidRPr="00450C3A">
        <w:rPr>
          <w:rFonts w:ascii="Times New Roman" w:eastAsia="Times New Roman" w:hAnsi="Times New Roman" w:cs="Times New Roman"/>
          <w:sz w:val="24"/>
          <w:szCs w:val="24"/>
        </w:rPr>
        <w:t xml:space="preserve">Также в качестве </w:t>
      </w:r>
      <w:r w:rsidR="008466C0" w:rsidRPr="00450C3A">
        <w:rPr>
          <w:rFonts w:ascii="Times New Roman" w:eastAsia="Times New Roman" w:hAnsi="Times New Roman" w:cs="Times New Roman"/>
          <w:sz w:val="24"/>
          <w:szCs w:val="24"/>
        </w:rPr>
        <w:t>субъектов</w:t>
      </w:r>
      <w:r w:rsidR="00E271C5" w:rsidRPr="00450C3A">
        <w:rPr>
          <w:rFonts w:ascii="Times New Roman" w:eastAsia="Times New Roman" w:hAnsi="Times New Roman" w:cs="Times New Roman"/>
          <w:sz w:val="24"/>
          <w:szCs w:val="24"/>
        </w:rPr>
        <w:t xml:space="preserve"> социальной поддержк</w:t>
      </w:r>
      <w:r w:rsidR="00FF6D35" w:rsidRPr="00450C3A">
        <w:rPr>
          <w:rFonts w:ascii="Times New Roman" w:eastAsia="Times New Roman" w:hAnsi="Times New Roman" w:cs="Times New Roman"/>
          <w:sz w:val="24"/>
          <w:szCs w:val="24"/>
        </w:rPr>
        <w:t>и</w:t>
      </w:r>
      <w:r w:rsidR="00E271C5" w:rsidRPr="00450C3A">
        <w:rPr>
          <w:rFonts w:ascii="Times New Roman" w:eastAsia="Times New Roman" w:hAnsi="Times New Roman" w:cs="Times New Roman"/>
          <w:sz w:val="24"/>
          <w:szCs w:val="24"/>
        </w:rPr>
        <w:t xml:space="preserve"> населения выступают </w:t>
      </w:r>
      <w:r w:rsidR="00AE095D" w:rsidRPr="00450C3A">
        <w:rPr>
          <w:rFonts w:ascii="Times New Roman" w:eastAsia="Times New Roman" w:hAnsi="Times New Roman" w:cs="Times New Roman"/>
          <w:sz w:val="24"/>
          <w:szCs w:val="24"/>
        </w:rPr>
        <w:t>семьи, нуждающиеся в жилых помещениях.</w:t>
      </w:r>
    </w:p>
    <w:p w14:paraId="1C6FC087" w14:textId="77777777" w:rsidR="00153E07" w:rsidRPr="00450C3A" w:rsidRDefault="00153E07"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Число семей, которые состоят на учете, как нуждающиеся в жилых помещениях</w:t>
      </w:r>
      <w:r w:rsidR="006D3773" w:rsidRPr="00450C3A">
        <w:rPr>
          <w:rFonts w:ascii="Times New Roman" w:eastAsia="Times New Roman" w:hAnsi="Times New Roman" w:cs="Times New Roman"/>
          <w:sz w:val="24"/>
          <w:szCs w:val="24"/>
        </w:rPr>
        <w:t>,</w:t>
      </w:r>
      <w:r w:rsidR="00177963" w:rsidRPr="00450C3A">
        <w:rPr>
          <w:rFonts w:ascii="Times New Roman" w:eastAsia="Times New Roman" w:hAnsi="Times New Roman" w:cs="Times New Roman"/>
          <w:sz w:val="24"/>
          <w:szCs w:val="24"/>
        </w:rPr>
        <w:t xml:space="preserve"> </w:t>
      </w:r>
      <w:r w:rsidR="0072369E" w:rsidRPr="00450C3A">
        <w:rPr>
          <w:rFonts w:ascii="Times New Roman" w:eastAsia="Times New Roman" w:hAnsi="Times New Roman" w:cs="Times New Roman"/>
          <w:sz w:val="24"/>
          <w:szCs w:val="24"/>
        </w:rPr>
        <w:t>за период с</w:t>
      </w:r>
      <w:r w:rsidR="00177963" w:rsidRPr="00450C3A">
        <w:rPr>
          <w:rFonts w:ascii="Times New Roman" w:eastAsia="Times New Roman" w:hAnsi="Times New Roman" w:cs="Times New Roman"/>
          <w:sz w:val="24"/>
          <w:szCs w:val="24"/>
        </w:rPr>
        <w:t xml:space="preserve"> 2016 по 20</w:t>
      </w:r>
      <w:r w:rsidR="0072369E" w:rsidRPr="00450C3A">
        <w:rPr>
          <w:rFonts w:ascii="Times New Roman" w:eastAsia="Times New Roman" w:hAnsi="Times New Roman" w:cs="Times New Roman"/>
          <w:sz w:val="24"/>
          <w:szCs w:val="24"/>
        </w:rPr>
        <w:t>20</w:t>
      </w:r>
      <w:r w:rsidR="00177963" w:rsidRPr="00450C3A">
        <w:rPr>
          <w:rFonts w:ascii="Times New Roman" w:eastAsia="Times New Roman" w:hAnsi="Times New Roman" w:cs="Times New Roman"/>
          <w:sz w:val="24"/>
          <w:szCs w:val="24"/>
        </w:rPr>
        <w:t xml:space="preserve"> гг.</w:t>
      </w:r>
      <w:r w:rsidRPr="00450C3A">
        <w:rPr>
          <w:rFonts w:ascii="Times New Roman" w:eastAsia="Times New Roman" w:hAnsi="Times New Roman" w:cs="Times New Roman"/>
          <w:sz w:val="24"/>
          <w:szCs w:val="24"/>
        </w:rPr>
        <w:t xml:space="preserve"> умень</w:t>
      </w:r>
      <w:r w:rsidR="0072369E" w:rsidRPr="00450C3A">
        <w:rPr>
          <w:rFonts w:ascii="Times New Roman" w:eastAsia="Times New Roman" w:hAnsi="Times New Roman" w:cs="Times New Roman"/>
          <w:sz w:val="24"/>
          <w:szCs w:val="24"/>
        </w:rPr>
        <w:t>шилось на 86 семей</w:t>
      </w:r>
      <w:r w:rsidRPr="00450C3A">
        <w:rPr>
          <w:rFonts w:ascii="Times New Roman" w:eastAsia="Times New Roman" w:hAnsi="Times New Roman" w:cs="Times New Roman"/>
          <w:sz w:val="24"/>
          <w:szCs w:val="24"/>
        </w:rPr>
        <w:t>. В 20</w:t>
      </w:r>
      <w:r w:rsidR="00177963" w:rsidRPr="00450C3A">
        <w:rPr>
          <w:rFonts w:ascii="Times New Roman" w:eastAsia="Times New Roman" w:hAnsi="Times New Roman" w:cs="Times New Roman"/>
          <w:sz w:val="24"/>
          <w:szCs w:val="24"/>
        </w:rPr>
        <w:t>20</w:t>
      </w:r>
      <w:r w:rsidR="00FF6D35" w:rsidRPr="00450C3A">
        <w:rPr>
          <w:rFonts w:ascii="Times New Roman" w:eastAsia="Times New Roman" w:hAnsi="Times New Roman" w:cs="Times New Roman"/>
          <w:sz w:val="24"/>
          <w:szCs w:val="24"/>
        </w:rPr>
        <w:t xml:space="preserve"> </w:t>
      </w:r>
      <w:r w:rsidRPr="00450C3A">
        <w:rPr>
          <w:rFonts w:ascii="Times New Roman" w:eastAsia="Times New Roman" w:hAnsi="Times New Roman" w:cs="Times New Roman"/>
          <w:sz w:val="24"/>
          <w:szCs w:val="24"/>
        </w:rPr>
        <w:t>г. был зафиксирован</w:t>
      </w:r>
      <w:r w:rsidR="00177963" w:rsidRPr="00450C3A">
        <w:rPr>
          <w:rFonts w:ascii="Times New Roman" w:eastAsia="Times New Roman" w:hAnsi="Times New Roman" w:cs="Times New Roman"/>
          <w:sz w:val="24"/>
          <w:szCs w:val="24"/>
        </w:rPr>
        <w:t xml:space="preserve"> рост до 603</w:t>
      </w:r>
      <w:r w:rsidRPr="00450C3A">
        <w:rPr>
          <w:rFonts w:ascii="Times New Roman" w:eastAsia="Times New Roman" w:hAnsi="Times New Roman" w:cs="Times New Roman"/>
          <w:sz w:val="24"/>
          <w:szCs w:val="24"/>
        </w:rPr>
        <w:t xml:space="preserve"> семей</w:t>
      </w:r>
      <w:r w:rsidR="00177963" w:rsidRPr="00450C3A">
        <w:rPr>
          <w:rFonts w:ascii="Times New Roman" w:eastAsia="Times New Roman" w:hAnsi="Times New Roman" w:cs="Times New Roman"/>
          <w:sz w:val="24"/>
          <w:szCs w:val="24"/>
        </w:rPr>
        <w:t>.</w:t>
      </w:r>
    </w:p>
    <w:p w14:paraId="166D3B51" w14:textId="77777777" w:rsidR="006835B2" w:rsidRPr="00450C3A" w:rsidRDefault="001862EB"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В МО «Город Гатчина» функциониру</w:t>
      </w:r>
      <w:r w:rsidR="00224078" w:rsidRPr="00450C3A">
        <w:rPr>
          <w:rFonts w:ascii="Times New Roman" w:eastAsia="Times New Roman" w:hAnsi="Times New Roman" w:cs="Times New Roman"/>
          <w:sz w:val="24"/>
          <w:szCs w:val="24"/>
        </w:rPr>
        <w:t>ю</w:t>
      </w:r>
      <w:r w:rsidRPr="00450C3A">
        <w:rPr>
          <w:rFonts w:ascii="Times New Roman" w:eastAsia="Times New Roman" w:hAnsi="Times New Roman" w:cs="Times New Roman"/>
          <w:sz w:val="24"/>
          <w:szCs w:val="24"/>
        </w:rPr>
        <w:t>т следующи</w:t>
      </w:r>
      <w:r w:rsidR="00EE3126" w:rsidRPr="00450C3A">
        <w:rPr>
          <w:rFonts w:ascii="Times New Roman" w:eastAsia="Times New Roman" w:hAnsi="Times New Roman" w:cs="Times New Roman"/>
          <w:sz w:val="24"/>
          <w:szCs w:val="24"/>
        </w:rPr>
        <w:t>е</w:t>
      </w:r>
      <w:r w:rsidRPr="00450C3A">
        <w:rPr>
          <w:rFonts w:ascii="Times New Roman" w:eastAsia="Times New Roman" w:hAnsi="Times New Roman" w:cs="Times New Roman"/>
          <w:sz w:val="24"/>
          <w:szCs w:val="24"/>
        </w:rPr>
        <w:t xml:space="preserve"> учреждени</w:t>
      </w:r>
      <w:r w:rsidR="00EE3126" w:rsidRPr="00450C3A">
        <w:rPr>
          <w:rFonts w:ascii="Times New Roman" w:eastAsia="Times New Roman" w:hAnsi="Times New Roman" w:cs="Times New Roman"/>
          <w:sz w:val="24"/>
          <w:szCs w:val="24"/>
        </w:rPr>
        <w:t>я</w:t>
      </w:r>
      <w:r w:rsidRPr="00450C3A">
        <w:rPr>
          <w:rFonts w:ascii="Times New Roman" w:eastAsia="Times New Roman" w:hAnsi="Times New Roman" w:cs="Times New Roman"/>
          <w:sz w:val="24"/>
          <w:szCs w:val="24"/>
        </w:rPr>
        <w:t xml:space="preserve">, деятельность которых направлена на предоставление </w:t>
      </w:r>
      <w:r w:rsidR="00174F1F" w:rsidRPr="00450C3A">
        <w:rPr>
          <w:rFonts w:ascii="Times New Roman" w:eastAsia="Times New Roman" w:hAnsi="Times New Roman" w:cs="Times New Roman"/>
          <w:sz w:val="24"/>
          <w:szCs w:val="24"/>
        </w:rPr>
        <w:t>помощи престарелым людям, гражданам с ограниченными возможностями здоровья, семьям с детьми:</w:t>
      </w:r>
    </w:p>
    <w:p w14:paraId="778959C1" w14:textId="77777777" w:rsidR="00174F1F" w:rsidRPr="00450C3A" w:rsidRDefault="00174F1F"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 </w:t>
      </w:r>
      <w:r w:rsidR="00B373E8" w:rsidRPr="00450C3A">
        <w:rPr>
          <w:rFonts w:ascii="Times New Roman" w:eastAsia="Times New Roman" w:hAnsi="Times New Roman" w:cs="Times New Roman"/>
          <w:sz w:val="24"/>
          <w:szCs w:val="24"/>
        </w:rPr>
        <w:t>Гатчинский психоневрологический интернат (количество мест 436);</w:t>
      </w:r>
    </w:p>
    <w:p w14:paraId="6B453E51" w14:textId="77777777" w:rsidR="00B373E8" w:rsidRPr="00450C3A" w:rsidRDefault="00B373E8"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 </w:t>
      </w:r>
      <w:r w:rsidR="004B21BE" w:rsidRPr="00450C3A">
        <w:rPr>
          <w:rFonts w:ascii="Times New Roman" w:eastAsia="Times New Roman" w:hAnsi="Times New Roman" w:cs="Times New Roman"/>
          <w:sz w:val="24"/>
          <w:szCs w:val="24"/>
        </w:rPr>
        <w:t>с</w:t>
      </w:r>
      <w:r w:rsidRPr="00450C3A">
        <w:rPr>
          <w:rFonts w:ascii="Times New Roman" w:eastAsia="Times New Roman" w:hAnsi="Times New Roman" w:cs="Times New Roman"/>
          <w:sz w:val="24"/>
          <w:szCs w:val="24"/>
        </w:rPr>
        <w:t xml:space="preserve">естринский уход </w:t>
      </w:r>
      <w:r w:rsidR="00363D67" w:rsidRPr="00450C3A">
        <w:rPr>
          <w:rFonts w:ascii="Times New Roman" w:eastAsia="Times New Roman" w:hAnsi="Times New Roman" w:cs="Times New Roman"/>
          <w:sz w:val="24"/>
          <w:szCs w:val="24"/>
        </w:rPr>
        <w:t>«</w:t>
      </w:r>
      <w:r w:rsidRPr="00450C3A">
        <w:rPr>
          <w:rFonts w:ascii="Times New Roman" w:eastAsia="Times New Roman" w:hAnsi="Times New Roman" w:cs="Times New Roman"/>
          <w:sz w:val="24"/>
          <w:szCs w:val="24"/>
        </w:rPr>
        <w:t>Современная медицинская служба</w:t>
      </w:r>
      <w:r w:rsidR="00363D67" w:rsidRPr="00450C3A">
        <w:rPr>
          <w:rFonts w:ascii="Times New Roman" w:eastAsia="Times New Roman" w:hAnsi="Times New Roman" w:cs="Times New Roman"/>
          <w:sz w:val="24"/>
          <w:szCs w:val="24"/>
        </w:rPr>
        <w:t>» (количество мест 210)</w:t>
      </w:r>
      <w:r w:rsidR="006C3C5A" w:rsidRPr="00450C3A">
        <w:rPr>
          <w:rFonts w:ascii="Times New Roman" w:eastAsia="Times New Roman" w:hAnsi="Times New Roman" w:cs="Times New Roman"/>
          <w:sz w:val="24"/>
          <w:szCs w:val="24"/>
        </w:rPr>
        <w:t>;</w:t>
      </w:r>
    </w:p>
    <w:p w14:paraId="5A749758" w14:textId="77777777" w:rsidR="006C3C5A" w:rsidRPr="00450C3A" w:rsidRDefault="006C3C5A"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дом Ветеранов</w:t>
      </w:r>
      <w:r w:rsidR="004B21BE" w:rsidRPr="00450C3A">
        <w:rPr>
          <w:rFonts w:ascii="Times New Roman" w:eastAsia="Times New Roman" w:hAnsi="Times New Roman" w:cs="Times New Roman"/>
          <w:sz w:val="24"/>
          <w:szCs w:val="24"/>
        </w:rPr>
        <w:t xml:space="preserve"> № 1;</w:t>
      </w:r>
    </w:p>
    <w:p w14:paraId="45DEF6CA" w14:textId="77777777" w:rsidR="004B21BE" w:rsidRPr="00450C3A" w:rsidRDefault="004B21BE"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частный дом престарелых «Родные люди».</w:t>
      </w:r>
    </w:p>
    <w:p w14:paraId="15AE8BD6" w14:textId="77777777" w:rsidR="00FE2D4A" w:rsidRPr="00450C3A" w:rsidRDefault="00FE2D4A"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На территории муниципального образования </w:t>
      </w:r>
      <w:r w:rsidR="004225AD" w:rsidRPr="00450C3A">
        <w:rPr>
          <w:rFonts w:ascii="Times New Roman" w:eastAsia="Times New Roman" w:hAnsi="Times New Roman" w:cs="Times New Roman"/>
          <w:sz w:val="24"/>
          <w:szCs w:val="24"/>
        </w:rPr>
        <w:t xml:space="preserve">функционирует </w:t>
      </w:r>
      <w:r w:rsidR="00A26225" w:rsidRPr="00450C3A">
        <w:rPr>
          <w:rFonts w:ascii="Times New Roman" w:eastAsia="Times New Roman" w:hAnsi="Times New Roman" w:cs="Times New Roman"/>
          <w:sz w:val="24"/>
          <w:szCs w:val="24"/>
        </w:rPr>
        <w:t>социально ориентированная</w:t>
      </w:r>
      <w:r w:rsidRPr="00450C3A">
        <w:rPr>
          <w:rFonts w:ascii="Times New Roman" w:eastAsia="Times New Roman" w:hAnsi="Times New Roman" w:cs="Times New Roman"/>
          <w:sz w:val="24"/>
          <w:szCs w:val="24"/>
        </w:rPr>
        <w:t xml:space="preserve"> </w:t>
      </w:r>
      <w:r w:rsidR="00A26225" w:rsidRPr="00450C3A">
        <w:rPr>
          <w:rFonts w:ascii="Times New Roman" w:eastAsia="Times New Roman" w:hAnsi="Times New Roman" w:cs="Times New Roman"/>
          <w:sz w:val="24"/>
          <w:szCs w:val="24"/>
        </w:rPr>
        <w:t>организация</w:t>
      </w:r>
      <w:r w:rsidRPr="00450C3A">
        <w:rPr>
          <w:rFonts w:ascii="Times New Roman" w:eastAsia="Times New Roman" w:hAnsi="Times New Roman" w:cs="Times New Roman"/>
          <w:sz w:val="24"/>
          <w:szCs w:val="24"/>
        </w:rPr>
        <w:t xml:space="preserve"> «Центр социальной поддержки граждан МО г.</w:t>
      </w:r>
      <w:r w:rsidR="00865CD1" w:rsidRPr="00450C3A">
        <w:rPr>
          <w:rFonts w:ascii="Times New Roman" w:eastAsia="Times New Roman" w:hAnsi="Times New Roman" w:cs="Times New Roman"/>
          <w:sz w:val="24"/>
          <w:szCs w:val="24"/>
        </w:rPr>
        <w:t> </w:t>
      </w:r>
      <w:r w:rsidRPr="00450C3A">
        <w:rPr>
          <w:rFonts w:ascii="Times New Roman" w:eastAsia="Times New Roman" w:hAnsi="Times New Roman" w:cs="Times New Roman"/>
          <w:sz w:val="24"/>
          <w:szCs w:val="24"/>
        </w:rPr>
        <w:t>Гатчина»</w:t>
      </w:r>
      <w:r w:rsidR="00A26225" w:rsidRPr="00450C3A">
        <w:rPr>
          <w:rFonts w:ascii="Times New Roman" w:eastAsia="Times New Roman" w:hAnsi="Times New Roman" w:cs="Times New Roman"/>
          <w:sz w:val="24"/>
          <w:szCs w:val="24"/>
        </w:rPr>
        <w:t xml:space="preserve">, </w:t>
      </w:r>
      <w:r w:rsidR="000D018B" w:rsidRPr="00450C3A">
        <w:rPr>
          <w:rFonts w:ascii="Times New Roman" w:eastAsia="Times New Roman" w:hAnsi="Times New Roman" w:cs="Times New Roman"/>
          <w:sz w:val="24"/>
          <w:szCs w:val="24"/>
        </w:rPr>
        <w:t xml:space="preserve">деятельность </w:t>
      </w:r>
      <w:r w:rsidR="00A26225" w:rsidRPr="00450C3A">
        <w:rPr>
          <w:rFonts w:ascii="Times New Roman" w:eastAsia="Times New Roman" w:hAnsi="Times New Roman" w:cs="Times New Roman"/>
          <w:sz w:val="24"/>
          <w:szCs w:val="24"/>
        </w:rPr>
        <w:t>котор</w:t>
      </w:r>
      <w:r w:rsidR="000D018B" w:rsidRPr="00450C3A">
        <w:rPr>
          <w:rFonts w:ascii="Times New Roman" w:eastAsia="Times New Roman" w:hAnsi="Times New Roman" w:cs="Times New Roman"/>
          <w:sz w:val="24"/>
          <w:szCs w:val="24"/>
        </w:rPr>
        <w:t>ой</w:t>
      </w:r>
      <w:r w:rsidR="00865CD1" w:rsidRPr="00450C3A">
        <w:rPr>
          <w:rFonts w:ascii="Times New Roman" w:eastAsia="Times New Roman" w:hAnsi="Times New Roman" w:cs="Times New Roman"/>
          <w:sz w:val="24"/>
          <w:szCs w:val="24"/>
        </w:rPr>
        <w:t xml:space="preserve"> </w:t>
      </w:r>
      <w:r w:rsidR="000D018B" w:rsidRPr="00450C3A">
        <w:rPr>
          <w:rFonts w:ascii="Times New Roman" w:eastAsia="Times New Roman" w:hAnsi="Times New Roman" w:cs="Times New Roman"/>
          <w:sz w:val="24"/>
          <w:szCs w:val="24"/>
        </w:rPr>
        <w:t>направлена на</w:t>
      </w:r>
      <w:r w:rsidR="00A26225" w:rsidRPr="00450C3A">
        <w:rPr>
          <w:rFonts w:ascii="Times New Roman" w:eastAsia="Times New Roman" w:hAnsi="Times New Roman" w:cs="Times New Roman"/>
          <w:sz w:val="24"/>
          <w:szCs w:val="24"/>
        </w:rPr>
        <w:t xml:space="preserve"> </w:t>
      </w:r>
      <w:r w:rsidR="000D018B" w:rsidRPr="00450C3A">
        <w:rPr>
          <w:rFonts w:ascii="Times New Roman" w:eastAsia="Times New Roman" w:hAnsi="Times New Roman" w:cs="Times New Roman"/>
          <w:sz w:val="24"/>
          <w:szCs w:val="24"/>
        </w:rPr>
        <w:t xml:space="preserve">оказание социальных </w:t>
      </w:r>
      <w:r w:rsidR="00A26225" w:rsidRPr="00450C3A">
        <w:rPr>
          <w:rFonts w:ascii="Times New Roman" w:eastAsia="Times New Roman" w:hAnsi="Times New Roman" w:cs="Times New Roman"/>
          <w:sz w:val="24"/>
          <w:szCs w:val="24"/>
        </w:rPr>
        <w:t>услуг для отдельных категорий граждан</w:t>
      </w:r>
      <w:r w:rsidR="00281F65" w:rsidRPr="00450C3A">
        <w:rPr>
          <w:rFonts w:ascii="Times New Roman" w:eastAsia="Times New Roman" w:hAnsi="Times New Roman" w:cs="Times New Roman"/>
          <w:sz w:val="24"/>
          <w:szCs w:val="24"/>
        </w:rPr>
        <w:t xml:space="preserve"> (финансируемых за счет бюджетных ассигнований МО «Город Гатчина»). По итогам</w:t>
      </w:r>
      <w:r w:rsidRPr="00450C3A">
        <w:rPr>
          <w:rFonts w:ascii="Times New Roman" w:eastAsia="Times New Roman" w:hAnsi="Times New Roman" w:cs="Times New Roman"/>
          <w:sz w:val="24"/>
          <w:szCs w:val="24"/>
        </w:rPr>
        <w:t xml:space="preserve"> 2019 год</w:t>
      </w:r>
      <w:r w:rsidR="00281F65" w:rsidRPr="00450C3A">
        <w:rPr>
          <w:rFonts w:ascii="Times New Roman" w:eastAsia="Times New Roman" w:hAnsi="Times New Roman" w:cs="Times New Roman"/>
          <w:sz w:val="24"/>
          <w:szCs w:val="24"/>
        </w:rPr>
        <w:t>а</w:t>
      </w:r>
      <w:r w:rsidRPr="00450C3A">
        <w:rPr>
          <w:rFonts w:ascii="Times New Roman" w:eastAsia="Times New Roman" w:hAnsi="Times New Roman" w:cs="Times New Roman"/>
          <w:sz w:val="24"/>
          <w:szCs w:val="24"/>
        </w:rPr>
        <w:t xml:space="preserve"> </w:t>
      </w:r>
      <w:r w:rsidR="00281F65" w:rsidRPr="00450C3A">
        <w:rPr>
          <w:rFonts w:ascii="Times New Roman" w:eastAsia="Times New Roman" w:hAnsi="Times New Roman" w:cs="Times New Roman"/>
          <w:sz w:val="24"/>
          <w:szCs w:val="24"/>
        </w:rPr>
        <w:t xml:space="preserve">меры социальной поддержки получили </w:t>
      </w:r>
      <w:r w:rsidRPr="00450C3A">
        <w:rPr>
          <w:rFonts w:ascii="Times New Roman" w:eastAsia="Times New Roman" w:hAnsi="Times New Roman" w:cs="Times New Roman"/>
          <w:sz w:val="24"/>
          <w:szCs w:val="24"/>
        </w:rPr>
        <w:t>4</w:t>
      </w:r>
      <w:r w:rsidR="002809B2" w:rsidRPr="00450C3A">
        <w:rPr>
          <w:rFonts w:ascii="Times New Roman" w:eastAsia="Times New Roman" w:hAnsi="Times New Roman" w:cs="Times New Roman"/>
          <w:sz w:val="24"/>
          <w:szCs w:val="24"/>
        </w:rPr>
        <w:t xml:space="preserve"> </w:t>
      </w:r>
      <w:r w:rsidRPr="00450C3A">
        <w:rPr>
          <w:rFonts w:ascii="Times New Roman" w:eastAsia="Times New Roman" w:hAnsi="Times New Roman" w:cs="Times New Roman"/>
          <w:sz w:val="24"/>
          <w:szCs w:val="24"/>
        </w:rPr>
        <w:t>565 человек</w:t>
      </w:r>
      <w:r w:rsidR="001D4C82" w:rsidRPr="00450C3A">
        <w:rPr>
          <w:rFonts w:ascii="Times New Roman" w:eastAsia="Times New Roman" w:hAnsi="Times New Roman" w:cs="Times New Roman"/>
          <w:sz w:val="24"/>
          <w:szCs w:val="24"/>
        </w:rPr>
        <w:t xml:space="preserve"> (в том числе </w:t>
      </w:r>
      <w:r w:rsidRPr="00450C3A">
        <w:rPr>
          <w:rFonts w:ascii="Times New Roman" w:eastAsia="Times New Roman" w:hAnsi="Times New Roman" w:cs="Times New Roman"/>
          <w:sz w:val="24"/>
          <w:szCs w:val="24"/>
        </w:rPr>
        <w:t>муниципальные субсидии, компенсаци</w:t>
      </w:r>
      <w:r w:rsidR="004225AD" w:rsidRPr="00450C3A">
        <w:rPr>
          <w:rFonts w:ascii="Times New Roman" w:eastAsia="Times New Roman" w:hAnsi="Times New Roman" w:cs="Times New Roman"/>
          <w:sz w:val="24"/>
          <w:szCs w:val="24"/>
        </w:rPr>
        <w:t>ю</w:t>
      </w:r>
      <w:r w:rsidRPr="00450C3A">
        <w:rPr>
          <w:rFonts w:ascii="Times New Roman" w:eastAsia="Times New Roman" w:hAnsi="Times New Roman" w:cs="Times New Roman"/>
          <w:sz w:val="24"/>
          <w:szCs w:val="24"/>
        </w:rPr>
        <w:t xml:space="preserve"> проезда на транспорте</w:t>
      </w:r>
      <w:r w:rsidR="001D4C82" w:rsidRPr="00450C3A">
        <w:rPr>
          <w:rFonts w:ascii="Times New Roman" w:eastAsia="Times New Roman" w:hAnsi="Times New Roman" w:cs="Times New Roman"/>
          <w:sz w:val="24"/>
          <w:szCs w:val="24"/>
        </w:rPr>
        <w:t xml:space="preserve"> муниципальной принадлежности</w:t>
      </w:r>
      <w:r w:rsidRPr="00450C3A">
        <w:rPr>
          <w:rFonts w:ascii="Times New Roman" w:eastAsia="Times New Roman" w:hAnsi="Times New Roman" w:cs="Times New Roman"/>
          <w:sz w:val="24"/>
          <w:szCs w:val="24"/>
        </w:rPr>
        <w:t xml:space="preserve">, компенсацию </w:t>
      </w:r>
      <w:r w:rsidR="004E21EE" w:rsidRPr="00450C3A">
        <w:rPr>
          <w:rFonts w:ascii="Times New Roman" w:eastAsia="Times New Roman" w:hAnsi="Times New Roman" w:cs="Times New Roman"/>
          <w:sz w:val="24"/>
          <w:szCs w:val="24"/>
        </w:rPr>
        <w:t>при установке</w:t>
      </w:r>
      <w:r w:rsidRPr="00450C3A">
        <w:rPr>
          <w:rFonts w:ascii="Times New Roman" w:eastAsia="Times New Roman" w:hAnsi="Times New Roman" w:cs="Times New Roman"/>
          <w:sz w:val="24"/>
          <w:szCs w:val="24"/>
        </w:rPr>
        <w:t xml:space="preserve"> приборов учета и </w:t>
      </w:r>
      <w:r w:rsidR="004E21EE" w:rsidRPr="00450C3A">
        <w:rPr>
          <w:rFonts w:ascii="Times New Roman" w:eastAsia="Times New Roman" w:hAnsi="Times New Roman" w:cs="Times New Roman"/>
          <w:sz w:val="24"/>
          <w:szCs w:val="24"/>
        </w:rPr>
        <w:t>др.).</w:t>
      </w:r>
    </w:p>
    <w:p w14:paraId="64374C29" w14:textId="77777777" w:rsidR="00AE095D" w:rsidRPr="00450C3A" w:rsidRDefault="00137004"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С</w:t>
      </w:r>
      <w:r w:rsidR="00AE095D" w:rsidRPr="00450C3A">
        <w:rPr>
          <w:rFonts w:ascii="Times New Roman" w:eastAsia="Times New Roman" w:hAnsi="Times New Roman" w:cs="Times New Roman"/>
          <w:sz w:val="24"/>
          <w:szCs w:val="24"/>
        </w:rPr>
        <w:t>оциальная поддержка</w:t>
      </w:r>
      <w:r w:rsidRPr="00450C3A">
        <w:rPr>
          <w:rFonts w:ascii="Times New Roman" w:eastAsia="Times New Roman" w:hAnsi="Times New Roman" w:cs="Times New Roman"/>
          <w:sz w:val="24"/>
          <w:szCs w:val="24"/>
        </w:rPr>
        <w:t xml:space="preserve"> МО «Город Гатчина» отражает общую социальную политику государства</w:t>
      </w:r>
      <w:r w:rsidR="00AC610B" w:rsidRPr="00450C3A">
        <w:rPr>
          <w:rFonts w:ascii="Times New Roman" w:eastAsia="Times New Roman" w:hAnsi="Times New Roman" w:cs="Times New Roman"/>
          <w:sz w:val="24"/>
          <w:szCs w:val="24"/>
        </w:rPr>
        <w:t xml:space="preserve"> и направлена на смягчение проблем, связанных с качеством жизни населения</w:t>
      </w:r>
      <w:r w:rsidRPr="00450C3A">
        <w:rPr>
          <w:rFonts w:ascii="Times New Roman" w:eastAsia="Times New Roman" w:hAnsi="Times New Roman" w:cs="Times New Roman"/>
          <w:sz w:val="24"/>
          <w:szCs w:val="24"/>
        </w:rPr>
        <w:t>. Формы социальной поддержки и защиты населения</w:t>
      </w:r>
      <w:r w:rsidR="004E21EE" w:rsidRPr="00450C3A">
        <w:rPr>
          <w:rFonts w:ascii="Times New Roman" w:eastAsia="Times New Roman" w:hAnsi="Times New Roman" w:cs="Times New Roman"/>
          <w:sz w:val="24"/>
          <w:szCs w:val="24"/>
        </w:rPr>
        <w:t>, как правило,</w:t>
      </w:r>
      <w:r w:rsidR="00AE095D" w:rsidRPr="00450C3A">
        <w:rPr>
          <w:rFonts w:ascii="Times New Roman" w:eastAsia="Times New Roman" w:hAnsi="Times New Roman" w:cs="Times New Roman"/>
          <w:sz w:val="24"/>
          <w:szCs w:val="24"/>
        </w:rPr>
        <w:t xml:space="preserve"> предполага</w:t>
      </w:r>
      <w:r w:rsidR="00224078" w:rsidRPr="00450C3A">
        <w:rPr>
          <w:rFonts w:ascii="Times New Roman" w:eastAsia="Times New Roman" w:hAnsi="Times New Roman" w:cs="Times New Roman"/>
          <w:sz w:val="24"/>
          <w:szCs w:val="24"/>
        </w:rPr>
        <w:t>ю</w:t>
      </w:r>
      <w:r w:rsidR="00AE095D" w:rsidRPr="00450C3A">
        <w:rPr>
          <w:rFonts w:ascii="Times New Roman" w:eastAsia="Times New Roman" w:hAnsi="Times New Roman" w:cs="Times New Roman"/>
          <w:sz w:val="24"/>
          <w:szCs w:val="24"/>
        </w:rPr>
        <w:t xml:space="preserve">т </w:t>
      </w:r>
      <w:r w:rsidR="006835B2" w:rsidRPr="00450C3A">
        <w:rPr>
          <w:rFonts w:ascii="Times New Roman" w:eastAsia="Times New Roman" w:hAnsi="Times New Roman" w:cs="Times New Roman"/>
          <w:sz w:val="24"/>
          <w:szCs w:val="24"/>
        </w:rPr>
        <w:t>материальное</w:t>
      </w:r>
      <w:r w:rsidRPr="00450C3A">
        <w:rPr>
          <w:rFonts w:ascii="Times New Roman" w:eastAsia="Times New Roman" w:hAnsi="Times New Roman" w:cs="Times New Roman"/>
          <w:sz w:val="24"/>
          <w:szCs w:val="24"/>
        </w:rPr>
        <w:t xml:space="preserve"> или жил</w:t>
      </w:r>
      <w:r w:rsidR="00FD36F7" w:rsidRPr="00450C3A">
        <w:rPr>
          <w:rFonts w:ascii="Times New Roman" w:eastAsia="Times New Roman" w:hAnsi="Times New Roman" w:cs="Times New Roman"/>
          <w:sz w:val="24"/>
          <w:szCs w:val="24"/>
        </w:rPr>
        <w:t>ищное</w:t>
      </w:r>
      <w:r w:rsidR="006835B2" w:rsidRPr="00450C3A">
        <w:rPr>
          <w:rFonts w:ascii="Times New Roman" w:eastAsia="Times New Roman" w:hAnsi="Times New Roman" w:cs="Times New Roman"/>
          <w:sz w:val="24"/>
          <w:szCs w:val="24"/>
        </w:rPr>
        <w:t xml:space="preserve"> обеспечение</w:t>
      </w:r>
      <w:r w:rsidR="00D95AE1" w:rsidRPr="00450C3A">
        <w:rPr>
          <w:rFonts w:ascii="Times New Roman" w:eastAsia="Times New Roman" w:hAnsi="Times New Roman" w:cs="Times New Roman"/>
          <w:sz w:val="24"/>
          <w:szCs w:val="24"/>
        </w:rPr>
        <w:t xml:space="preserve"> </w:t>
      </w:r>
      <w:r w:rsidR="001E6594" w:rsidRPr="00450C3A">
        <w:rPr>
          <w:rFonts w:ascii="Times New Roman" w:eastAsia="Times New Roman" w:hAnsi="Times New Roman" w:cs="Times New Roman"/>
          <w:sz w:val="24"/>
          <w:szCs w:val="24"/>
        </w:rPr>
        <w:t>(</w:t>
      </w:r>
      <w:r w:rsidR="00D95AE1" w:rsidRPr="00450C3A">
        <w:rPr>
          <w:rFonts w:ascii="Times New Roman" w:eastAsia="Times New Roman" w:hAnsi="Times New Roman" w:cs="Times New Roman"/>
          <w:sz w:val="24"/>
          <w:szCs w:val="24"/>
        </w:rPr>
        <w:t>в том числе субсидирование социальных услуг)</w:t>
      </w:r>
      <w:r w:rsidR="004E21EE" w:rsidRPr="00450C3A">
        <w:rPr>
          <w:rFonts w:ascii="Times New Roman" w:eastAsia="Times New Roman" w:hAnsi="Times New Roman" w:cs="Times New Roman"/>
          <w:sz w:val="24"/>
          <w:szCs w:val="24"/>
        </w:rPr>
        <w:t xml:space="preserve">. </w:t>
      </w:r>
      <w:r w:rsidR="006835B2" w:rsidRPr="00450C3A">
        <w:rPr>
          <w:rFonts w:ascii="Times New Roman" w:eastAsia="Times New Roman" w:hAnsi="Times New Roman" w:cs="Times New Roman"/>
          <w:sz w:val="24"/>
          <w:szCs w:val="24"/>
        </w:rPr>
        <w:t xml:space="preserve"> </w:t>
      </w:r>
      <w:r w:rsidR="00AE095D" w:rsidRPr="00450C3A">
        <w:rPr>
          <w:rFonts w:ascii="Times New Roman" w:eastAsia="Times New Roman" w:hAnsi="Times New Roman" w:cs="Times New Roman"/>
          <w:sz w:val="24"/>
          <w:szCs w:val="24"/>
        </w:rPr>
        <w:t xml:space="preserve"> </w:t>
      </w:r>
    </w:p>
    <w:p w14:paraId="4AA0686D" w14:textId="09F2EB3E" w:rsidR="001E765A" w:rsidRPr="00D859AD" w:rsidRDefault="001E765A" w:rsidP="00C86988">
      <w:pPr>
        <w:spacing w:after="0"/>
        <w:ind w:firstLine="709"/>
        <w:jc w:val="both"/>
        <w:rPr>
          <w:rFonts w:ascii="Times New Roman" w:eastAsia="Times New Roman" w:hAnsi="Times New Roman" w:cs="Times New Roman"/>
          <w:sz w:val="24"/>
          <w:szCs w:val="24"/>
        </w:rPr>
      </w:pPr>
    </w:p>
    <w:p w14:paraId="677B4D3B" w14:textId="24AA298B" w:rsidR="00D859AD" w:rsidRPr="00D859AD" w:rsidRDefault="00D859AD" w:rsidP="00D859AD">
      <w:pPr>
        <w:spacing w:after="0"/>
        <w:ind w:firstLine="709"/>
        <w:jc w:val="both"/>
        <w:rPr>
          <w:rFonts w:ascii="Times New Roman" w:eastAsia="Times New Roman" w:hAnsi="Times New Roman" w:cs="Times New Roman"/>
          <w:i/>
          <w:iCs/>
          <w:sz w:val="24"/>
          <w:szCs w:val="24"/>
        </w:rPr>
      </w:pPr>
      <w:r w:rsidRPr="00D859AD">
        <w:rPr>
          <w:rFonts w:ascii="Times New Roman" w:eastAsia="Times New Roman" w:hAnsi="Times New Roman" w:cs="Times New Roman"/>
          <w:i/>
          <w:iCs/>
          <w:sz w:val="24"/>
          <w:szCs w:val="24"/>
        </w:rPr>
        <w:t>Трудовые ресурсы</w:t>
      </w:r>
    </w:p>
    <w:p w14:paraId="004EB2AB" w14:textId="77777777" w:rsidR="00D859AD" w:rsidRPr="002D430F" w:rsidRDefault="00D859AD" w:rsidP="00D859AD">
      <w:pPr>
        <w:spacing w:after="0"/>
        <w:jc w:val="both"/>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tab/>
        <w:t>В современных экономических условиях одним из ключевых факторов успешного развития территории становится «человеческий капитал», а также трудовой потенциал города. Анализ численности населения МО «Город Гатчина» выявил риск дефицита трудовых ресурсов в среднесрочной перспективе.</w:t>
      </w:r>
    </w:p>
    <w:p w14:paraId="6629029D" w14:textId="77777777" w:rsidR="00D859AD" w:rsidRPr="002D430F" w:rsidRDefault="00D859AD" w:rsidP="00D859AD">
      <w:pPr>
        <w:spacing w:after="0"/>
        <w:jc w:val="both"/>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tab/>
        <w:t xml:space="preserve">При формировании стратегии развития территории муниципального образования следует использовать </w:t>
      </w:r>
      <w:proofErr w:type="spellStart"/>
      <w:r w:rsidRPr="002D430F">
        <w:rPr>
          <w:rFonts w:ascii="Times New Roman" w:eastAsia="Times New Roman" w:hAnsi="Times New Roman" w:cs="Times New Roman"/>
          <w:sz w:val="24"/>
          <w:szCs w:val="24"/>
        </w:rPr>
        <w:t>аллокацию</w:t>
      </w:r>
      <w:proofErr w:type="spellEnd"/>
      <w:r w:rsidRPr="002D430F">
        <w:rPr>
          <w:rFonts w:ascii="Times New Roman" w:eastAsia="Times New Roman" w:hAnsi="Times New Roman" w:cs="Times New Roman"/>
          <w:sz w:val="24"/>
          <w:szCs w:val="24"/>
        </w:rPr>
        <w:t xml:space="preserve"> ресурсов между различными отраслями экономики. Высокий потенциал развития промышленных и технологических центров преимущественно демонстрирует ускоренные темпы капитализации бизнеса. Данные сферы являются приоритетными по получению поддержки со стороны государства, в </w:t>
      </w:r>
      <w:proofErr w:type="spellStart"/>
      <w:r w:rsidRPr="002D430F">
        <w:rPr>
          <w:rFonts w:ascii="Times New Roman" w:eastAsia="Times New Roman" w:hAnsi="Times New Roman" w:cs="Times New Roman"/>
          <w:sz w:val="24"/>
          <w:szCs w:val="24"/>
        </w:rPr>
        <w:t>т.ч</w:t>
      </w:r>
      <w:proofErr w:type="spellEnd"/>
      <w:r w:rsidRPr="002D430F">
        <w:rPr>
          <w:rFonts w:ascii="Times New Roman" w:eastAsia="Times New Roman" w:hAnsi="Times New Roman" w:cs="Times New Roman"/>
          <w:sz w:val="24"/>
          <w:szCs w:val="24"/>
        </w:rPr>
        <w:t>. привлечению трудовых ресурсов. В условиях ограниченного спроса на рынке труда необходимо использовать дополнительные меры поддержки: социальные преференции работникам данной сферы, переквалификация кадрового состава с учетом перспектив их трансформации, привлечение человеческого капитала с соседних территорий и др.</w:t>
      </w:r>
    </w:p>
    <w:p w14:paraId="4E563F97" w14:textId="4FF7E122" w:rsidR="00D859AD" w:rsidRPr="002D430F" w:rsidRDefault="00352D18" w:rsidP="00D859AD">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таблице 1</w:t>
      </w:r>
      <w:r w:rsidR="00D859AD" w:rsidRPr="002D430F">
        <w:rPr>
          <w:rFonts w:ascii="Times New Roman" w:eastAsia="Times New Roman" w:hAnsi="Times New Roman" w:cs="Times New Roman"/>
          <w:sz w:val="24"/>
          <w:szCs w:val="24"/>
        </w:rPr>
        <w:t xml:space="preserve"> представлены основные показатели трудовых отношений и занятости МО «Город Гатчина» с 01.01.2016г. по 01.01.2021</w:t>
      </w:r>
      <w:r w:rsidR="00D859AD">
        <w:rPr>
          <w:rFonts w:ascii="Times New Roman" w:eastAsia="Times New Roman" w:hAnsi="Times New Roman" w:cs="Times New Roman"/>
          <w:sz w:val="24"/>
          <w:szCs w:val="24"/>
        </w:rPr>
        <w:t>г.</w:t>
      </w:r>
    </w:p>
    <w:p w14:paraId="5DD26410" w14:textId="3BCFAAAA" w:rsidR="00D859AD" w:rsidRPr="002D430F" w:rsidRDefault="00D859AD" w:rsidP="00D859AD">
      <w:pPr>
        <w:spacing w:after="0" w:line="360" w:lineRule="auto"/>
        <w:ind w:firstLine="709"/>
        <w:jc w:val="right"/>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t xml:space="preserve">Таблица </w:t>
      </w:r>
      <w:r w:rsidR="00B31259">
        <w:rPr>
          <w:rFonts w:ascii="Times New Roman" w:eastAsia="Times New Roman" w:hAnsi="Times New Roman" w:cs="Times New Roman"/>
          <w:sz w:val="24"/>
          <w:szCs w:val="24"/>
        </w:rPr>
        <w:t>1</w:t>
      </w:r>
    </w:p>
    <w:p w14:paraId="6B559C57" w14:textId="77777777" w:rsidR="00D859AD" w:rsidRPr="002D430F" w:rsidRDefault="00D859AD" w:rsidP="00D859AD">
      <w:pPr>
        <w:spacing w:after="0"/>
        <w:jc w:val="center"/>
        <w:rPr>
          <w:rFonts w:ascii="Times New Roman" w:eastAsia="Times New Roman" w:hAnsi="Times New Roman" w:cs="Times New Roman"/>
          <w:bCs/>
          <w:sz w:val="24"/>
          <w:szCs w:val="24"/>
        </w:rPr>
      </w:pPr>
      <w:r w:rsidRPr="002D430F">
        <w:rPr>
          <w:rFonts w:ascii="Times New Roman" w:eastAsia="Times New Roman" w:hAnsi="Times New Roman" w:cs="Times New Roman"/>
          <w:bCs/>
          <w:sz w:val="24"/>
          <w:szCs w:val="24"/>
        </w:rPr>
        <w:t xml:space="preserve">Основные показатели трудовых отношений и занятости </w:t>
      </w:r>
    </w:p>
    <w:p w14:paraId="4E5BB056" w14:textId="77777777" w:rsidR="00D859AD" w:rsidRPr="002D430F" w:rsidRDefault="00D859AD" w:rsidP="00D859AD">
      <w:pPr>
        <w:spacing w:after="0"/>
        <w:jc w:val="center"/>
        <w:rPr>
          <w:rFonts w:ascii="Times New Roman" w:eastAsia="Times New Roman" w:hAnsi="Times New Roman" w:cs="Times New Roman"/>
          <w:bCs/>
          <w:sz w:val="24"/>
          <w:szCs w:val="24"/>
        </w:rPr>
      </w:pPr>
      <w:r w:rsidRPr="002D430F">
        <w:rPr>
          <w:rFonts w:ascii="Times New Roman" w:eastAsia="Times New Roman" w:hAnsi="Times New Roman" w:cs="Times New Roman"/>
          <w:bCs/>
          <w:sz w:val="24"/>
          <w:szCs w:val="24"/>
        </w:rPr>
        <w:t>МО «Город Гатчина» с 01.01.2016г. по 01.01.2021г.</w:t>
      </w:r>
    </w:p>
    <w:p w14:paraId="2E88C177" w14:textId="77777777" w:rsidR="00D859AD" w:rsidRPr="00633809" w:rsidRDefault="00D859AD" w:rsidP="00D859AD">
      <w:pPr>
        <w:spacing w:after="0"/>
        <w:jc w:val="center"/>
        <w:rPr>
          <w:rFonts w:ascii="Times New Roman" w:eastAsia="Times New Roman" w:hAnsi="Times New Roman" w:cs="Times New Roman"/>
          <w:b/>
          <w:sz w:val="28"/>
          <w:szCs w:val="28"/>
        </w:rPr>
      </w:pPr>
    </w:p>
    <w:tbl>
      <w:tblPr>
        <w:tblW w:w="48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3"/>
        <w:gridCol w:w="855"/>
        <w:gridCol w:w="855"/>
        <w:gridCol w:w="894"/>
        <w:gridCol w:w="961"/>
        <w:gridCol w:w="928"/>
        <w:gridCol w:w="926"/>
      </w:tblGrid>
      <w:tr w:rsidR="00D859AD" w:rsidRPr="002010EC" w14:paraId="0C24AF1D" w14:textId="77777777" w:rsidTr="00FE72DC">
        <w:trPr>
          <w:trHeight w:val="630"/>
        </w:trPr>
        <w:tc>
          <w:tcPr>
            <w:tcW w:w="2031" w:type="pct"/>
            <w:shd w:val="clear" w:color="auto" w:fill="auto"/>
            <w:vAlign w:val="center"/>
            <w:hideMark/>
          </w:tcPr>
          <w:p w14:paraId="4F72AD20" w14:textId="77777777" w:rsidR="00D859AD" w:rsidRPr="002010EC" w:rsidRDefault="00D859AD" w:rsidP="00FE72DC">
            <w:pPr>
              <w:spacing w:after="0" w:line="240" w:lineRule="auto"/>
              <w:jc w:val="both"/>
              <w:rPr>
                <w:rFonts w:ascii="Times New Roman" w:eastAsia="Times New Roman" w:hAnsi="Times New Roman" w:cs="Times New Roman"/>
                <w:color w:val="000000"/>
                <w:sz w:val="24"/>
                <w:szCs w:val="24"/>
              </w:rPr>
            </w:pPr>
            <w:r w:rsidRPr="002010EC">
              <w:rPr>
                <w:rFonts w:ascii="Times New Roman" w:eastAsia="Times New Roman" w:hAnsi="Times New Roman" w:cs="Times New Roman"/>
                <w:color w:val="000000"/>
                <w:sz w:val="24"/>
                <w:szCs w:val="24"/>
              </w:rPr>
              <w:t>Показатель</w:t>
            </w:r>
          </w:p>
        </w:tc>
        <w:tc>
          <w:tcPr>
            <w:tcW w:w="459" w:type="pct"/>
            <w:vAlign w:val="center"/>
          </w:tcPr>
          <w:p w14:paraId="7D68759E" w14:textId="77777777" w:rsidR="00D859AD" w:rsidRPr="002010EC" w:rsidRDefault="00D859AD" w:rsidP="00FE72DC">
            <w:pPr>
              <w:spacing w:after="0" w:line="240" w:lineRule="auto"/>
              <w:jc w:val="both"/>
              <w:rPr>
                <w:rFonts w:ascii="Times New Roman" w:eastAsia="Times New Roman" w:hAnsi="Times New Roman" w:cs="Times New Roman"/>
                <w:bCs/>
                <w:color w:val="000000"/>
                <w:sz w:val="24"/>
                <w:szCs w:val="24"/>
              </w:rPr>
            </w:pPr>
            <w:r w:rsidRPr="002010EC">
              <w:rPr>
                <w:rFonts w:ascii="Times New Roman" w:eastAsia="Times New Roman" w:hAnsi="Times New Roman" w:cs="Times New Roman"/>
                <w:bCs/>
                <w:color w:val="000000"/>
                <w:sz w:val="24"/>
                <w:szCs w:val="24"/>
              </w:rPr>
              <w:t>01.01.</w:t>
            </w:r>
          </w:p>
          <w:p w14:paraId="2B753C2A" w14:textId="77777777" w:rsidR="00D859AD" w:rsidRPr="002010EC" w:rsidRDefault="00D859AD" w:rsidP="00FE72DC">
            <w:pPr>
              <w:spacing w:after="0" w:line="240" w:lineRule="auto"/>
              <w:jc w:val="both"/>
              <w:rPr>
                <w:rFonts w:ascii="Times New Roman" w:eastAsia="Times New Roman" w:hAnsi="Times New Roman" w:cs="Times New Roman"/>
                <w:bCs/>
                <w:color w:val="000000"/>
                <w:sz w:val="24"/>
                <w:szCs w:val="24"/>
              </w:rPr>
            </w:pPr>
            <w:r w:rsidRPr="002010EC">
              <w:rPr>
                <w:rFonts w:ascii="Times New Roman" w:eastAsia="Times New Roman" w:hAnsi="Times New Roman" w:cs="Times New Roman"/>
                <w:bCs/>
                <w:color w:val="000000"/>
                <w:sz w:val="24"/>
                <w:szCs w:val="24"/>
              </w:rPr>
              <w:t>2016г.</w:t>
            </w:r>
          </w:p>
        </w:tc>
        <w:tc>
          <w:tcPr>
            <w:tcW w:w="459" w:type="pct"/>
            <w:vAlign w:val="center"/>
          </w:tcPr>
          <w:p w14:paraId="4B91E435" w14:textId="77777777" w:rsidR="00D859AD" w:rsidRPr="002010EC" w:rsidRDefault="00D859AD" w:rsidP="00FE72DC">
            <w:pPr>
              <w:spacing w:after="0" w:line="240" w:lineRule="auto"/>
              <w:jc w:val="both"/>
              <w:rPr>
                <w:rFonts w:ascii="Times New Roman" w:eastAsia="Times New Roman" w:hAnsi="Times New Roman" w:cs="Times New Roman"/>
                <w:bCs/>
                <w:color w:val="000000"/>
                <w:sz w:val="24"/>
                <w:szCs w:val="24"/>
              </w:rPr>
            </w:pPr>
            <w:r w:rsidRPr="002010EC">
              <w:rPr>
                <w:rFonts w:ascii="Times New Roman" w:eastAsia="Times New Roman" w:hAnsi="Times New Roman" w:cs="Times New Roman"/>
                <w:bCs/>
                <w:color w:val="000000"/>
                <w:sz w:val="24"/>
                <w:szCs w:val="24"/>
              </w:rPr>
              <w:t>01.01.</w:t>
            </w:r>
          </w:p>
          <w:p w14:paraId="36ECB400" w14:textId="77777777" w:rsidR="00D859AD" w:rsidRPr="002010EC" w:rsidRDefault="00D859AD" w:rsidP="00FE72DC">
            <w:pPr>
              <w:spacing w:after="0" w:line="240" w:lineRule="auto"/>
              <w:jc w:val="both"/>
              <w:rPr>
                <w:rFonts w:ascii="Times New Roman" w:eastAsia="Times New Roman" w:hAnsi="Times New Roman" w:cs="Times New Roman"/>
                <w:bCs/>
                <w:color w:val="000000"/>
                <w:sz w:val="24"/>
                <w:szCs w:val="24"/>
              </w:rPr>
            </w:pPr>
            <w:r w:rsidRPr="002010EC">
              <w:rPr>
                <w:rFonts w:ascii="Times New Roman" w:eastAsia="Times New Roman" w:hAnsi="Times New Roman" w:cs="Times New Roman"/>
                <w:bCs/>
                <w:color w:val="000000"/>
                <w:sz w:val="24"/>
                <w:szCs w:val="24"/>
              </w:rPr>
              <w:t>2017г.</w:t>
            </w:r>
          </w:p>
        </w:tc>
        <w:tc>
          <w:tcPr>
            <w:tcW w:w="495" w:type="pct"/>
            <w:shd w:val="clear" w:color="auto" w:fill="auto"/>
            <w:vAlign w:val="center"/>
            <w:hideMark/>
          </w:tcPr>
          <w:p w14:paraId="31C2294F" w14:textId="77777777" w:rsidR="00D859AD" w:rsidRPr="002010EC" w:rsidRDefault="00D859AD" w:rsidP="00FE72DC">
            <w:pPr>
              <w:spacing w:after="0" w:line="240" w:lineRule="auto"/>
              <w:jc w:val="both"/>
              <w:rPr>
                <w:rFonts w:ascii="Times New Roman" w:eastAsia="Times New Roman" w:hAnsi="Times New Roman" w:cs="Times New Roman"/>
                <w:bCs/>
                <w:color w:val="000000"/>
                <w:sz w:val="24"/>
                <w:szCs w:val="24"/>
              </w:rPr>
            </w:pPr>
            <w:r w:rsidRPr="002010EC">
              <w:rPr>
                <w:rFonts w:ascii="Times New Roman" w:eastAsia="Times New Roman" w:hAnsi="Times New Roman" w:cs="Times New Roman"/>
                <w:bCs/>
                <w:color w:val="000000"/>
                <w:sz w:val="24"/>
                <w:szCs w:val="24"/>
              </w:rPr>
              <w:t>01.01.</w:t>
            </w:r>
          </w:p>
          <w:p w14:paraId="00B79637" w14:textId="77777777" w:rsidR="00D859AD" w:rsidRPr="002010EC" w:rsidRDefault="00D859AD" w:rsidP="00FE72DC">
            <w:pPr>
              <w:spacing w:after="0" w:line="240" w:lineRule="auto"/>
              <w:jc w:val="both"/>
              <w:rPr>
                <w:rFonts w:ascii="Times New Roman" w:eastAsia="Times New Roman" w:hAnsi="Times New Roman" w:cs="Times New Roman"/>
                <w:bCs/>
                <w:color w:val="000000"/>
                <w:sz w:val="24"/>
                <w:szCs w:val="24"/>
              </w:rPr>
            </w:pPr>
            <w:r w:rsidRPr="002010EC">
              <w:rPr>
                <w:rFonts w:ascii="Times New Roman" w:eastAsia="Times New Roman" w:hAnsi="Times New Roman" w:cs="Times New Roman"/>
                <w:bCs/>
                <w:color w:val="000000"/>
                <w:sz w:val="24"/>
                <w:szCs w:val="24"/>
              </w:rPr>
              <w:t>2018г.</w:t>
            </w:r>
          </w:p>
        </w:tc>
        <w:tc>
          <w:tcPr>
            <w:tcW w:w="531" w:type="pct"/>
            <w:shd w:val="clear" w:color="auto" w:fill="auto"/>
            <w:vAlign w:val="center"/>
            <w:hideMark/>
          </w:tcPr>
          <w:p w14:paraId="1E0A7FA5" w14:textId="77777777" w:rsidR="00D859AD" w:rsidRPr="002010EC" w:rsidRDefault="00D859AD" w:rsidP="00FE72DC">
            <w:pPr>
              <w:spacing w:after="0" w:line="240" w:lineRule="auto"/>
              <w:jc w:val="both"/>
              <w:rPr>
                <w:rFonts w:ascii="Times New Roman" w:eastAsia="Times New Roman" w:hAnsi="Times New Roman" w:cs="Times New Roman"/>
                <w:bCs/>
                <w:color w:val="000000"/>
                <w:sz w:val="24"/>
                <w:szCs w:val="24"/>
              </w:rPr>
            </w:pPr>
            <w:r w:rsidRPr="002010EC">
              <w:rPr>
                <w:rFonts w:ascii="Times New Roman" w:eastAsia="Times New Roman" w:hAnsi="Times New Roman" w:cs="Times New Roman"/>
                <w:bCs/>
                <w:color w:val="000000"/>
                <w:sz w:val="24"/>
                <w:szCs w:val="24"/>
              </w:rPr>
              <w:t>01.01.</w:t>
            </w:r>
          </w:p>
          <w:p w14:paraId="13CF913F" w14:textId="77777777" w:rsidR="00D859AD" w:rsidRPr="002010EC" w:rsidRDefault="00D859AD" w:rsidP="00FE72DC">
            <w:pPr>
              <w:spacing w:after="0" w:line="240" w:lineRule="auto"/>
              <w:jc w:val="both"/>
              <w:rPr>
                <w:rFonts w:ascii="Times New Roman" w:eastAsia="Times New Roman" w:hAnsi="Times New Roman" w:cs="Times New Roman"/>
                <w:bCs/>
                <w:color w:val="000000"/>
                <w:sz w:val="24"/>
                <w:szCs w:val="24"/>
              </w:rPr>
            </w:pPr>
            <w:r w:rsidRPr="002010EC">
              <w:rPr>
                <w:rFonts w:ascii="Times New Roman" w:eastAsia="Times New Roman" w:hAnsi="Times New Roman" w:cs="Times New Roman"/>
                <w:bCs/>
                <w:color w:val="000000"/>
                <w:sz w:val="24"/>
                <w:szCs w:val="24"/>
              </w:rPr>
              <w:t>2019г.</w:t>
            </w:r>
          </w:p>
        </w:tc>
        <w:tc>
          <w:tcPr>
            <w:tcW w:w="513" w:type="pct"/>
            <w:shd w:val="clear" w:color="auto" w:fill="auto"/>
            <w:vAlign w:val="center"/>
            <w:hideMark/>
          </w:tcPr>
          <w:p w14:paraId="1D03D4A0" w14:textId="77777777" w:rsidR="00D859AD" w:rsidRPr="002010EC" w:rsidRDefault="00D859AD" w:rsidP="00FE72DC">
            <w:pPr>
              <w:spacing w:after="0" w:line="240" w:lineRule="auto"/>
              <w:jc w:val="both"/>
              <w:rPr>
                <w:rFonts w:ascii="Times New Roman" w:eastAsia="Times New Roman" w:hAnsi="Times New Roman" w:cs="Times New Roman"/>
                <w:bCs/>
                <w:color w:val="000000"/>
                <w:sz w:val="24"/>
                <w:szCs w:val="24"/>
              </w:rPr>
            </w:pPr>
            <w:r w:rsidRPr="002010EC">
              <w:rPr>
                <w:rFonts w:ascii="Times New Roman" w:eastAsia="Times New Roman" w:hAnsi="Times New Roman" w:cs="Times New Roman"/>
                <w:bCs/>
                <w:color w:val="000000"/>
                <w:sz w:val="24"/>
                <w:szCs w:val="24"/>
              </w:rPr>
              <w:t>01.01.</w:t>
            </w:r>
          </w:p>
          <w:p w14:paraId="3700B8D5" w14:textId="77777777" w:rsidR="00D859AD" w:rsidRPr="002010EC" w:rsidRDefault="00D859AD" w:rsidP="00FE72DC">
            <w:pPr>
              <w:spacing w:after="0" w:line="240" w:lineRule="auto"/>
              <w:jc w:val="both"/>
              <w:rPr>
                <w:rFonts w:ascii="Times New Roman" w:eastAsia="Times New Roman" w:hAnsi="Times New Roman" w:cs="Times New Roman"/>
                <w:bCs/>
                <w:color w:val="000000"/>
                <w:sz w:val="24"/>
                <w:szCs w:val="24"/>
              </w:rPr>
            </w:pPr>
            <w:r w:rsidRPr="002010EC">
              <w:rPr>
                <w:rFonts w:ascii="Times New Roman" w:eastAsia="Times New Roman" w:hAnsi="Times New Roman" w:cs="Times New Roman"/>
                <w:bCs/>
                <w:color w:val="000000"/>
                <w:sz w:val="24"/>
                <w:szCs w:val="24"/>
              </w:rPr>
              <w:t>2020г.</w:t>
            </w:r>
          </w:p>
        </w:tc>
        <w:tc>
          <w:tcPr>
            <w:tcW w:w="512" w:type="pct"/>
            <w:shd w:val="clear" w:color="auto" w:fill="auto"/>
            <w:vAlign w:val="center"/>
            <w:hideMark/>
          </w:tcPr>
          <w:p w14:paraId="31BF9623" w14:textId="77777777" w:rsidR="00D859AD" w:rsidRPr="002010EC" w:rsidRDefault="00D859AD" w:rsidP="00FE72DC">
            <w:pPr>
              <w:spacing w:after="0" w:line="240" w:lineRule="auto"/>
              <w:jc w:val="both"/>
              <w:rPr>
                <w:rFonts w:ascii="Times New Roman" w:eastAsia="Times New Roman" w:hAnsi="Times New Roman" w:cs="Times New Roman"/>
                <w:bCs/>
                <w:color w:val="000000"/>
                <w:sz w:val="24"/>
                <w:szCs w:val="24"/>
              </w:rPr>
            </w:pPr>
            <w:r w:rsidRPr="002010EC">
              <w:rPr>
                <w:rFonts w:ascii="Times New Roman" w:eastAsia="Times New Roman" w:hAnsi="Times New Roman" w:cs="Times New Roman"/>
                <w:bCs/>
                <w:color w:val="000000"/>
                <w:sz w:val="24"/>
                <w:szCs w:val="24"/>
              </w:rPr>
              <w:t>01.01.</w:t>
            </w:r>
          </w:p>
          <w:p w14:paraId="1DEF9B47" w14:textId="77777777" w:rsidR="00D859AD" w:rsidRPr="002010EC" w:rsidRDefault="00D859AD" w:rsidP="00FE72DC">
            <w:pPr>
              <w:spacing w:after="0" w:line="240" w:lineRule="auto"/>
              <w:jc w:val="both"/>
              <w:rPr>
                <w:rFonts w:ascii="Times New Roman" w:eastAsia="Times New Roman" w:hAnsi="Times New Roman" w:cs="Times New Roman"/>
                <w:bCs/>
                <w:color w:val="000000"/>
                <w:sz w:val="24"/>
                <w:szCs w:val="24"/>
              </w:rPr>
            </w:pPr>
            <w:r w:rsidRPr="002010EC">
              <w:rPr>
                <w:rFonts w:ascii="Times New Roman" w:eastAsia="Times New Roman" w:hAnsi="Times New Roman" w:cs="Times New Roman"/>
                <w:bCs/>
                <w:color w:val="000000"/>
                <w:sz w:val="24"/>
                <w:szCs w:val="24"/>
              </w:rPr>
              <w:t>2021г.</w:t>
            </w:r>
          </w:p>
        </w:tc>
      </w:tr>
      <w:tr w:rsidR="00D859AD" w:rsidRPr="002010EC" w14:paraId="11AC0625" w14:textId="77777777" w:rsidTr="00FE72DC">
        <w:trPr>
          <w:trHeight w:val="630"/>
        </w:trPr>
        <w:tc>
          <w:tcPr>
            <w:tcW w:w="2031" w:type="pct"/>
            <w:shd w:val="clear" w:color="auto" w:fill="auto"/>
            <w:vAlign w:val="bottom"/>
            <w:hideMark/>
          </w:tcPr>
          <w:p w14:paraId="765EA77A" w14:textId="77777777" w:rsidR="00D859AD" w:rsidRPr="002010EC" w:rsidRDefault="00D859AD" w:rsidP="00FE72DC">
            <w:pPr>
              <w:spacing w:after="0" w:line="240" w:lineRule="auto"/>
              <w:jc w:val="both"/>
              <w:rPr>
                <w:rFonts w:ascii="Times New Roman" w:eastAsia="Times New Roman" w:hAnsi="Times New Roman" w:cs="Times New Roman"/>
                <w:sz w:val="24"/>
                <w:szCs w:val="24"/>
              </w:rPr>
            </w:pPr>
            <w:r w:rsidRPr="002010EC">
              <w:rPr>
                <w:rFonts w:ascii="Times New Roman" w:eastAsia="Times New Roman" w:hAnsi="Times New Roman" w:cs="Times New Roman"/>
                <w:sz w:val="24"/>
                <w:szCs w:val="24"/>
              </w:rPr>
              <w:t>Экономически активное население, человек</w:t>
            </w:r>
          </w:p>
        </w:tc>
        <w:tc>
          <w:tcPr>
            <w:tcW w:w="459" w:type="pct"/>
            <w:vAlign w:val="center"/>
          </w:tcPr>
          <w:p w14:paraId="284BD926" w14:textId="77777777" w:rsidR="00D859AD" w:rsidRPr="002010EC" w:rsidRDefault="00D859AD" w:rsidP="00FE72DC">
            <w:pPr>
              <w:spacing w:after="0" w:line="240" w:lineRule="auto"/>
              <w:jc w:val="center"/>
              <w:rPr>
                <w:rFonts w:ascii="Times New Roman" w:eastAsia="Times New Roman" w:hAnsi="Times New Roman" w:cs="Times New Roman"/>
                <w:sz w:val="24"/>
                <w:szCs w:val="24"/>
              </w:rPr>
            </w:pPr>
            <w:r w:rsidRPr="002010EC">
              <w:rPr>
                <w:rFonts w:ascii="Times New Roman" w:eastAsia="Times New Roman" w:hAnsi="Times New Roman" w:cs="Times New Roman"/>
                <w:sz w:val="24"/>
                <w:szCs w:val="24"/>
              </w:rPr>
              <w:t>56677</w:t>
            </w:r>
          </w:p>
        </w:tc>
        <w:tc>
          <w:tcPr>
            <w:tcW w:w="459" w:type="pct"/>
            <w:vAlign w:val="center"/>
          </w:tcPr>
          <w:p w14:paraId="00D65AF4" w14:textId="77777777" w:rsidR="00D859AD" w:rsidRPr="002010EC" w:rsidRDefault="00D859AD" w:rsidP="00FE72DC">
            <w:pPr>
              <w:spacing w:after="0" w:line="240" w:lineRule="auto"/>
              <w:jc w:val="center"/>
              <w:rPr>
                <w:rFonts w:ascii="Times New Roman" w:eastAsia="Times New Roman" w:hAnsi="Times New Roman" w:cs="Times New Roman"/>
                <w:sz w:val="24"/>
                <w:szCs w:val="24"/>
              </w:rPr>
            </w:pPr>
            <w:r w:rsidRPr="002010EC">
              <w:rPr>
                <w:rFonts w:ascii="Times New Roman" w:eastAsia="Times New Roman" w:hAnsi="Times New Roman" w:cs="Times New Roman"/>
                <w:sz w:val="24"/>
                <w:szCs w:val="24"/>
              </w:rPr>
              <w:t>56677</w:t>
            </w:r>
          </w:p>
        </w:tc>
        <w:tc>
          <w:tcPr>
            <w:tcW w:w="495" w:type="pct"/>
            <w:shd w:val="clear" w:color="auto" w:fill="auto"/>
            <w:vAlign w:val="center"/>
          </w:tcPr>
          <w:p w14:paraId="3A6BF571" w14:textId="77777777" w:rsidR="00D859AD" w:rsidRPr="002010EC" w:rsidRDefault="00D859AD" w:rsidP="00FE72DC">
            <w:pPr>
              <w:spacing w:after="0" w:line="240" w:lineRule="auto"/>
              <w:jc w:val="center"/>
              <w:rPr>
                <w:rFonts w:ascii="Times New Roman" w:eastAsia="Times New Roman" w:hAnsi="Times New Roman" w:cs="Times New Roman"/>
                <w:sz w:val="24"/>
                <w:szCs w:val="24"/>
              </w:rPr>
            </w:pPr>
            <w:r w:rsidRPr="002010EC">
              <w:rPr>
                <w:rFonts w:ascii="Times New Roman" w:eastAsia="Times New Roman" w:hAnsi="Times New Roman" w:cs="Times New Roman"/>
                <w:sz w:val="24"/>
                <w:szCs w:val="24"/>
              </w:rPr>
              <w:t>56927</w:t>
            </w:r>
          </w:p>
        </w:tc>
        <w:tc>
          <w:tcPr>
            <w:tcW w:w="531" w:type="pct"/>
            <w:shd w:val="clear" w:color="auto" w:fill="auto"/>
            <w:vAlign w:val="center"/>
          </w:tcPr>
          <w:p w14:paraId="5AB3CFBC" w14:textId="77777777" w:rsidR="00D859AD" w:rsidRPr="002010EC" w:rsidRDefault="00D859AD" w:rsidP="00FE72DC">
            <w:pPr>
              <w:spacing w:after="0" w:line="240" w:lineRule="auto"/>
              <w:jc w:val="center"/>
              <w:rPr>
                <w:rFonts w:ascii="Times New Roman" w:eastAsia="Times New Roman" w:hAnsi="Times New Roman" w:cs="Times New Roman"/>
                <w:sz w:val="24"/>
                <w:szCs w:val="24"/>
              </w:rPr>
            </w:pPr>
            <w:r w:rsidRPr="002010EC">
              <w:rPr>
                <w:rFonts w:ascii="Times New Roman" w:eastAsia="Times New Roman" w:hAnsi="Times New Roman" w:cs="Times New Roman"/>
                <w:sz w:val="24"/>
                <w:szCs w:val="24"/>
              </w:rPr>
              <w:t>56238</w:t>
            </w:r>
          </w:p>
        </w:tc>
        <w:tc>
          <w:tcPr>
            <w:tcW w:w="513" w:type="pct"/>
            <w:shd w:val="clear" w:color="auto" w:fill="auto"/>
            <w:vAlign w:val="center"/>
          </w:tcPr>
          <w:p w14:paraId="3F3542E0" w14:textId="77777777" w:rsidR="00D859AD" w:rsidRPr="002010EC" w:rsidRDefault="00D859AD" w:rsidP="00FE72DC">
            <w:pPr>
              <w:spacing w:after="0" w:line="240" w:lineRule="auto"/>
              <w:jc w:val="center"/>
              <w:rPr>
                <w:rFonts w:ascii="Times New Roman" w:eastAsia="Times New Roman" w:hAnsi="Times New Roman" w:cs="Times New Roman"/>
                <w:sz w:val="24"/>
                <w:szCs w:val="24"/>
              </w:rPr>
            </w:pPr>
            <w:r w:rsidRPr="002010EC">
              <w:rPr>
                <w:rFonts w:ascii="Times New Roman" w:eastAsia="Times New Roman" w:hAnsi="Times New Roman" w:cs="Times New Roman"/>
                <w:sz w:val="24"/>
                <w:szCs w:val="24"/>
              </w:rPr>
              <w:t>55412</w:t>
            </w:r>
          </w:p>
        </w:tc>
        <w:tc>
          <w:tcPr>
            <w:tcW w:w="512" w:type="pct"/>
            <w:shd w:val="clear" w:color="auto" w:fill="auto"/>
            <w:vAlign w:val="center"/>
          </w:tcPr>
          <w:p w14:paraId="79537492" w14:textId="77777777" w:rsidR="00D859AD" w:rsidRPr="002010EC" w:rsidRDefault="00D859AD" w:rsidP="00FE72DC">
            <w:pPr>
              <w:spacing w:after="0" w:line="240" w:lineRule="auto"/>
              <w:jc w:val="center"/>
              <w:rPr>
                <w:rFonts w:ascii="Times New Roman" w:eastAsia="Times New Roman" w:hAnsi="Times New Roman" w:cs="Times New Roman"/>
                <w:sz w:val="24"/>
                <w:szCs w:val="24"/>
              </w:rPr>
            </w:pPr>
            <w:r w:rsidRPr="002010EC">
              <w:rPr>
                <w:rFonts w:ascii="Times New Roman" w:eastAsia="Times New Roman" w:hAnsi="Times New Roman" w:cs="Times New Roman"/>
                <w:sz w:val="24"/>
                <w:szCs w:val="24"/>
              </w:rPr>
              <w:t>54675</w:t>
            </w:r>
          </w:p>
        </w:tc>
      </w:tr>
      <w:tr w:rsidR="00D859AD" w:rsidRPr="002010EC" w14:paraId="6CDAF9D8" w14:textId="77777777" w:rsidTr="00FE72DC">
        <w:trPr>
          <w:trHeight w:val="630"/>
        </w:trPr>
        <w:tc>
          <w:tcPr>
            <w:tcW w:w="2031" w:type="pct"/>
            <w:shd w:val="clear" w:color="auto" w:fill="auto"/>
            <w:vAlign w:val="bottom"/>
            <w:hideMark/>
          </w:tcPr>
          <w:p w14:paraId="0F746BB9" w14:textId="77777777" w:rsidR="00D859AD" w:rsidRPr="002010EC" w:rsidRDefault="00D859AD" w:rsidP="00FE72DC">
            <w:pPr>
              <w:spacing w:after="0" w:line="240" w:lineRule="auto"/>
              <w:jc w:val="both"/>
              <w:rPr>
                <w:rFonts w:ascii="Times New Roman" w:eastAsia="Times New Roman" w:hAnsi="Times New Roman" w:cs="Times New Roman"/>
                <w:color w:val="000000"/>
                <w:sz w:val="24"/>
                <w:szCs w:val="24"/>
              </w:rPr>
            </w:pPr>
            <w:r w:rsidRPr="002010EC">
              <w:rPr>
                <w:rFonts w:ascii="Times New Roman" w:eastAsia="Times New Roman" w:hAnsi="Times New Roman" w:cs="Times New Roman"/>
                <w:color w:val="000000"/>
                <w:sz w:val="24"/>
                <w:szCs w:val="24"/>
              </w:rPr>
              <w:t>Численность безработных, зарегистрированных в государственных службах занятости, человек</w:t>
            </w:r>
          </w:p>
        </w:tc>
        <w:tc>
          <w:tcPr>
            <w:tcW w:w="459" w:type="pct"/>
            <w:vAlign w:val="center"/>
          </w:tcPr>
          <w:p w14:paraId="0055471E" w14:textId="77777777" w:rsidR="00D859AD" w:rsidRPr="002010EC" w:rsidRDefault="00D859AD" w:rsidP="00FE72D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230</w:t>
            </w:r>
          </w:p>
        </w:tc>
        <w:tc>
          <w:tcPr>
            <w:tcW w:w="459" w:type="pct"/>
            <w:vAlign w:val="center"/>
          </w:tcPr>
          <w:p w14:paraId="6295F222" w14:textId="77777777" w:rsidR="00D859AD" w:rsidRPr="002010EC" w:rsidRDefault="00D859AD" w:rsidP="00FE72D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230</w:t>
            </w:r>
          </w:p>
        </w:tc>
        <w:tc>
          <w:tcPr>
            <w:tcW w:w="495" w:type="pct"/>
            <w:shd w:val="clear" w:color="auto" w:fill="auto"/>
            <w:vAlign w:val="center"/>
          </w:tcPr>
          <w:p w14:paraId="2D76F0F3" w14:textId="77777777" w:rsidR="00D859AD" w:rsidRPr="002010EC" w:rsidRDefault="00D859AD" w:rsidP="00FE72D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191</w:t>
            </w:r>
          </w:p>
        </w:tc>
        <w:tc>
          <w:tcPr>
            <w:tcW w:w="531" w:type="pct"/>
            <w:shd w:val="clear" w:color="auto" w:fill="auto"/>
            <w:vAlign w:val="center"/>
          </w:tcPr>
          <w:p w14:paraId="47066009" w14:textId="77777777" w:rsidR="00D859AD" w:rsidRPr="002010EC" w:rsidRDefault="00D859AD" w:rsidP="00FE72DC">
            <w:pP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144</w:t>
            </w:r>
          </w:p>
        </w:tc>
        <w:tc>
          <w:tcPr>
            <w:tcW w:w="513" w:type="pct"/>
            <w:shd w:val="clear" w:color="auto" w:fill="auto"/>
            <w:vAlign w:val="center"/>
          </w:tcPr>
          <w:p w14:paraId="5A9F173A" w14:textId="77777777" w:rsidR="00D859AD" w:rsidRPr="002010EC" w:rsidRDefault="00D859AD" w:rsidP="00FE72D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189</w:t>
            </w:r>
          </w:p>
        </w:tc>
        <w:tc>
          <w:tcPr>
            <w:tcW w:w="512" w:type="pct"/>
            <w:shd w:val="clear" w:color="auto" w:fill="auto"/>
            <w:vAlign w:val="center"/>
          </w:tcPr>
          <w:p w14:paraId="244B03BC" w14:textId="77777777" w:rsidR="00D859AD" w:rsidRPr="002010EC" w:rsidRDefault="00D859AD" w:rsidP="00FE72D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1591</w:t>
            </w:r>
          </w:p>
        </w:tc>
      </w:tr>
      <w:tr w:rsidR="00D859AD" w:rsidRPr="002010EC" w14:paraId="4AC294F6" w14:textId="77777777" w:rsidTr="00FE72DC">
        <w:trPr>
          <w:trHeight w:val="315"/>
        </w:trPr>
        <w:tc>
          <w:tcPr>
            <w:tcW w:w="2031" w:type="pct"/>
            <w:shd w:val="clear" w:color="auto" w:fill="auto"/>
            <w:vAlign w:val="bottom"/>
            <w:hideMark/>
          </w:tcPr>
          <w:p w14:paraId="27AFB64D" w14:textId="77777777" w:rsidR="00D859AD" w:rsidRPr="0065453D" w:rsidRDefault="00D859AD" w:rsidP="00FE72DC">
            <w:pPr>
              <w:spacing w:after="0" w:line="240" w:lineRule="auto"/>
              <w:jc w:val="both"/>
              <w:rPr>
                <w:rFonts w:ascii="Times New Roman" w:eastAsia="Times New Roman" w:hAnsi="Times New Roman" w:cs="Times New Roman"/>
                <w:color w:val="000000"/>
                <w:sz w:val="24"/>
                <w:szCs w:val="24"/>
              </w:rPr>
            </w:pPr>
            <w:r w:rsidRPr="0065453D">
              <w:rPr>
                <w:rFonts w:ascii="Times New Roman" w:eastAsia="Times New Roman" w:hAnsi="Times New Roman" w:cs="Times New Roman"/>
                <w:color w:val="000000"/>
                <w:sz w:val="24"/>
                <w:szCs w:val="24"/>
              </w:rPr>
              <w:t>Уровень зарегистрированной безработицы, %</w:t>
            </w:r>
          </w:p>
        </w:tc>
        <w:tc>
          <w:tcPr>
            <w:tcW w:w="459" w:type="pct"/>
            <w:vAlign w:val="center"/>
          </w:tcPr>
          <w:p w14:paraId="1AF171EE" w14:textId="77777777" w:rsidR="00D859AD" w:rsidRPr="0065453D" w:rsidRDefault="00D859AD" w:rsidP="00FE72DC">
            <w:pPr>
              <w:spacing w:after="0" w:line="240" w:lineRule="auto"/>
              <w:jc w:val="center"/>
              <w:rPr>
                <w:rFonts w:ascii="Times New Roman" w:eastAsia="Times New Roman" w:hAnsi="Times New Roman" w:cs="Times New Roman"/>
                <w:color w:val="000000"/>
                <w:sz w:val="24"/>
                <w:szCs w:val="24"/>
              </w:rPr>
            </w:pPr>
            <w:r w:rsidRPr="0065453D">
              <w:rPr>
                <w:rFonts w:ascii="Times New Roman" w:eastAsia="Times New Roman" w:hAnsi="Times New Roman" w:cs="Times New Roman"/>
                <w:color w:val="000000"/>
                <w:sz w:val="24"/>
                <w:szCs w:val="24"/>
              </w:rPr>
              <w:t>0,41</w:t>
            </w:r>
          </w:p>
        </w:tc>
        <w:tc>
          <w:tcPr>
            <w:tcW w:w="459" w:type="pct"/>
            <w:vAlign w:val="center"/>
          </w:tcPr>
          <w:p w14:paraId="3BAC75A7" w14:textId="77777777" w:rsidR="00D859AD" w:rsidRPr="0065453D" w:rsidRDefault="00D859AD" w:rsidP="00FE72DC">
            <w:pPr>
              <w:spacing w:after="0" w:line="240" w:lineRule="auto"/>
              <w:jc w:val="center"/>
              <w:rPr>
                <w:rFonts w:ascii="Times New Roman" w:eastAsia="Times New Roman" w:hAnsi="Times New Roman" w:cs="Times New Roman"/>
                <w:color w:val="000000"/>
                <w:sz w:val="24"/>
                <w:szCs w:val="24"/>
              </w:rPr>
            </w:pPr>
            <w:r w:rsidRPr="0065453D">
              <w:rPr>
                <w:rFonts w:ascii="Times New Roman" w:eastAsia="Times New Roman" w:hAnsi="Times New Roman" w:cs="Times New Roman"/>
                <w:color w:val="000000"/>
                <w:sz w:val="24"/>
                <w:szCs w:val="24"/>
              </w:rPr>
              <w:t>0,41</w:t>
            </w:r>
          </w:p>
        </w:tc>
        <w:tc>
          <w:tcPr>
            <w:tcW w:w="495" w:type="pct"/>
            <w:shd w:val="clear" w:color="auto" w:fill="auto"/>
            <w:vAlign w:val="center"/>
          </w:tcPr>
          <w:p w14:paraId="622A585D" w14:textId="77777777" w:rsidR="00D859AD" w:rsidRPr="0065453D" w:rsidRDefault="00D859AD" w:rsidP="00FE72DC">
            <w:pPr>
              <w:spacing w:after="0" w:line="240" w:lineRule="auto"/>
              <w:jc w:val="center"/>
              <w:rPr>
                <w:rFonts w:ascii="Times New Roman" w:eastAsia="Times New Roman" w:hAnsi="Times New Roman" w:cs="Times New Roman"/>
                <w:color w:val="000000"/>
                <w:sz w:val="24"/>
                <w:szCs w:val="24"/>
              </w:rPr>
            </w:pPr>
            <w:r w:rsidRPr="0065453D">
              <w:rPr>
                <w:rFonts w:ascii="Times New Roman" w:eastAsia="Times New Roman" w:hAnsi="Times New Roman" w:cs="Times New Roman"/>
                <w:color w:val="000000"/>
                <w:sz w:val="24"/>
                <w:szCs w:val="24"/>
              </w:rPr>
              <w:t>0,34</w:t>
            </w:r>
          </w:p>
        </w:tc>
        <w:tc>
          <w:tcPr>
            <w:tcW w:w="531" w:type="pct"/>
            <w:shd w:val="clear" w:color="auto" w:fill="auto"/>
            <w:vAlign w:val="center"/>
          </w:tcPr>
          <w:p w14:paraId="0D8CD9AE" w14:textId="77777777" w:rsidR="00D859AD" w:rsidRPr="0065453D" w:rsidRDefault="00D859AD" w:rsidP="00FE72DC">
            <w:pPr>
              <w:spacing w:after="0" w:line="240" w:lineRule="auto"/>
              <w:jc w:val="center"/>
              <w:rPr>
                <w:rFonts w:ascii="Times New Roman" w:eastAsia="Times New Roman" w:hAnsi="Times New Roman" w:cs="Times New Roman"/>
                <w:color w:val="000000"/>
                <w:sz w:val="24"/>
                <w:szCs w:val="24"/>
              </w:rPr>
            </w:pPr>
            <w:r w:rsidRPr="0065453D">
              <w:rPr>
                <w:rFonts w:ascii="Times New Roman" w:eastAsia="Times New Roman" w:hAnsi="Times New Roman" w:cs="Times New Roman"/>
                <w:color w:val="000000"/>
                <w:sz w:val="24"/>
                <w:szCs w:val="24"/>
              </w:rPr>
              <w:t>0,26</w:t>
            </w:r>
          </w:p>
        </w:tc>
        <w:tc>
          <w:tcPr>
            <w:tcW w:w="513" w:type="pct"/>
            <w:shd w:val="clear" w:color="auto" w:fill="auto"/>
            <w:vAlign w:val="center"/>
          </w:tcPr>
          <w:p w14:paraId="6F879F48" w14:textId="77777777" w:rsidR="00D859AD" w:rsidRPr="0065453D" w:rsidRDefault="00D859AD" w:rsidP="00FE72DC">
            <w:pPr>
              <w:spacing w:after="0" w:line="240" w:lineRule="auto"/>
              <w:jc w:val="center"/>
              <w:rPr>
                <w:rFonts w:ascii="Times New Roman" w:eastAsia="Times New Roman" w:hAnsi="Times New Roman" w:cs="Times New Roman"/>
                <w:color w:val="000000"/>
                <w:sz w:val="24"/>
                <w:szCs w:val="24"/>
              </w:rPr>
            </w:pPr>
            <w:r w:rsidRPr="0065453D">
              <w:rPr>
                <w:rFonts w:ascii="Times New Roman" w:eastAsia="Times New Roman" w:hAnsi="Times New Roman" w:cs="Times New Roman"/>
                <w:color w:val="000000"/>
                <w:sz w:val="24"/>
                <w:szCs w:val="24"/>
              </w:rPr>
              <w:t>0,34</w:t>
            </w:r>
          </w:p>
        </w:tc>
        <w:tc>
          <w:tcPr>
            <w:tcW w:w="512" w:type="pct"/>
            <w:shd w:val="clear" w:color="auto" w:fill="auto"/>
            <w:vAlign w:val="center"/>
          </w:tcPr>
          <w:p w14:paraId="40F67A67" w14:textId="77777777" w:rsidR="00D859AD" w:rsidRPr="002010EC" w:rsidRDefault="00D859AD" w:rsidP="00FE72DC">
            <w:pPr>
              <w:spacing w:after="0" w:line="240" w:lineRule="auto"/>
              <w:jc w:val="center"/>
              <w:rPr>
                <w:rFonts w:ascii="Times New Roman" w:eastAsia="Times New Roman" w:hAnsi="Times New Roman" w:cs="Times New Roman"/>
                <w:color w:val="000000"/>
                <w:sz w:val="24"/>
                <w:szCs w:val="24"/>
              </w:rPr>
            </w:pPr>
            <w:r w:rsidRPr="006E1A43">
              <w:rPr>
                <w:rFonts w:ascii="Times New Roman" w:eastAsia="Times New Roman" w:hAnsi="Times New Roman" w:cs="Times New Roman"/>
                <w:sz w:val="24"/>
                <w:szCs w:val="24"/>
              </w:rPr>
              <w:t>2,87</w:t>
            </w:r>
          </w:p>
        </w:tc>
      </w:tr>
    </w:tbl>
    <w:p w14:paraId="25D98F84" w14:textId="77777777" w:rsidR="00D859AD" w:rsidRPr="004506AC" w:rsidRDefault="00D859AD" w:rsidP="00D859AD">
      <w:pPr>
        <w:spacing w:after="0"/>
        <w:ind w:firstLine="709"/>
        <w:jc w:val="both"/>
        <w:rPr>
          <w:rFonts w:ascii="Times New Roman" w:eastAsia="Times New Roman" w:hAnsi="Times New Roman" w:cs="Times New Roman"/>
          <w:sz w:val="28"/>
          <w:szCs w:val="28"/>
        </w:rPr>
      </w:pPr>
    </w:p>
    <w:p w14:paraId="636F2254" w14:textId="3FACF74B" w:rsidR="00D859AD" w:rsidRDefault="00D859AD" w:rsidP="00D859AD">
      <w:pPr>
        <w:spacing w:after="0"/>
        <w:ind w:firstLine="709"/>
        <w:jc w:val="both"/>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t>Уровень зарегистрированной безработицы в рассматриваемом интервале времени находился преимущественно в рамках коридора 0,34%. – 0,41%. В 2020 году произошел резкий «скачок» показателя по причине одновременного сокращения штата на 20 предприятиях города. К концу года ситуация стабилизировалась и достигла штатных значений.</w:t>
      </w:r>
    </w:p>
    <w:p w14:paraId="01BC5826" w14:textId="77777777" w:rsidR="00277B10" w:rsidRPr="002D430F" w:rsidRDefault="00277B10" w:rsidP="00277B10">
      <w:pPr>
        <w:spacing w:after="0"/>
        <w:ind w:firstLine="709"/>
        <w:jc w:val="both"/>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t xml:space="preserve">Среднемесячная номинальная начисленная заработная плата работников предприятий отдельных видов экономической деятельности превышает среднестатистические показатели МО «Город Гатчина». Так, в сфере строительства уровень среднемесячной номинальной начисленной заработной платы выше на 31%, в организациях, занимающихся финансовой и страховой деятельностью – выше на 26%, на предприятиях, занимающихся профессиональной, научной и технической деятельностью, а также предприятий в сфере обрабатывающего производства – на 16%, на предприятиях государственного управления и обеспечения военной безопасности; социального </w:t>
      </w:r>
      <w:proofErr w:type="gramStart"/>
      <w:r w:rsidRPr="002D430F">
        <w:rPr>
          <w:rFonts w:ascii="Times New Roman" w:eastAsia="Times New Roman" w:hAnsi="Times New Roman" w:cs="Times New Roman"/>
          <w:sz w:val="24"/>
          <w:szCs w:val="24"/>
        </w:rPr>
        <w:t>обеспечения  на</w:t>
      </w:r>
      <w:proofErr w:type="gramEnd"/>
      <w:r w:rsidRPr="002D430F">
        <w:rPr>
          <w:rFonts w:ascii="Times New Roman" w:eastAsia="Times New Roman" w:hAnsi="Times New Roman" w:cs="Times New Roman"/>
          <w:sz w:val="24"/>
          <w:szCs w:val="24"/>
        </w:rPr>
        <w:t xml:space="preserve"> 2%. </w:t>
      </w:r>
    </w:p>
    <w:p w14:paraId="318E6107" w14:textId="77777777" w:rsidR="00277B10" w:rsidRPr="002D430F" w:rsidRDefault="00277B10" w:rsidP="00277B10">
      <w:pPr>
        <w:spacing w:after="0"/>
        <w:ind w:firstLine="709"/>
        <w:jc w:val="both"/>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t>Ниже среднемесячного уровня номинальной начисленной заработной платы работников всех организаций в целом остаются средние заработные платы работников гостиниц и организаций общественного питания (- 24%), предприятий сферы торговли (-17%), в организациях, занимающихся обеспечением электроэнергией, газом и паром; кондиционированием воздуха (-12%), в сфере транспорта и хранения (-7%).</w:t>
      </w:r>
    </w:p>
    <w:p w14:paraId="6997DB13" w14:textId="77777777" w:rsidR="00277B10" w:rsidRPr="002D430F" w:rsidRDefault="00277B10" w:rsidP="00D859AD">
      <w:pPr>
        <w:spacing w:after="0"/>
        <w:ind w:firstLine="709"/>
        <w:jc w:val="both"/>
        <w:rPr>
          <w:rFonts w:ascii="Times New Roman" w:eastAsia="Times New Roman" w:hAnsi="Times New Roman" w:cs="Times New Roman"/>
          <w:sz w:val="24"/>
          <w:szCs w:val="24"/>
        </w:rPr>
      </w:pPr>
    </w:p>
    <w:p w14:paraId="3984EBBC" w14:textId="77777777" w:rsidR="00D859AD" w:rsidRPr="00921C9F" w:rsidRDefault="00D859AD" w:rsidP="00D859AD">
      <w:pPr>
        <w:spacing w:after="0" w:line="360" w:lineRule="auto"/>
        <w:jc w:val="center"/>
        <w:rPr>
          <w:rFonts w:ascii="Times New Roman" w:eastAsia="Times New Roman" w:hAnsi="Times New Roman" w:cs="Times New Roman"/>
          <w:color w:val="FF0000"/>
          <w:sz w:val="28"/>
          <w:szCs w:val="28"/>
        </w:rPr>
      </w:pPr>
      <w:r>
        <w:rPr>
          <w:noProof/>
        </w:rPr>
        <w:drawing>
          <wp:inline distT="0" distB="0" distL="0" distR="0" wp14:anchorId="3F7E2EFF" wp14:editId="66DDCDAB">
            <wp:extent cx="6299835" cy="4672330"/>
            <wp:effectExtent l="0" t="0" r="5715" b="0"/>
            <wp:docPr id="10" name="Диаграмма 10">
              <a:extLst xmlns:a="http://schemas.openxmlformats.org/drawingml/2006/main">
                <a:ext uri="{FF2B5EF4-FFF2-40B4-BE49-F238E27FC236}">
                  <a16:creationId xmlns:a16="http://schemas.microsoft.com/office/drawing/2014/main" id="{F9BED070-24C2-4C85-A8EB-B77400E8C8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B546D27" w14:textId="434F9302" w:rsidR="00D859AD" w:rsidRPr="002D430F" w:rsidRDefault="00D859AD" w:rsidP="00D859AD">
      <w:pPr>
        <w:spacing w:after="0"/>
        <w:jc w:val="center"/>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t xml:space="preserve">Рисунок </w:t>
      </w:r>
      <w:r w:rsidR="00B31259">
        <w:rPr>
          <w:rFonts w:ascii="Times New Roman" w:eastAsia="Times New Roman" w:hAnsi="Times New Roman" w:cs="Times New Roman"/>
          <w:sz w:val="24"/>
          <w:szCs w:val="24"/>
        </w:rPr>
        <w:t>5</w:t>
      </w:r>
      <w:r w:rsidRPr="002D430F">
        <w:rPr>
          <w:rFonts w:ascii="Times New Roman" w:eastAsia="Times New Roman" w:hAnsi="Times New Roman" w:cs="Times New Roman"/>
          <w:sz w:val="24"/>
          <w:szCs w:val="24"/>
        </w:rPr>
        <w:t>. Соотношение среднемесячной номинальной начисленной ЗП работников различных сфер деятельности к среднемесячной номинальной начисленной ЗП работников всех организаций и предприятий на 2021 год, руб.</w:t>
      </w:r>
    </w:p>
    <w:p w14:paraId="585F1314" w14:textId="77777777" w:rsidR="00D859AD" w:rsidRPr="002D430F" w:rsidRDefault="00D859AD" w:rsidP="00D859AD">
      <w:pPr>
        <w:spacing w:after="0"/>
        <w:ind w:firstLine="709"/>
        <w:jc w:val="both"/>
        <w:rPr>
          <w:rFonts w:ascii="Times New Roman" w:eastAsia="Times New Roman" w:hAnsi="Times New Roman" w:cs="Times New Roman"/>
          <w:sz w:val="24"/>
          <w:szCs w:val="24"/>
        </w:rPr>
      </w:pPr>
    </w:p>
    <w:p w14:paraId="6FDE4447" w14:textId="6042AA4F" w:rsidR="00D859AD" w:rsidRPr="002D430F" w:rsidRDefault="00D859AD" w:rsidP="00D859AD">
      <w:pPr>
        <w:spacing w:after="0"/>
        <w:ind w:firstLine="709"/>
        <w:jc w:val="both"/>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t>На фоне пандемии и снижения деловой активности большинства предприятий России обострение проблемы безработицы на территории МО «Город Гатчина» не произошло. Сложилась противоположная тенденция – нехватка рабочей силы и низкая заполняемость вакансий. Из-за сокращения числа постоянно проживающих жителей в муниципальном образовании, в первую очередь за счет миграции экономически активного населения, предприятия производственной и непроизводственной сферы стали испытывать нехватку рабочих кадров. Произошел естественный отток населения в ядро агломерации - город Санкт-Петербург.</w:t>
      </w:r>
      <w:r w:rsidR="008673F0">
        <w:rPr>
          <w:rFonts w:ascii="Times New Roman" w:eastAsia="Times New Roman" w:hAnsi="Times New Roman" w:cs="Times New Roman"/>
          <w:sz w:val="24"/>
          <w:szCs w:val="24"/>
        </w:rPr>
        <w:t xml:space="preserve"> Существует проблема</w:t>
      </w:r>
      <w:r w:rsidRPr="002D430F">
        <w:rPr>
          <w:rFonts w:ascii="Times New Roman" w:eastAsia="Times New Roman" w:hAnsi="Times New Roman" w:cs="Times New Roman"/>
          <w:sz w:val="24"/>
          <w:szCs w:val="24"/>
        </w:rPr>
        <w:t xml:space="preserve"> кадровых возможностей муниципального образования при реализации планов развития города, расширения производства предприятий промышленного сектора.</w:t>
      </w:r>
      <w:r w:rsidR="00FA2BB0">
        <w:rPr>
          <w:rFonts w:ascii="Times New Roman" w:eastAsia="Times New Roman" w:hAnsi="Times New Roman" w:cs="Times New Roman"/>
          <w:sz w:val="24"/>
          <w:szCs w:val="24"/>
        </w:rPr>
        <w:t xml:space="preserve"> Также происходит </w:t>
      </w:r>
      <w:proofErr w:type="spellStart"/>
      <w:r w:rsidR="00FA2BB0">
        <w:rPr>
          <w:rFonts w:ascii="Times New Roman" w:eastAsia="Times New Roman" w:hAnsi="Times New Roman" w:cs="Times New Roman"/>
          <w:sz w:val="24"/>
          <w:szCs w:val="24"/>
        </w:rPr>
        <w:t>увличение</w:t>
      </w:r>
      <w:proofErr w:type="spellEnd"/>
      <w:r w:rsidRPr="002D430F">
        <w:rPr>
          <w:rFonts w:ascii="Times New Roman" w:eastAsia="Times New Roman" w:hAnsi="Times New Roman" w:cs="Times New Roman"/>
          <w:sz w:val="24"/>
          <w:szCs w:val="24"/>
        </w:rPr>
        <w:t xml:space="preserve"> числа вакансий (в связи с реализуемыми инвестиционными проектами) в структуре инженерно-технических и научно-исследовательских кадров. Важно учитывать существующие тенденции, при нехватке кадрового потенциала увеличивается риск по снижению темпов экономического роста. В связи с этим одной из основных задач стратегического развития территории становится задача увеличения «человеческого капитала» города. </w:t>
      </w:r>
    </w:p>
    <w:p w14:paraId="47375954" w14:textId="5C38815D" w:rsidR="00D859AD" w:rsidRDefault="00D859AD" w:rsidP="00C86988">
      <w:pPr>
        <w:spacing w:after="0"/>
        <w:ind w:firstLine="709"/>
        <w:jc w:val="both"/>
        <w:rPr>
          <w:rFonts w:ascii="Times New Roman" w:eastAsia="Times New Roman" w:hAnsi="Times New Roman" w:cs="Times New Roman"/>
          <w:b/>
          <w:bCs/>
          <w:i/>
          <w:iCs/>
          <w:sz w:val="24"/>
          <w:szCs w:val="24"/>
        </w:rPr>
      </w:pPr>
    </w:p>
    <w:p w14:paraId="27BCAF5A" w14:textId="59D11806" w:rsidR="00352D18" w:rsidRPr="00D859AD" w:rsidRDefault="00352D18" w:rsidP="002756EA">
      <w:pPr>
        <w:spacing w:after="0"/>
        <w:jc w:val="both"/>
        <w:rPr>
          <w:rFonts w:ascii="Times New Roman" w:eastAsia="Times New Roman" w:hAnsi="Times New Roman" w:cs="Times New Roman"/>
          <w:b/>
          <w:bCs/>
          <w:i/>
          <w:iCs/>
          <w:sz w:val="24"/>
          <w:szCs w:val="24"/>
        </w:rPr>
      </w:pPr>
      <w:bookmarkStart w:id="8" w:name="_GoBack"/>
      <w:bookmarkEnd w:id="8"/>
    </w:p>
    <w:p w14:paraId="79864D40" w14:textId="29CD78CF" w:rsidR="00153E07" w:rsidRPr="00C86988" w:rsidRDefault="00153E07" w:rsidP="00C86988">
      <w:pPr>
        <w:spacing w:after="0"/>
        <w:ind w:firstLine="709"/>
        <w:jc w:val="both"/>
        <w:rPr>
          <w:rFonts w:ascii="Times New Roman" w:eastAsia="Times New Roman" w:hAnsi="Times New Roman" w:cs="Times New Roman"/>
          <w:i/>
          <w:iCs/>
          <w:sz w:val="24"/>
          <w:szCs w:val="24"/>
        </w:rPr>
      </w:pPr>
      <w:r w:rsidRPr="00C86988">
        <w:rPr>
          <w:rFonts w:ascii="Times New Roman" w:eastAsia="Times New Roman" w:hAnsi="Times New Roman" w:cs="Times New Roman"/>
          <w:i/>
          <w:iCs/>
          <w:sz w:val="24"/>
          <w:szCs w:val="24"/>
        </w:rPr>
        <w:t>Общественная безопасность</w:t>
      </w:r>
    </w:p>
    <w:p w14:paraId="4F7EB5AE" w14:textId="77777777" w:rsidR="00A5376F" w:rsidRPr="00450C3A" w:rsidRDefault="00A5376F"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Общественная безопасность </w:t>
      </w:r>
      <w:r w:rsidR="000E6622" w:rsidRPr="00450C3A">
        <w:rPr>
          <w:rFonts w:ascii="Times New Roman" w:eastAsia="Times New Roman" w:hAnsi="Times New Roman" w:cs="Times New Roman"/>
          <w:sz w:val="24"/>
          <w:szCs w:val="24"/>
        </w:rPr>
        <w:t>определяет несколько направлений социальной жизни города. С одной стороны, безопасность жизнедеятельности человека важна для привлечения человеческого капитала</w:t>
      </w:r>
      <w:r w:rsidR="00FF3544" w:rsidRPr="00450C3A">
        <w:rPr>
          <w:rFonts w:ascii="Times New Roman" w:eastAsia="Times New Roman" w:hAnsi="Times New Roman" w:cs="Times New Roman"/>
          <w:sz w:val="24"/>
          <w:szCs w:val="24"/>
        </w:rPr>
        <w:t xml:space="preserve"> и</w:t>
      </w:r>
      <w:r w:rsidR="000E6622" w:rsidRPr="00450C3A">
        <w:rPr>
          <w:rFonts w:ascii="Times New Roman" w:eastAsia="Times New Roman" w:hAnsi="Times New Roman" w:cs="Times New Roman"/>
          <w:sz w:val="24"/>
          <w:szCs w:val="24"/>
        </w:rPr>
        <w:t xml:space="preserve"> построения </w:t>
      </w:r>
      <w:r w:rsidR="006C4AD0" w:rsidRPr="00450C3A">
        <w:rPr>
          <w:rFonts w:ascii="Times New Roman" w:eastAsia="Times New Roman" w:hAnsi="Times New Roman" w:cs="Times New Roman"/>
          <w:sz w:val="24"/>
          <w:szCs w:val="24"/>
        </w:rPr>
        <w:t>гармоничного общественного уклада. С другой стороны, данный фактор определяет инвестиционную и туристскую привлекательность</w:t>
      </w:r>
      <w:r w:rsidR="00444B54" w:rsidRPr="00450C3A">
        <w:rPr>
          <w:rFonts w:ascii="Times New Roman" w:eastAsia="Times New Roman" w:hAnsi="Times New Roman" w:cs="Times New Roman"/>
          <w:sz w:val="24"/>
          <w:szCs w:val="24"/>
        </w:rPr>
        <w:t xml:space="preserve"> территории.</w:t>
      </w:r>
    </w:p>
    <w:p w14:paraId="40E295DE" w14:textId="51F4B210" w:rsidR="00153E07" w:rsidRDefault="00444B54"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МО «Город Гатчина» является </w:t>
      </w:r>
      <w:r w:rsidR="00212B3B" w:rsidRPr="00450C3A">
        <w:rPr>
          <w:rFonts w:ascii="Times New Roman" w:eastAsia="Times New Roman" w:hAnsi="Times New Roman" w:cs="Times New Roman"/>
          <w:sz w:val="24"/>
          <w:szCs w:val="24"/>
        </w:rPr>
        <w:t xml:space="preserve">территорией с </w:t>
      </w:r>
      <w:r w:rsidR="007F68BF" w:rsidRPr="00450C3A">
        <w:rPr>
          <w:rFonts w:ascii="Times New Roman" w:eastAsia="Times New Roman" w:hAnsi="Times New Roman" w:cs="Times New Roman"/>
          <w:sz w:val="24"/>
          <w:szCs w:val="24"/>
        </w:rPr>
        <w:t>высокой</w:t>
      </w:r>
      <w:r w:rsidR="00212B3B" w:rsidRPr="00450C3A">
        <w:rPr>
          <w:rFonts w:ascii="Times New Roman" w:eastAsia="Times New Roman" w:hAnsi="Times New Roman" w:cs="Times New Roman"/>
          <w:sz w:val="24"/>
          <w:szCs w:val="24"/>
        </w:rPr>
        <w:t xml:space="preserve"> концентрацией преступлений, относится к городу с </w:t>
      </w:r>
      <w:r w:rsidR="007F68BF" w:rsidRPr="00450C3A">
        <w:rPr>
          <w:rFonts w:ascii="Times New Roman" w:eastAsia="Times New Roman" w:hAnsi="Times New Roman" w:cs="Times New Roman"/>
          <w:sz w:val="24"/>
          <w:szCs w:val="24"/>
        </w:rPr>
        <w:t>высокой</w:t>
      </w:r>
      <w:r w:rsidR="00212B3B" w:rsidRPr="00450C3A">
        <w:rPr>
          <w:rFonts w:ascii="Times New Roman" w:eastAsia="Times New Roman" w:hAnsi="Times New Roman" w:cs="Times New Roman"/>
          <w:sz w:val="24"/>
          <w:szCs w:val="24"/>
        </w:rPr>
        <w:t xml:space="preserve"> криминогенной обстановкой.</w:t>
      </w:r>
      <w:r w:rsidR="00CD72B3">
        <w:rPr>
          <w:rFonts w:ascii="Times New Roman" w:eastAsia="Times New Roman" w:hAnsi="Times New Roman" w:cs="Times New Roman"/>
          <w:sz w:val="24"/>
          <w:szCs w:val="24"/>
        </w:rPr>
        <w:t xml:space="preserve"> </w:t>
      </w:r>
      <w:r w:rsidR="00153E07" w:rsidRPr="00450C3A">
        <w:rPr>
          <w:rFonts w:ascii="Times New Roman" w:eastAsia="Times New Roman" w:hAnsi="Times New Roman" w:cs="Times New Roman"/>
          <w:sz w:val="24"/>
          <w:szCs w:val="24"/>
        </w:rPr>
        <w:t>Пик количества зарегистрированных преступлений на 10</w:t>
      </w:r>
      <w:r w:rsidR="002809B2" w:rsidRPr="00450C3A">
        <w:rPr>
          <w:rFonts w:ascii="Times New Roman" w:eastAsia="Times New Roman" w:hAnsi="Times New Roman" w:cs="Times New Roman"/>
          <w:sz w:val="24"/>
          <w:szCs w:val="24"/>
        </w:rPr>
        <w:t xml:space="preserve"> </w:t>
      </w:r>
      <w:r w:rsidR="00153E07" w:rsidRPr="00450C3A">
        <w:rPr>
          <w:rFonts w:ascii="Times New Roman" w:eastAsia="Times New Roman" w:hAnsi="Times New Roman" w:cs="Times New Roman"/>
          <w:sz w:val="24"/>
          <w:szCs w:val="24"/>
        </w:rPr>
        <w:t xml:space="preserve">000 человек населения </w:t>
      </w:r>
      <w:r w:rsidR="00F01BCA" w:rsidRPr="00450C3A">
        <w:rPr>
          <w:rFonts w:ascii="Times New Roman" w:eastAsia="Times New Roman" w:hAnsi="Times New Roman" w:cs="Times New Roman"/>
          <w:sz w:val="24"/>
          <w:szCs w:val="24"/>
        </w:rPr>
        <w:t xml:space="preserve">МО «Город Гатчина» </w:t>
      </w:r>
      <w:r w:rsidR="00153E07" w:rsidRPr="00450C3A">
        <w:rPr>
          <w:rFonts w:ascii="Times New Roman" w:eastAsia="Times New Roman" w:hAnsi="Times New Roman" w:cs="Times New Roman"/>
          <w:sz w:val="24"/>
          <w:szCs w:val="24"/>
        </w:rPr>
        <w:t>приходился на 201</w:t>
      </w:r>
      <w:r w:rsidR="00F01BCA" w:rsidRPr="00450C3A">
        <w:rPr>
          <w:rFonts w:ascii="Times New Roman" w:eastAsia="Times New Roman" w:hAnsi="Times New Roman" w:cs="Times New Roman"/>
          <w:sz w:val="24"/>
          <w:szCs w:val="24"/>
        </w:rPr>
        <w:t>9</w:t>
      </w:r>
      <w:r w:rsidR="00153E07" w:rsidRPr="00450C3A">
        <w:rPr>
          <w:rFonts w:ascii="Times New Roman" w:eastAsia="Times New Roman" w:hAnsi="Times New Roman" w:cs="Times New Roman"/>
          <w:sz w:val="24"/>
          <w:szCs w:val="24"/>
        </w:rPr>
        <w:t xml:space="preserve"> и 20</w:t>
      </w:r>
      <w:r w:rsidR="00F01BCA" w:rsidRPr="00450C3A">
        <w:rPr>
          <w:rFonts w:ascii="Times New Roman" w:eastAsia="Times New Roman" w:hAnsi="Times New Roman" w:cs="Times New Roman"/>
          <w:sz w:val="24"/>
          <w:szCs w:val="24"/>
        </w:rPr>
        <w:t>21</w:t>
      </w:r>
      <w:r w:rsidR="00153E07" w:rsidRPr="00450C3A">
        <w:rPr>
          <w:rFonts w:ascii="Times New Roman" w:eastAsia="Times New Roman" w:hAnsi="Times New Roman" w:cs="Times New Roman"/>
          <w:sz w:val="24"/>
          <w:szCs w:val="24"/>
        </w:rPr>
        <w:t xml:space="preserve"> годы, в эти годы было зарегистрировано 19</w:t>
      </w:r>
      <w:r w:rsidR="00F01BCA" w:rsidRPr="00450C3A">
        <w:rPr>
          <w:rFonts w:ascii="Times New Roman" w:eastAsia="Times New Roman" w:hAnsi="Times New Roman" w:cs="Times New Roman"/>
          <w:sz w:val="24"/>
          <w:szCs w:val="24"/>
        </w:rPr>
        <w:t>5,3</w:t>
      </w:r>
      <w:r w:rsidR="00153E07" w:rsidRPr="00450C3A">
        <w:rPr>
          <w:rFonts w:ascii="Times New Roman" w:eastAsia="Times New Roman" w:hAnsi="Times New Roman" w:cs="Times New Roman"/>
          <w:sz w:val="24"/>
          <w:szCs w:val="24"/>
        </w:rPr>
        <w:t xml:space="preserve"> и </w:t>
      </w:r>
      <w:r w:rsidR="00F01BCA" w:rsidRPr="00450C3A">
        <w:rPr>
          <w:rFonts w:ascii="Times New Roman" w:eastAsia="Times New Roman" w:hAnsi="Times New Roman" w:cs="Times New Roman"/>
          <w:sz w:val="24"/>
          <w:szCs w:val="24"/>
        </w:rPr>
        <w:t>201,4</w:t>
      </w:r>
      <w:r w:rsidR="00153E07" w:rsidRPr="00450C3A">
        <w:rPr>
          <w:rFonts w:ascii="Times New Roman" w:eastAsia="Times New Roman" w:hAnsi="Times New Roman" w:cs="Times New Roman"/>
          <w:sz w:val="24"/>
          <w:szCs w:val="24"/>
        </w:rPr>
        <w:t xml:space="preserve"> преступлений</w:t>
      </w:r>
      <w:r w:rsidR="000429A3" w:rsidRPr="00450C3A">
        <w:rPr>
          <w:rFonts w:ascii="Times New Roman" w:eastAsia="Times New Roman" w:hAnsi="Times New Roman" w:cs="Times New Roman"/>
          <w:sz w:val="24"/>
          <w:szCs w:val="24"/>
        </w:rPr>
        <w:t xml:space="preserve"> на 10 000 жителей</w:t>
      </w:r>
      <w:r w:rsidR="00153E07" w:rsidRPr="00450C3A">
        <w:rPr>
          <w:rFonts w:ascii="Times New Roman" w:eastAsia="Times New Roman" w:hAnsi="Times New Roman" w:cs="Times New Roman"/>
          <w:sz w:val="24"/>
          <w:szCs w:val="24"/>
        </w:rPr>
        <w:t xml:space="preserve"> соответственно. </w:t>
      </w:r>
    </w:p>
    <w:p w14:paraId="4F9C4841" w14:textId="77777777" w:rsidR="0091023C" w:rsidRDefault="0091023C" w:rsidP="0091023C">
      <w:pPr>
        <w:spacing w:after="0"/>
        <w:ind w:firstLine="709"/>
        <w:jc w:val="both"/>
        <w:rPr>
          <w:rFonts w:ascii="Times New Roman" w:eastAsia="Times New Roman" w:hAnsi="Times New Roman" w:cs="Times New Roman"/>
          <w:sz w:val="24"/>
          <w:szCs w:val="24"/>
        </w:rPr>
      </w:pPr>
    </w:p>
    <w:p w14:paraId="398CC0F4" w14:textId="77777777" w:rsidR="0091023C" w:rsidRPr="00450C3A" w:rsidRDefault="0091023C" w:rsidP="0091023C">
      <w:pPr>
        <w:spacing w:after="0"/>
        <w:ind w:firstLine="709"/>
        <w:jc w:val="both"/>
        <w:rPr>
          <w:rFonts w:ascii="Times New Roman" w:eastAsia="Times New Roman" w:hAnsi="Times New Roman" w:cs="Times New Roman"/>
          <w:sz w:val="24"/>
          <w:szCs w:val="24"/>
        </w:rPr>
      </w:pPr>
    </w:p>
    <w:p w14:paraId="67D31439" w14:textId="77777777" w:rsidR="00153E07" w:rsidRPr="000D3822" w:rsidRDefault="001E6594" w:rsidP="0076535E">
      <w:pPr>
        <w:pStyle w:val="af0"/>
        <w:spacing w:after="160" w:line="360" w:lineRule="auto"/>
        <w:ind w:left="0"/>
        <w:jc w:val="center"/>
        <w:rPr>
          <w:rFonts w:ascii="Times New Roman" w:hAnsi="Times New Roman" w:cs="Times New Roman"/>
          <w:sz w:val="28"/>
          <w:szCs w:val="28"/>
        </w:rPr>
      </w:pPr>
      <w:r w:rsidRPr="000D3822">
        <w:rPr>
          <w:noProof/>
        </w:rPr>
        <w:drawing>
          <wp:inline distT="0" distB="0" distL="0" distR="0" wp14:anchorId="5BF2219B" wp14:editId="73001E42">
            <wp:extent cx="3942272" cy="2320505"/>
            <wp:effectExtent l="0" t="0" r="1270" b="3810"/>
            <wp:docPr id="2" name="Диаграмма 2">
              <a:extLst xmlns:a="http://schemas.openxmlformats.org/drawingml/2006/main">
                <a:ext uri="{FF2B5EF4-FFF2-40B4-BE49-F238E27FC236}">
                  <a16:creationId xmlns:a16="http://schemas.microsoft.com/office/drawing/2014/main" id="{05128B11-BF54-404F-B02E-AB5967B983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7BBC8C4" w14:textId="260DC230" w:rsidR="00153E07" w:rsidRPr="00450C3A" w:rsidRDefault="00153E07" w:rsidP="0076535E">
      <w:pPr>
        <w:spacing w:after="160" w:line="360" w:lineRule="auto"/>
        <w:jc w:val="center"/>
        <w:rPr>
          <w:rFonts w:ascii="Times New Roman" w:hAnsi="Times New Roman" w:cs="Times New Roman"/>
          <w:bCs/>
          <w:sz w:val="24"/>
          <w:szCs w:val="24"/>
        </w:rPr>
      </w:pPr>
      <w:r w:rsidRPr="00450C3A">
        <w:rPr>
          <w:rFonts w:ascii="Times New Roman" w:hAnsi="Times New Roman" w:cs="Times New Roman"/>
          <w:sz w:val="24"/>
          <w:szCs w:val="24"/>
        </w:rPr>
        <w:t xml:space="preserve">Рисунок </w:t>
      </w:r>
      <w:r w:rsidR="00B31259">
        <w:rPr>
          <w:rFonts w:ascii="Times New Roman" w:hAnsi="Times New Roman" w:cs="Times New Roman"/>
          <w:sz w:val="24"/>
          <w:szCs w:val="24"/>
        </w:rPr>
        <w:t>6</w:t>
      </w:r>
      <w:r w:rsidRPr="00450C3A">
        <w:rPr>
          <w:rFonts w:ascii="Times New Roman" w:hAnsi="Times New Roman" w:cs="Times New Roman"/>
          <w:sz w:val="24"/>
          <w:szCs w:val="24"/>
        </w:rPr>
        <w:t xml:space="preserve">. </w:t>
      </w:r>
      <w:bookmarkStart w:id="9" w:name="_Hlk108699092"/>
      <w:r w:rsidRPr="00450C3A">
        <w:rPr>
          <w:rFonts w:ascii="Times New Roman" w:hAnsi="Times New Roman" w:cs="Times New Roman"/>
          <w:bCs/>
          <w:sz w:val="24"/>
          <w:szCs w:val="24"/>
        </w:rPr>
        <w:t>Количество зарегистрированных преступлений на 10000 чел. населения, ед.</w:t>
      </w:r>
      <w:bookmarkEnd w:id="9"/>
    </w:p>
    <w:p w14:paraId="6A11DCEB" w14:textId="77777777" w:rsidR="00153E07" w:rsidRPr="000D3822" w:rsidRDefault="00153E07" w:rsidP="0076535E">
      <w:pPr>
        <w:spacing w:after="0" w:line="360" w:lineRule="auto"/>
        <w:ind w:firstLine="709"/>
        <w:jc w:val="both"/>
        <w:rPr>
          <w:rFonts w:ascii="Times New Roman" w:eastAsia="Times New Roman" w:hAnsi="Times New Roman" w:cs="Times New Roman"/>
          <w:sz w:val="28"/>
          <w:szCs w:val="28"/>
        </w:rPr>
      </w:pPr>
    </w:p>
    <w:p w14:paraId="63AF0055" w14:textId="77777777" w:rsidR="00153E07" w:rsidRPr="00450C3A" w:rsidRDefault="00153E07"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Самое большое количество зарегистрированных преступлений, совершенных несовершеннолетними на 10000 человек населения</w:t>
      </w:r>
      <w:r w:rsidR="004334AF" w:rsidRPr="00450C3A">
        <w:rPr>
          <w:rFonts w:ascii="Times New Roman" w:eastAsia="Times New Roman" w:hAnsi="Times New Roman" w:cs="Times New Roman"/>
          <w:sz w:val="24"/>
          <w:szCs w:val="24"/>
        </w:rPr>
        <w:t>,</w:t>
      </w:r>
      <w:r w:rsidRPr="00450C3A">
        <w:rPr>
          <w:rFonts w:ascii="Times New Roman" w:eastAsia="Times New Roman" w:hAnsi="Times New Roman" w:cs="Times New Roman"/>
          <w:sz w:val="24"/>
          <w:szCs w:val="24"/>
        </w:rPr>
        <w:t xml:space="preserve"> было зафиксировано по итогам 201</w:t>
      </w:r>
      <w:r w:rsidR="009A2869" w:rsidRPr="00450C3A">
        <w:rPr>
          <w:rFonts w:ascii="Times New Roman" w:eastAsia="Times New Roman" w:hAnsi="Times New Roman" w:cs="Times New Roman"/>
          <w:sz w:val="24"/>
          <w:szCs w:val="24"/>
        </w:rPr>
        <w:t>8</w:t>
      </w:r>
      <w:r w:rsidRPr="00450C3A">
        <w:rPr>
          <w:rFonts w:ascii="Times New Roman" w:eastAsia="Times New Roman" w:hAnsi="Times New Roman" w:cs="Times New Roman"/>
          <w:sz w:val="24"/>
          <w:szCs w:val="24"/>
        </w:rPr>
        <w:t xml:space="preserve"> года и составляло </w:t>
      </w:r>
      <w:r w:rsidR="009A2869" w:rsidRPr="00450C3A">
        <w:rPr>
          <w:rFonts w:ascii="Times New Roman" w:eastAsia="Times New Roman" w:hAnsi="Times New Roman" w:cs="Times New Roman"/>
          <w:sz w:val="24"/>
          <w:szCs w:val="24"/>
        </w:rPr>
        <w:t>2,9</w:t>
      </w:r>
      <w:r w:rsidRPr="00450C3A">
        <w:rPr>
          <w:rFonts w:ascii="Times New Roman" w:eastAsia="Times New Roman" w:hAnsi="Times New Roman" w:cs="Times New Roman"/>
          <w:sz w:val="24"/>
          <w:szCs w:val="24"/>
        </w:rPr>
        <w:t xml:space="preserve"> единиц. </w:t>
      </w:r>
      <w:r w:rsidR="002E5AB1" w:rsidRPr="00450C3A">
        <w:rPr>
          <w:rFonts w:ascii="Times New Roman" w:eastAsia="Times New Roman" w:hAnsi="Times New Roman" w:cs="Times New Roman"/>
          <w:sz w:val="24"/>
          <w:szCs w:val="24"/>
        </w:rPr>
        <w:t xml:space="preserve">Кроме этого, высокий показатель </w:t>
      </w:r>
      <w:r w:rsidR="001D3F3D" w:rsidRPr="00450C3A">
        <w:rPr>
          <w:rFonts w:ascii="Times New Roman" w:eastAsia="Times New Roman" w:hAnsi="Times New Roman" w:cs="Times New Roman"/>
          <w:sz w:val="24"/>
          <w:szCs w:val="24"/>
        </w:rPr>
        <w:t>по итогам 2021 года – 2,5 единиц.</w:t>
      </w:r>
    </w:p>
    <w:p w14:paraId="4BACA9D3" w14:textId="17B89DDE" w:rsidR="00221AB0" w:rsidRPr="00450C3A" w:rsidRDefault="00077CA8"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Сравнительный анализ </w:t>
      </w:r>
      <w:proofErr w:type="gramStart"/>
      <w:r w:rsidRPr="00450C3A">
        <w:rPr>
          <w:rFonts w:ascii="Times New Roman" w:eastAsia="Times New Roman" w:hAnsi="Times New Roman" w:cs="Times New Roman"/>
          <w:sz w:val="24"/>
          <w:szCs w:val="24"/>
        </w:rPr>
        <w:t>по показателями</w:t>
      </w:r>
      <w:proofErr w:type="gramEnd"/>
      <w:r w:rsidRPr="00450C3A">
        <w:rPr>
          <w:rFonts w:ascii="Times New Roman" w:eastAsia="Times New Roman" w:hAnsi="Times New Roman" w:cs="Times New Roman"/>
          <w:sz w:val="24"/>
          <w:szCs w:val="24"/>
        </w:rPr>
        <w:t xml:space="preserve"> Ленинградской области и Российской Федерации </w:t>
      </w:r>
      <w:r w:rsidR="00221AB0" w:rsidRPr="00450C3A">
        <w:rPr>
          <w:rFonts w:ascii="Times New Roman" w:eastAsia="Times New Roman" w:hAnsi="Times New Roman" w:cs="Times New Roman"/>
          <w:sz w:val="24"/>
          <w:szCs w:val="24"/>
        </w:rPr>
        <w:t>представлен в Таблице</w:t>
      </w:r>
      <w:r w:rsidR="003119B6" w:rsidRPr="00450C3A">
        <w:rPr>
          <w:rFonts w:ascii="Times New Roman" w:eastAsia="Times New Roman" w:hAnsi="Times New Roman" w:cs="Times New Roman"/>
          <w:sz w:val="24"/>
          <w:szCs w:val="24"/>
        </w:rPr>
        <w:t>.</w:t>
      </w:r>
    </w:p>
    <w:p w14:paraId="39FBE18A" w14:textId="5FDDB2DA" w:rsidR="0055017C" w:rsidRPr="00450C3A" w:rsidRDefault="0055017C" w:rsidP="0076535E">
      <w:pPr>
        <w:spacing w:after="0" w:line="360" w:lineRule="auto"/>
        <w:ind w:firstLine="709"/>
        <w:jc w:val="right"/>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Таблица </w:t>
      </w:r>
      <w:r w:rsidR="00B31259">
        <w:rPr>
          <w:rFonts w:ascii="Times New Roman" w:eastAsia="Times New Roman" w:hAnsi="Times New Roman" w:cs="Times New Roman"/>
          <w:sz w:val="24"/>
          <w:szCs w:val="24"/>
        </w:rPr>
        <w:t>2</w:t>
      </w:r>
    </w:p>
    <w:p w14:paraId="0F083577" w14:textId="77777777" w:rsidR="0055017C" w:rsidRPr="00450C3A" w:rsidRDefault="0055017C" w:rsidP="0076535E">
      <w:pPr>
        <w:spacing w:after="0" w:line="360" w:lineRule="auto"/>
        <w:ind w:firstLine="709"/>
        <w:jc w:val="center"/>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Количество зарегистрированных преступлений на 10000 </w:t>
      </w:r>
      <w:r w:rsidR="0075130F" w:rsidRPr="00450C3A">
        <w:rPr>
          <w:rFonts w:ascii="Times New Roman" w:eastAsia="Times New Roman" w:hAnsi="Times New Roman" w:cs="Times New Roman"/>
          <w:sz w:val="24"/>
          <w:szCs w:val="24"/>
        </w:rPr>
        <w:t>населения, ед.</w:t>
      </w:r>
    </w:p>
    <w:tbl>
      <w:tblPr>
        <w:tblW w:w="9878" w:type="dxa"/>
        <w:tblLook w:val="04A0" w:firstRow="1" w:lastRow="0" w:firstColumn="1" w:lastColumn="0" w:noHBand="0" w:noVBand="1"/>
      </w:tblPr>
      <w:tblGrid>
        <w:gridCol w:w="1838"/>
        <w:gridCol w:w="1340"/>
        <w:gridCol w:w="1340"/>
        <w:gridCol w:w="1340"/>
        <w:gridCol w:w="1340"/>
        <w:gridCol w:w="1340"/>
        <w:gridCol w:w="1340"/>
      </w:tblGrid>
      <w:tr w:rsidR="000D3822" w:rsidRPr="000D3822" w14:paraId="11D483DA" w14:textId="77777777" w:rsidTr="0075130F">
        <w:trPr>
          <w:trHeight w:val="300"/>
        </w:trPr>
        <w:tc>
          <w:tcPr>
            <w:tcW w:w="1838" w:type="dxa"/>
            <w:tcBorders>
              <w:top w:val="single" w:sz="4" w:space="0" w:color="auto"/>
              <w:left w:val="single" w:sz="4" w:space="0" w:color="auto"/>
              <w:bottom w:val="single" w:sz="4" w:space="0" w:color="auto"/>
              <w:right w:val="single" w:sz="4" w:space="0" w:color="auto"/>
            </w:tcBorders>
            <w:vAlign w:val="center"/>
          </w:tcPr>
          <w:p w14:paraId="48F7D0E6" w14:textId="77777777" w:rsidR="0075130F" w:rsidRPr="000D3822" w:rsidRDefault="0075130F">
            <w:pPr>
              <w:spacing w:after="0" w:line="240" w:lineRule="auto"/>
              <w:rPr>
                <w:rFonts w:ascii="Times New Roman" w:eastAsia="Times New Roman" w:hAnsi="Times New Roman" w:cs="Times New Roman"/>
                <w:sz w:val="24"/>
                <w:szCs w:val="24"/>
              </w:rPr>
            </w:pPr>
            <w:r w:rsidRPr="000D3822">
              <w:rPr>
                <w:rFonts w:ascii="Times New Roman" w:eastAsia="Times New Roman" w:hAnsi="Times New Roman" w:cs="Times New Roman"/>
                <w:sz w:val="24"/>
                <w:szCs w:val="24"/>
              </w:rPr>
              <w:t>Территория/</w:t>
            </w:r>
          </w:p>
          <w:p w14:paraId="6615EA02" w14:textId="77777777" w:rsidR="0075130F" w:rsidRPr="000D3822" w:rsidRDefault="0075130F">
            <w:pPr>
              <w:spacing w:after="0" w:line="240" w:lineRule="auto"/>
              <w:rPr>
                <w:rFonts w:ascii="Times New Roman" w:eastAsia="Times New Roman" w:hAnsi="Times New Roman" w:cs="Times New Roman"/>
                <w:sz w:val="24"/>
                <w:szCs w:val="24"/>
              </w:rPr>
            </w:pPr>
            <w:r w:rsidRPr="000D3822">
              <w:rPr>
                <w:rFonts w:ascii="Times New Roman" w:eastAsia="Times New Roman" w:hAnsi="Times New Roman" w:cs="Times New Roman"/>
                <w:sz w:val="24"/>
                <w:szCs w:val="24"/>
              </w:rPr>
              <w:t>Годы</w:t>
            </w:r>
          </w:p>
        </w:tc>
        <w:tc>
          <w:tcPr>
            <w:tcW w:w="1340" w:type="dxa"/>
            <w:tcBorders>
              <w:top w:val="single" w:sz="4" w:space="0" w:color="auto"/>
              <w:left w:val="nil"/>
              <w:bottom w:val="single" w:sz="4" w:space="0" w:color="auto"/>
              <w:right w:val="single" w:sz="4" w:space="0" w:color="auto"/>
            </w:tcBorders>
            <w:noWrap/>
            <w:vAlign w:val="center"/>
          </w:tcPr>
          <w:p w14:paraId="71BF427D" w14:textId="77777777" w:rsidR="0075130F" w:rsidRPr="000D3822" w:rsidRDefault="0075130F" w:rsidP="0075130F">
            <w:pPr>
              <w:spacing w:after="0" w:line="240" w:lineRule="auto"/>
              <w:jc w:val="center"/>
              <w:rPr>
                <w:rFonts w:ascii="Times New Roman" w:eastAsia="Times New Roman" w:hAnsi="Times New Roman" w:cs="Times New Roman"/>
                <w:sz w:val="24"/>
                <w:szCs w:val="24"/>
              </w:rPr>
            </w:pPr>
            <w:r w:rsidRPr="000D3822">
              <w:rPr>
                <w:rFonts w:ascii="Times New Roman" w:eastAsia="Times New Roman" w:hAnsi="Times New Roman" w:cs="Times New Roman"/>
                <w:sz w:val="24"/>
                <w:szCs w:val="24"/>
              </w:rPr>
              <w:t>2016</w:t>
            </w:r>
          </w:p>
        </w:tc>
        <w:tc>
          <w:tcPr>
            <w:tcW w:w="1340" w:type="dxa"/>
            <w:tcBorders>
              <w:top w:val="single" w:sz="4" w:space="0" w:color="auto"/>
              <w:left w:val="nil"/>
              <w:bottom w:val="single" w:sz="4" w:space="0" w:color="auto"/>
              <w:right w:val="single" w:sz="4" w:space="0" w:color="auto"/>
            </w:tcBorders>
            <w:noWrap/>
            <w:vAlign w:val="center"/>
          </w:tcPr>
          <w:p w14:paraId="5166A79A" w14:textId="77777777" w:rsidR="0075130F" w:rsidRPr="000D3822" w:rsidRDefault="0075130F" w:rsidP="0075130F">
            <w:pPr>
              <w:spacing w:after="0" w:line="240" w:lineRule="auto"/>
              <w:jc w:val="center"/>
              <w:rPr>
                <w:rFonts w:ascii="Times New Roman" w:eastAsia="Times New Roman" w:hAnsi="Times New Roman" w:cs="Times New Roman"/>
                <w:sz w:val="24"/>
                <w:szCs w:val="24"/>
              </w:rPr>
            </w:pPr>
            <w:r w:rsidRPr="000D3822">
              <w:rPr>
                <w:rFonts w:ascii="Times New Roman" w:eastAsia="Times New Roman" w:hAnsi="Times New Roman" w:cs="Times New Roman"/>
                <w:sz w:val="24"/>
                <w:szCs w:val="24"/>
              </w:rPr>
              <w:t>2017</w:t>
            </w:r>
          </w:p>
        </w:tc>
        <w:tc>
          <w:tcPr>
            <w:tcW w:w="1340" w:type="dxa"/>
            <w:tcBorders>
              <w:top w:val="single" w:sz="4" w:space="0" w:color="auto"/>
              <w:left w:val="nil"/>
              <w:bottom w:val="single" w:sz="4" w:space="0" w:color="auto"/>
              <w:right w:val="single" w:sz="4" w:space="0" w:color="auto"/>
            </w:tcBorders>
            <w:noWrap/>
            <w:vAlign w:val="center"/>
          </w:tcPr>
          <w:p w14:paraId="6A3891E4" w14:textId="77777777" w:rsidR="0075130F" w:rsidRPr="000D3822" w:rsidRDefault="0075130F" w:rsidP="0075130F">
            <w:pPr>
              <w:spacing w:after="0" w:line="240" w:lineRule="auto"/>
              <w:jc w:val="center"/>
              <w:rPr>
                <w:rFonts w:ascii="Times New Roman" w:eastAsia="Times New Roman" w:hAnsi="Times New Roman" w:cs="Times New Roman"/>
                <w:sz w:val="24"/>
                <w:szCs w:val="24"/>
              </w:rPr>
            </w:pPr>
            <w:r w:rsidRPr="000D3822">
              <w:rPr>
                <w:rFonts w:ascii="Times New Roman" w:eastAsia="Times New Roman" w:hAnsi="Times New Roman" w:cs="Times New Roman"/>
                <w:sz w:val="24"/>
                <w:szCs w:val="24"/>
              </w:rPr>
              <w:t>2018</w:t>
            </w:r>
          </w:p>
        </w:tc>
        <w:tc>
          <w:tcPr>
            <w:tcW w:w="1340" w:type="dxa"/>
            <w:tcBorders>
              <w:top w:val="single" w:sz="4" w:space="0" w:color="auto"/>
              <w:left w:val="nil"/>
              <w:bottom w:val="single" w:sz="4" w:space="0" w:color="auto"/>
              <w:right w:val="single" w:sz="4" w:space="0" w:color="auto"/>
            </w:tcBorders>
            <w:noWrap/>
            <w:vAlign w:val="center"/>
          </w:tcPr>
          <w:p w14:paraId="1741B498" w14:textId="77777777" w:rsidR="0075130F" w:rsidRPr="000D3822" w:rsidRDefault="0075130F" w:rsidP="0075130F">
            <w:pPr>
              <w:spacing w:after="0" w:line="240" w:lineRule="auto"/>
              <w:jc w:val="center"/>
              <w:rPr>
                <w:rFonts w:ascii="Times New Roman" w:eastAsia="Times New Roman" w:hAnsi="Times New Roman" w:cs="Times New Roman"/>
                <w:sz w:val="24"/>
                <w:szCs w:val="24"/>
              </w:rPr>
            </w:pPr>
            <w:r w:rsidRPr="000D3822">
              <w:rPr>
                <w:rFonts w:ascii="Times New Roman" w:eastAsia="Times New Roman" w:hAnsi="Times New Roman" w:cs="Times New Roman"/>
                <w:sz w:val="24"/>
                <w:szCs w:val="24"/>
              </w:rPr>
              <w:t>2019</w:t>
            </w:r>
          </w:p>
        </w:tc>
        <w:tc>
          <w:tcPr>
            <w:tcW w:w="1340" w:type="dxa"/>
            <w:tcBorders>
              <w:top w:val="single" w:sz="4" w:space="0" w:color="auto"/>
              <w:left w:val="nil"/>
              <w:bottom w:val="single" w:sz="4" w:space="0" w:color="auto"/>
              <w:right w:val="single" w:sz="4" w:space="0" w:color="auto"/>
            </w:tcBorders>
            <w:noWrap/>
            <w:vAlign w:val="center"/>
          </w:tcPr>
          <w:p w14:paraId="4EB9D9C0" w14:textId="77777777" w:rsidR="0075130F" w:rsidRPr="000D3822" w:rsidRDefault="0075130F" w:rsidP="0075130F">
            <w:pPr>
              <w:spacing w:after="0" w:line="240" w:lineRule="auto"/>
              <w:jc w:val="center"/>
              <w:rPr>
                <w:rFonts w:ascii="Times New Roman" w:eastAsia="Times New Roman" w:hAnsi="Times New Roman" w:cs="Times New Roman"/>
                <w:sz w:val="24"/>
                <w:szCs w:val="24"/>
              </w:rPr>
            </w:pPr>
            <w:r w:rsidRPr="000D3822">
              <w:rPr>
                <w:rFonts w:ascii="Times New Roman" w:eastAsia="Times New Roman" w:hAnsi="Times New Roman" w:cs="Times New Roman"/>
                <w:sz w:val="24"/>
                <w:szCs w:val="24"/>
              </w:rPr>
              <w:t>2020</w:t>
            </w:r>
          </w:p>
        </w:tc>
        <w:tc>
          <w:tcPr>
            <w:tcW w:w="1340" w:type="dxa"/>
            <w:tcBorders>
              <w:top w:val="single" w:sz="4" w:space="0" w:color="auto"/>
              <w:left w:val="nil"/>
              <w:bottom w:val="single" w:sz="4" w:space="0" w:color="auto"/>
              <w:right w:val="single" w:sz="4" w:space="0" w:color="auto"/>
            </w:tcBorders>
            <w:noWrap/>
            <w:vAlign w:val="center"/>
          </w:tcPr>
          <w:p w14:paraId="4AE36CDF" w14:textId="77777777" w:rsidR="0075130F" w:rsidRPr="000D3822" w:rsidRDefault="0075130F" w:rsidP="0075130F">
            <w:pPr>
              <w:spacing w:after="0" w:line="240" w:lineRule="auto"/>
              <w:jc w:val="center"/>
              <w:rPr>
                <w:rFonts w:ascii="Times New Roman" w:eastAsia="Times New Roman" w:hAnsi="Times New Roman" w:cs="Times New Roman"/>
                <w:sz w:val="24"/>
                <w:szCs w:val="24"/>
              </w:rPr>
            </w:pPr>
            <w:r w:rsidRPr="000D3822">
              <w:rPr>
                <w:rFonts w:ascii="Times New Roman" w:eastAsia="Times New Roman" w:hAnsi="Times New Roman" w:cs="Times New Roman"/>
                <w:sz w:val="24"/>
                <w:szCs w:val="24"/>
              </w:rPr>
              <w:t>2021</w:t>
            </w:r>
          </w:p>
        </w:tc>
      </w:tr>
      <w:tr w:rsidR="000D3822" w:rsidRPr="000D3822" w14:paraId="71B5A570" w14:textId="77777777" w:rsidTr="0055017C">
        <w:trPr>
          <w:trHeight w:val="300"/>
        </w:trPr>
        <w:tc>
          <w:tcPr>
            <w:tcW w:w="1838" w:type="dxa"/>
            <w:tcBorders>
              <w:top w:val="single" w:sz="4" w:space="0" w:color="auto"/>
              <w:left w:val="single" w:sz="4" w:space="0" w:color="auto"/>
              <w:bottom w:val="single" w:sz="4" w:space="0" w:color="auto"/>
              <w:right w:val="single" w:sz="4" w:space="0" w:color="auto"/>
            </w:tcBorders>
            <w:vAlign w:val="center"/>
            <w:hideMark/>
          </w:tcPr>
          <w:p w14:paraId="20D2F7B2" w14:textId="77777777" w:rsidR="0055017C" w:rsidRPr="000D3822" w:rsidRDefault="0055017C">
            <w:pPr>
              <w:spacing w:after="0" w:line="240" w:lineRule="auto"/>
              <w:rPr>
                <w:rFonts w:ascii="Times New Roman" w:eastAsia="Times New Roman" w:hAnsi="Times New Roman" w:cs="Times New Roman"/>
                <w:sz w:val="24"/>
                <w:szCs w:val="24"/>
              </w:rPr>
            </w:pPr>
            <w:r w:rsidRPr="000D3822">
              <w:rPr>
                <w:rFonts w:ascii="Times New Roman" w:eastAsia="Times New Roman" w:hAnsi="Times New Roman" w:cs="Times New Roman"/>
                <w:sz w:val="24"/>
                <w:szCs w:val="24"/>
              </w:rPr>
              <w:t>Российская Федерация</w:t>
            </w:r>
          </w:p>
        </w:tc>
        <w:tc>
          <w:tcPr>
            <w:tcW w:w="1340" w:type="dxa"/>
            <w:tcBorders>
              <w:top w:val="single" w:sz="4" w:space="0" w:color="auto"/>
              <w:left w:val="nil"/>
              <w:bottom w:val="single" w:sz="4" w:space="0" w:color="auto"/>
              <w:right w:val="single" w:sz="4" w:space="0" w:color="auto"/>
            </w:tcBorders>
            <w:noWrap/>
            <w:vAlign w:val="bottom"/>
            <w:hideMark/>
          </w:tcPr>
          <w:p w14:paraId="587535AA" w14:textId="77777777" w:rsidR="0055017C" w:rsidRPr="000D3822" w:rsidRDefault="0055017C">
            <w:pPr>
              <w:spacing w:after="0" w:line="240" w:lineRule="auto"/>
              <w:jc w:val="right"/>
              <w:rPr>
                <w:rFonts w:ascii="Times New Roman" w:eastAsia="Times New Roman" w:hAnsi="Times New Roman" w:cs="Times New Roman"/>
                <w:sz w:val="24"/>
                <w:szCs w:val="24"/>
              </w:rPr>
            </w:pPr>
            <w:r w:rsidRPr="000D3822">
              <w:rPr>
                <w:rFonts w:ascii="Times New Roman" w:eastAsia="Times New Roman" w:hAnsi="Times New Roman" w:cs="Times New Roman"/>
                <w:sz w:val="24"/>
                <w:szCs w:val="24"/>
              </w:rPr>
              <w:t>147,14</w:t>
            </w:r>
          </w:p>
        </w:tc>
        <w:tc>
          <w:tcPr>
            <w:tcW w:w="1340" w:type="dxa"/>
            <w:tcBorders>
              <w:top w:val="single" w:sz="4" w:space="0" w:color="auto"/>
              <w:left w:val="nil"/>
              <w:bottom w:val="single" w:sz="4" w:space="0" w:color="auto"/>
              <w:right w:val="single" w:sz="4" w:space="0" w:color="auto"/>
            </w:tcBorders>
            <w:noWrap/>
            <w:vAlign w:val="bottom"/>
            <w:hideMark/>
          </w:tcPr>
          <w:p w14:paraId="239897F8" w14:textId="77777777" w:rsidR="0055017C" w:rsidRPr="000D3822" w:rsidRDefault="0055017C">
            <w:pPr>
              <w:spacing w:after="0" w:line="240" w:lineRule="auto"/>
              <w:jc w:val="right"/>
              <w:rPr>
                <w:rFonts w:ascii="Times New Roman" w:eastAsia="Times New Roman" w:hAnsi="Times New Roman" w:cs="Times New Roman"/>
                <w:sz w:val="24"/>
                <w:szCs w:val="24"/>
              </w:rPr>
            </w:pPr>
            <w:r w:rsidRPr="000D3822">
              <w:rPr>
                <w:rFonts w:ascii="Times New Roman" w:eastAsia="Times New Roman" w:hAnsi="Times New Roman" w:cs="Times New Roman"/>
                <w:sz w:val="24"/>
                <w:szCs w:val="24"/>
              </w:rPr>
              <w:t>140,15</w:t>
            </w:r>
          </w:p>
        </w:tc>
        <w:tc>
          <w:tcPr>
            <w:tcW w:w="1340" w:type="dxa"/>
            <w:tcBorders>
              <w:top w:val="single" w:sz="4" w:space="0" w:color="auto"/>
              <w:left w:val="nil"/>
              <w:bottom w:val="single" w:sz="4" w:space="0" w:color="auto"/>
              <w:right w:val="single" w:sz="4" w:space="0" w:color="auto"/>
            </w:tcBorders>
            <w:noWrap/>
            <w:vAlign w:val="bottom"/>
            <w:hideMark/>
          </w:tcPr>
          <w:p w14:paraId="300ADD6F" w14:textId="77777777" w:rsidR="0055017C" w:rsidRPr="000D3822" w:rsidRDefault="0055017C">
            <w:pPr>
              <w:spacing w:after="0" w:line="240" w:lineRule="auto"/>
              <w:jc w:val="right"/>
              <w:rPr>
                <w:rFonts w:ascii="Times New Roman" w:eastAsia="Times New Roman" w:hAnsi="Times New Roman" w:cs="Times New Roman"/>
                <w:sz w:val="24"/>
                <w:szCs w:val="24"/>
              </w:rPr>
            </w:pPr>
            <w:r w:rsidRPr="000D3822">
              <w:rPr>
                <w:rFonts w:ascii="Times New Roman" w:eastAsia="Times New Roman" w:hAnsi="Times New Roman" w:cs="Times New Roman"/>
                <w:sz w:val="24"/>
                <w:szCs w:val="24"/>
              </w:rPr>
              <w:t>135,68</w:t>
            </w:r>
          </w:p>
        </w:tc>
        <w:tc>
          <w:tcPr>
            <w:tcW w:w="1340" w:type="dxa"/>
            <w:tcBorders>
              <w:top w:val="single" w:sz="4" w:space="0" w:color="auto"/>
              <w:left w:val="nil"/>
              <w:bottom w:val="single" w:sz="4" w:space="0" w:color="auto"/>
              <w:right w:val="single" w:sz="4" w:space="0" w:color="auto"/>
            </w:tcBorders>
            <w:noWrap/>
            <w:vAlign w:val="bottom"/>
            <w:hideMark/>
          </w:tcPr>
          <w:p w14:paraId="2BDDCB16" w14:textId="77777777" w:rsidR="0055017C" w:rsidRPr="000D3822" w:rsidRDefault="0055017C">
            <w:pPr>
              <w:spacing w:after="0" w:line="240" w:lineRule="auto"/>
              <w:jc w:val="right"/>
              <w:rPr>
                <w:rFonts w:ascii="Times New Roman" w:eastAsia="Times New Roman" w:hAnsi="Times New Roman" w:cs="Times New Roman"/>
                <w:sz w:val="24"/>
                <w:szCs w:val="24"/>
              </w:rPr>
            </w:pPr>
            <w:r w:rsidRPr="000D3822">
              <w:rPr>
                <w:rFonts w:ascii="Times New Roman" w:eastAsia="Times New Roman" w:hAnsi="Times New Roman" w:cs="Times New Roman"/>
                <w:sz w:val="24"/>
                <w:szCs w:val="24"/>
              </w:rPr>
              <w:t>137,95</w:t>
            </w:r>
          </w:p>
        </w:tc>
        <w:tc>
          <w:tcPr>
            <w:tcW w:w="1340" w:type="dxa"/>
            <w:tcBorders>
              <w:top w:val="single" w:sz="4" w:space="0" w:color="auto"/>
              <w:left w:val="nil"/>
              <w:bottom w:val="single" w:sz="4" w:space="0" w:color="auto"/>
              <w:right w:val="single" w:sz="4" w:space="0" w:color="auto"/>
            </w:tcBorders>
            <w:noWrap/>
            <w:vAlign w:val="bottom"/>
            <w:hideMark/>
          </w:tcPr>
          <w:p w14:paraId="76C4C3B6" w14:textId="77777777" w:rsidR="0055017C" w:rsidRPr="000D3822" w:rsidRDefault="0055017C">
            <w:pPr>
              <w:spacing w:after="0" w:line="240" w:lineRule="auto"/>
              <w:jc w:val="right"/>
              <w:rPr>
                <w:rFonts w:ascii="Times New Roman" w:eastAsia="Times New Roman" w:hAnsi="Times New Roman" w:cs="Times New Roman"/>
                <w:sz w:val="24"/>
                <w:szCs w:val="24"/>
              </w:rPr>
            </w:pPr>
            <w:r w:rsidRPr="000D3822">
              <w:rPr>
                <w:rFonts w:ascii="Times New Roman" w:eastAsia="Times New Roman" w:hAnsi="Times New Roman" w:cs="Times New Roman"/>
                <w:sz w:val="24"/>
                <w:szCs w:val="24"/>
              </w:rPr>
              <w:t>139,85</w:t>
            </w:r>
          </w:p>
        </w:tc>
        <w:tc>
          <w:tcPr>
            <w:tcW w:w="1340" w:type="dxa"/>
            <w:tcBorders>
              <w:top w:val="single" w:sz="4" w:space="0" w:color="auto"/>
              <w:left w:val="nil"/>
              <w:bottom w:val="single" w:sz="4" w:space="0" w:color="auto"/>
              <w:right w:val="single" w:sz="4" w:space="0" w:color="auto"/>
            </w:tcBorders>
            <w:noWrap/>
            <w:vAlign w:val="bottom"/>
            <w:hideMark/>
          </w:tcPr>
          <w:p w14:paraId="75950A36" w14:textId="77777777" w:rsidR="0055017C" w:rsidRPr="000D3822" w:rsidRDefault="0055017C">
            <w:pPr>
              <w:spacing w:after="0" w:line="240" w:lineRule="auto"/>
              <w:jc w:val="right"/>
              <w:rPr>
                <w:rFonts w:ascii="Times New Roman" w:eastAsia="Times New Roman" w:hAnsi="Times New Roman" w:cs="Times New Roman"/>
                <w:sz w:val="24"/>
                <w:szCs w:val="24"/>
              </w:rPr>
            </w:pPr>
            <w:r w:rsidRPr="000D3822">
              <w:rPr>
                <w:rFonts w:ascii="Times New Roman" w:eastAsia="Times New Roman" w:hAnsi="Times New Roman" w:cs="Times New Roman"/>
                <w:sz w:val="24"/>
                <w:szCs w:val="24"/>
              </w:rPr>
              <w:t>137,78</w:t>
            </w:r>
          </w:p>
        </w:tc>
      </w:tr>
      <w:tr w:rsidR="000D3822" w:rsidRPr="000D3822" w14:paraId="34DC65C4" w14:textId="77777777" w:rsidTr="0055017C">
        <w:trPr>
          <w:trHeight w:val="300"/>
        </w:trPr>
        <w:tc>
          <w:tcPr>
            <w:tcW w:w="1838" w:type="dxa"/>
            <w:tcBorders>
              <w:top w:val="nil"/>
              <w:left w:val="single" w:sz="4" w:space="0" w:color="auto"/>
              <w:bottom w:val="single" w:sz="4" w:space="0" w:color="auto"/>
              <w:right w:val="single" w:sz="4" w:space="0" w:color="auto"/>
            </w:tcBorders>
            <w:vAlign w:val="center"/>
            <w:hideMark/>
          </w:tcPr>
          <w:p w14:paraId="6098A236" w14:textId="77777777" w:rsidR="0055017C" w:rsidRPr="000D3822" w:rsidRDefault="0055017C">
            <w:pPr>
              <w:spacing w:after="0" w:line="240" w:lineRule="auto"/>
              <w:rPr>
                <w:rFonts w:ascii="Times New Roman" w:eastAsia="Times New Roman" w:hAnsi="Times New Roman" w:cs="Times New Roman"/>
                <w:sz w:val="24"/>
                <w:szCs w:val="24"/>
              </w:rPr>
            </w:pPr>
            <w:r w:rsidRPr="000D3822">
              <w:rPr>
                <w:rFonts w:ascii="Times New Roman" w:eastAsia="Times New Roman" w:hAnsi="Times New Roman" w:cs="Times New Roman"/>
                <w:sz w:val="24"/>
                <w:szCs w:val="24"/>
              </w:rPr>
              <w:t>Ленинградская область</w:t>
            </w:r>
          </w:p>
        </w:tc>
        <w:tc>
          <w:tcPr>
            <w:tcW w:w="1340" w:type="dxa"/>
            <w:tcBorders>
              <w:top w:val="nil"/>
              <w:left w:val="nil"/>
              <w:bottom w:val="single" w:sz="4" w:space="0" w:color="auto"/>
              <w:right w:val="single" w:sz="4" w:space="0" w:color="auto"/>
            </w:tcBorders>
            <w:noWrap/>
            <w:vAlign w:val="bottom"/>
            <w:hideMark/>
          </w:tcPr>
          <w:p w14:paraId="5A93DA71" w14:textId="77777777" w:rsidR="0055017C" w:rsidRPr="000D3822" w:rsidRDefault="0055017C">
            <w:pPr>
              <w:spacing w:after="0" w:line="240" w:lineRule="auto"/>
              <w:jc w:val="right"/>
              <w:rPr>
                <w:rFonts w:ascii="Times New Roman" w:eastAsia="Times New Roman" w:hAnsi="Times New Roman" w:cs="Times New Roman"/>
                <w:sz w:val="24"/>
                <w:szCs w:val="24"/>
              </w:rPr>
            </w:pPr>
            <w:r w:rsidRPr="000D3822">
              <w:rPr>
                <w:rFonts w:ascii="Times New Roman" w:eastAsia="Times New Roman" w:hAnsi="Times New Roman" w:cs="Times New Roman"/>
                <w:sz w:val="24"/>
                <w:szCs w:val="24"/>
              </w:rPr>
              <w:t>97,86</w:t>
            </w:r>
          </w:p>
        </w:tc>
        <w:tc>
          <w:tcPr>
            <w:tcW w:w="1340" w:type="dxa"/>
            <w:tcBorders>
              <w:top w:val="nil"/>
              <w:left w:val="nil"/>
              <w:bottom w:val="single" w:sz="4" w:space="0" w:color="auto"/>
              <w:right w:val="single" w:sz="4" w:space="0" w:color="auto"/>
            </w:tcBorders>
            <w:noWrap/>
            <w:vAlign w:val="bottom"/>
            <w:hideMark/>
          </w:tcPr>
          <w:p w14:paraId="752FFF4F" w14:textId="77777777" w:rsidR="0055017C" w:rsidRPr="000D3822" w:rsidRDefault="0055017C">
            <w:pPr>
              <w:spacing w:after="0" w:line="240" w:lineRule="auto"/>
              <w:jc w:val="right"/>
              <w:rPr>
                <w:rFonts w:ascii="Times New Roman" w:eastAsia="Times New Roman" w:hAnsi="Times New Roman" w:cs="Times New Roman"/>
                <w:sz w:val="24"/>
                <w:szCs w:val="24"/>
              </w:rPr>
            </w:pPr>
            <w:r w:rsidRPr="000D3822">
              <w:rPr>
                <w:rFonts w:ascii="Times New Roman" w:eastAsia="Times New Roman" w:hAnsi="Times New Roman" w:cs="Times New Roman"/>
                <w:sz w:val="24"/>
                <w:szCs w:val="24"/>
              </w:rPr>
              <w:t>101,49</w:t>
            </w:r>
          </w:p>
        </w:tc>
        <w:tc>
          <w:tcPr>
            <w:tcW w:w="1340" w:type="dxa"/>
            <w:tcBorders>
              <w:top w:val="nil"/>
              <w:left w:val="nil"/>
              <w:bottom w:val="single" w:sz="4" w:space="0" w:color="auto"/>
              <w:right w:val="single" w:sz="4" w:space="0" w:color="auto"/>
            </w:tcBorders>
            <w:noWrap/>
            <w:vAlign w:val="bottom"/>
            <w:hideMark/>
          </w:tcPr>
          <w:p w14:paraId="4D6266DF" w14:textId="77777777" w:rsidR="0055017C" w:rsidRPr="000D3822" w:rsidRDefault="0055017C">
            <w:pPr>
              <w:spacing w:after="0" w:line="240" w:lineRule="auto"/>
              <w:jc w:val="right"/>
              <w:rPr>
                <w:rFonts w:ascii="Times New Roman" w:eastAsia="Times New Roman" w:hAnsi="Times New Roman" w:cs="Times New Roman"/>
                <w:sz w:val="24"/>
                <w:szCs w:val="24"/>
              </w:rPr>
            </w:pPr>
            <w:r w:rsidRPr="000D3822">
              <w:rPr>
                <w:rFonts w:ascii="Times New Roman" w:eastAsia="Times New Roman" w:hAnsi="Times New Roman" w:cs="Times New Roman"/>
                <w:sz w:val="24"/>
                <w:szCs w:val="24"/>
              </w:rPr>
              <w:t>117,31</w:t>
            </w:r>
          </w:p>
        </w:tc>
        <w:tc>
          <w:tcPr>
            <w:tcW w:w="1340" w:type="dxa"/>
            <w:tcBorders>
              <w:top w:val="nil"/>
              <w:left w:val="nil"/>
              <w:bottom w:val="single" w:sz="4" w:space="0" w:color="auto"/>
              <w:right w:val="single" w:sz="4" w:space="0" w:color="auto"/>
            </w:tcBorders>
            <w:noWrap/>
            <w:vAlign w:val="bottom"/>
            <w:hideMark/>
          </w:tcPr>
          <w:p w14:paraId="53114583" w14:textId="77777777" w:rsidR="0055017C" w:rsidRPr="000D3822" w:rsidRDefault="0055017C">
            <w:pPr>
              <w:spacing w:after="0" w:line="240" w:lineRule="auto"/>
              <w:jc w:val="right"/>
              <w:rPr>
                <w:rFonts w:ascii="Times New Roman" w:eastAsia="Times New Roman" w:hAnsi="Times New Roman" w:cs="Times New Roman"/>
                <w:sz w:val="24"/>
                <w:szCs w:val="24"/>
              </w:rPr>
            </w:pPr>
            <w:r w:rsidRPr="000D3822">
              <w:rPr>
                <w:rFonts w:ascii="Times New Roman" w:eastAsia="Times New Roman" w:hAnsi="Times New Roman" w:cs="Times New Roman"/>
                <w:sz w:val="24"/>
                <w:szCs w:val="24"/>
              </w:rPr>
              <w:t>129,61</w:t>
            </w:r>
          </w:p>
        </w:tc>
        <w:tc>
          <w:tcPr>
            <w:tcW w:w="1340" w:type="dxa"/>
            <w:tcBorders>
              <w:top w:val="nil"/>
              <w:left w:val="nil"/>
              <w:bottom w:val="single" w:sz="4" w:space="0" w:color="auto"/>
              <w:right w:val="single" w:sz="4" w:space="0" w:color="auto"/>
            </w:tcBorders>
            <w:noWrap/>
            <w:vAlign w:val="bottom"/>
            <w:hideMark/>
          </w:tcPr>
          <w:p w14:paraId="58A49DE3" w14:textId="77777777" w:rsidR="0055017C" w:rsidRPr="000D3822" w:rsidRDefault="0055017C">
            <w:pPr>
              <w:spacing w:after="0" w:line="240" w:lineRule="auto"/>
              <w:jc w:val="right"/>
              <w:rPr>
                <w:rFonts w:ascii="Times New Roman" w:eastAsia="Times New Roman" w:hAnsi="Times New Roman" w:cs="Times New Roman"/>
                <w:sz w:val="24"/>
                <w:szCs w:val="24"/>
              </w:rPr>
            </w:pPr>
            <w:r w:rsidRPr="000D3822">
              <w:rPr>
                <w:rFonts w:ascii="Times New Roman" w:eastAsia="Times New Roman" w:hAnsi="Times New Roman" w:cs="Times New Roman"/>
                <w:sz w:val="24"/>
                <w:szCs w:val="24"/>
              </w:rPr>
              <w:t>144,91</w:t>
            </w:r>
          </w:p>
        </w:tc>
        <w:tc>
          <w:tcPr>
            <w:tcW w:w="1340" w:type="dxa"/>
            <w:tcBorders>
              <w:top w:val="nil"/>
              <w:left w:val="nil"/>
              <w:bottom w:val="single" w:sz="4" w:space="0" w:color="auto"/>
              <w:right w:val="single" w:sz="4" w:space="0" w:color="auto"/>
            </w:tcBorders>
            <w:noWrap/>
            <w:vAlign w:val="bottom"/>
            <w:hideMark/>
          </w:tcPr>
          <w:p w14:paraId="3E49EB80" w14:textId="77777777" w:rsidR="0055017C" w:rsidRPr="000D3822" w:rsidRDefault="0055017C">
            <w:pPr>
              <w:spacing w:after="0" w:line="240" w:lineRule="auto"/>
              <w:jc w:val="right"/>
              <w:rPr>
                <w:rFonts w:ascii="Times New Roman" w:eastAsia="Times New Roman" w:hAnsi="Times New Roman" w:cs="Times New Roman"/>
                <w:sz w:val="24"/>
                <w:szCs w:val="24"/>
              </w:rPr>
            </w:pPr>
            <w:r w:rsidRPr="000D3822">
              <w:rPr>
                <w:rFonts w:ascii="Times New Roman" w:eastAsia="Times New Roman" w:hAnsi="Times New Roman" w:cs="Times New Roman"/>
                <w:sz w:val="24"/>
                <w:szCs w:val="24"/>
              </w:rPr>
              <w:t>142,02</w:t>
            </w:r>
          </w:p>
        </w:tc>
      </w:tr>
      <w:tr w:rsidR="000D3822" w:rsidRPr="000D3822" w14:paraId="1A795063" w14:textId="77777777" w:rsidTr="0055017C">
        <w:trPr>
          <w:trHeight w:val="300"/>
        </w:trPr>
        <w:tc>
          <w:tcPr>
            <w:tcW w:w="1838" w:type="dxa"/>
            <w:tcBorders>
              <w:top w:val="nil"/>
              <w:left w:val="single" w:sz="4" w:space="0" w:color="auto"/>
              <w:bottom w:val="single" w:sz="4" w:space="0" w:color="auto"/>
              <w:right w:val="single" w:sz="4" w:space="0" w:color="auto"/>
            </w:tcBorders>
            <w:noWrap/>
            <w:vAlign w:val="center"/>
            <w:hideMark/>
          </w:tcPr>
          <w:p w14:paraId="0638E8FF" w14:textId="77777777" w:rsidR="0055017C" w:rsidRPr="000D3822" w:rsidRDefault="0055017C">
            <w:pPr>
              <w:spacing w:after="0" w:line="240" w:lineRule="auto"/>
              <w:rPr>
                <w:rFonts w:ascii="Times New Roman" w:eastAsia="Times New Roman" w:hAnsi="Times New Roman" w:cs="Times New Roman"/>
                <w:sz w:val="24"/>
                <w:szCs w:val="24"/>
              </w:rPr>
            </w:pPr>
            <w:r w:rsidRPr="000D3822">
              <w:rPr>
                <w:rFonts w:ascii="Times New Roman" w:eastAsia="Times New Roman" w:hAnsi="Times New Roman" w:cs="Times New Roman"/>
                <w:sz w:val="24"/>
                <w:szCs w:val="24"/>
              </w:rPr>
              <w:t>МО «Город Гатчина»</w:t>
            </w:r>
          </w:p>
        </w:tc>
        <w:tc>
          <w:tcPr>
            <w:tcW w:w="1340" w:type="dxa"/>
            <w:tcBorders>
              <w:top w:val="nil"/>
              <w:left w:val="nil"/>
              <w:bottom w:val="single" w:sz="4" w:space="0" w:color="auto"/>
              <w:right w:val="single" w:sz="4" w:space="0" w:color="auto"/>
            </w:tcBorders>
            <w:noWrap/>
            <w:vAlign w:val="bottom"/>
            <w:hideMark/>
          </w:tcPr>
          <w:p w14:paraId="504F3B7A" w14:textId="77777777" w:rsidR="0055017C" w:rsidRPr="000D3822" w:rsidRDefault="0055017C">
            <w:pPr>
              <w:spacing w:after="0" w:line="240" w:lineRule="auto"/>
              <w:jc w:val="right"/>
              <w:rPr>
                <w:rFonts w:ascii="Times New Roman" w:eastAsia="Times New Roman" w:hAnsi="Times New Roman" w:cs="Times New Roman"/>
                <w:sz w:val="24"/>
                <w:szCs w:val="24"/>
              </w:rPr>
            </w:pPr>
            <w:r w:rsidRPr="000D3822">
              <w:rPr>
                <w:rFonts w:ascii="Times New Roman" w:eastAsia="Times New Roman" w:hAnsi="Times New Roman" w:cs="Times New Roman"/>
                <w:sz w:val="24"/>
                <w:szCs w:val="24"/>
              </w:rPr>
              <w:t>93,1</w:t>
            </w:r>
          </w:p>
        </w:tc>
        <w:tc>
          <w:tcPr>
            <w:tcW w:w="1340" w:type="dxa"/>
            <w:tcBorders>
              <w:top w:val="nil"/>
              <w:left w:val="nil"/>
              <w:bottom w:val="single" w:sz="4" w:space="0" w:color="auto"/>
              <w:right w:val="single" w:sz="4" w:space="0" w:color="auto"/>
            </w:tcBorders>
            <w:noWrap/>
            <w:vAlign w:val="bottom"/>
            <w:hideMark/>
          </w:tcPr>
          <w:p w14:paraId="0AA9A40B" w14:textId="77777777" w:rsidR="0055017C" w:rsidRPr="000D3822" w:rsidRDefault="0055017C">
            <w:pPr>
              <w:spacing w:after="0" w:line="240" w:lineRule="auto"/>
              <w:jc w:val="right"/>
              <w:rPr>
                <w:rFonts w:ascii="Times New Roman" w:eastAsia="Times New Roman" w:hAnsi="Times New Roman" w:cs="Times New Roman"/>
                <w:sz w:val="24"/>
                <w:szCs w:val="24"/>
              </w:rPr>
            </w:pPr>
            <w:r w:rsidRPr="000D3822">
              <w:rPr>
                <w:rFonts w:ascii="Times New Roman" w:eastAsia="Times New Roman" w:hAnsi="Times New Roman" w:cs="Times New Roman"/>
                <w:sz w:val="24"/>
                <w:szCs w:val="24"/>
              </w:rPr>
              <w:t>94,9</w:t>
            </w:r>
          </w:p>
        </w:tc>
        <w:tc>
          <w:tcPr>
            <w:tcW w:w="1340" w:type="dxa"/>
            <w:tcBorders>
              <w:top w:val="nil"/>
              <w:left w:val="nil"/>
              <w:bottom w:val="single" w:sz="4" w:space="0" w:color="auto"/>
              <w:right w:val="single" w:sz="4" w:space="0" w:color="auto"/>
            </w:tcBorders>
            <w:noWrap/>
            <w:vAlign w:val="bottom"/>
            <w:hideMark/>
          </w:tcPr>
          <w:p w14:paraId="290702FA" w14:textId="77777777" w:rsidR="0055017C" w:rsidRPr="000D3822" w:rsidRDefault="0055017C">
            <w:pPr>
              <w:spacing w:after="0" w:line="240" w:lineRule="auto"/>
              <w:jc w:val="right"/>
              <w:rPr>
                <w:rFonts w:ascii="Times New Roman" w:eastAsia="Times New Roman" w:hAnsi="Times New Roman" w:cs="Times New Roman"/>
                <w:sz w:val="24"/>
                <w:szCs w:val="24"/>
              </w:rPr>
            </w:pPr>
            <w:r w:rsidRPr="000D3822">
              <w:rPr>
                <w:rFonts w:ascii="Times New Roman" w:eastAsia="Times New Roman" w:hAnsi="Times New Roman" w:cs="Times New Roman"/>
                <w:sz w:val="24"/>
                <w:szCs w:val="24"/>
              </w:rPr>
              <w:t>154,9</w:t>
            </w:r>
          </w:p>
        </w:tc>
        <w:tc>
          <w:tcPr>
            <w:tcW w:w="1340" w:type="dxa"/>
            <w:tcBorders>
              <w:top w:val="nil"/>
              <w:left w:val="nil"/>
              <w:bottom w:val="single" w:sz="4" w:space="0" w:color="auto"/>
              <w:right w:val="single" w:sz="4" w:space="0" w:color="auto"/>
            </w:tcBorders>
            <w:noWrap/>
            <w:vAlign w:val="bottom"/>
            <w:hideMark/>
          </w:tcPr>
          <w:p w14:paraId="0D0A0784" w14:textId="77777777" w:rsidR="0055017C" w:rsidRPr="000D3822" w:rsidRDefault="0055017C">
            <w:pPr>
              <w:spacing w:after="0" w:line="240" w:lineRule="auto"/>
              <w:jc w:val="right"/>
              <w:rPr>
                <w:rFonts w:ascii="Times New Roman" w:eastAsia="Times New Roman" w:hAnsi="Times New Roman" w:cs="Times New Roman"/>
                <w:sz w:val="24"/>
                <w:szCs w:val="24"/>
              </w:rPr>
            </w:pPr>
            <w:r w:rsidRPr="000D3822">
              <w:rPr>
                <w:rFonts w:ascii="Times New Roman" w:eastAsia="Times New Roman" w:hAnsi="Times New Roman" w:cs="Times New Roman"/>
                <w:sz w:val="24"/>
                <w:szCs w:val="24"/>
              </w:rPr>
              <w:t>195,3</w:t>
            </w:r>
          </w:p>
        </w:tc>
        <w:tc>
          <w:tcPr>
            <w:tcW w:w="1340" w:type="dxa"/>
            <w:tcBorders>
              <w:top w:val="nil"/>
              <w:left w:val="nil"/>
              <w:bottom w:val="single" w:sz="4" w:space="0" w:color="auto"/>
              <w:right w:val="single" w:sz="4" w:space="0" w:color="auto"/>
            </w:tcBorders>
            <w:noWrap/>
            <w:vAlign w:val="bottom"/>
            <w:hideMark/>
          </w:tcPr>
          <w:p w14:paraId="54CF0C7F" w14:textId="77777777" w:rsidR="0055017C" w:rsidRPr="000D3822" w:rsidRDefault="0055017C">
            <w:pPr>
              <w:spacing w:after="0" w:line="240" w:lineRule="auto"/>
              <w:jc w:val="right"/>
              <w:rPr>
                <w:rFonts w:ascii="Times New Roman" w:eastAsia="Times New Roman" w:hAnsi="Times New Roman" w:cs="Times New Roman"/>
                <w:sz w:val="24"/>
                <w:szCs w:val="24"/>
              </w:rPr>
            </w:pPr>
            <w:r w:rsidRPr="000D3822">
              <w:rPr>
                <w:rFonts w:ascii="Times New Roman" w:eastAsia="Times New Roman" w:hAnsi="Times New Roman" w:cs="Times New Roman"/>
                <w:sz w:val="24"/>
                <w:szCs w:val="24"/>
              </w:rPr>
              <w:t>191,6</w:t>
            </w:r>
          </w:p>
        </w:tc>
        <w:tc>
          <w:tcPr>
            <w:tcW w:w="1340" w:type="dxa"/>
            <w:tcBorders>
              <w:top w:val="nil"/>
              <w:left w:val="nil"/>
              <w:bottom w:val="single" w:sz="4" w:space="0" w:color="auto"/>
              <w:right w:val="single" w:sz="4" w:space="0" w:color="auto"/>
            </w:tcBorders>
            <w:noWrap/>
            <w:vAlign w:val="bottom"/>
            <w:hideMark/>
          </w:tcPr>
          <w:p w14:paraId="261F5129" w14:textId="77777777" w:rsidR="0055017C" w:rsidRPr="000D3822" w:rsidRDefault="0055017C">
            <w:pPr>
              <w:spacing w:after="0" w:line="240" w:lineRule="auto"/>
              <w:jc w:val="right"/>
              <w:rPr>
                <w:rFonts w:ascii="Times New Roman" w:eastAsia="Times New Roman" w:hAnsi="Times New Roman" w:cs="Times New Roman"/>
                <w:sz w:val="24"/>
                <w:szCs w:val="24"/>
              </w:rPr>
            </w:pPr>
            <w:r w:rsidRPr="000D3822">
              <w:rPr>
                <w:rFonts w:ascii="Times New Roman" w:eastAsia="Times New Roman" w:hAnsi="Times New Roman" w:cs="Times New Roman"/>
                <w:sz w:val="24"/>
                <w:szCs w:val="24"/>
              </w:rPr>
              <w:t>201,4</w:t>
            </w:r>
          </w:p>
        </w:tc>
      </w:tr>
    </w:tbl>
    <w:p w14:paraId="3B0DAC2C" w14:textId="77777777" w:rsidR="00153E07" w:rsidRPr="000D3822" w:rsidRDefault="00077CA8" w:rsidP="00FD2844">
      <w:pPr>
        <w:spacing w:after="0" w:line="240" w:lineRule="auto"/>
        <w:ind w:firstLine="709"/>
        <w:jc w:val="both"/>
        <w:rPr>
          <w:rFonts w:ascii="Times New Roman" w:eastAsia="Times New Roman" w:hAnsi="Times New Roman" w:cs="Times New Roman"/>
          <w:sz w:val="28"/>
          <w:szCs w:val="28"/>
        </w:rPr>
      </w:pPr>
      <w:r w:rsidRPr="000D3822">
        <w:rPr>
          <w:rFonts w:ascii="Times New Roman" w:eastAsia="Times New Roman" w:hAnsi="Times New Roman" w:cs="Times New Roman"/>
          <w:sz w:val="28"/>
          <w:szCs w:val="28"/>
        </w:rPr>
        <w:t xml:space="preserve"> </w:t>
      </w:r>
    </w:p>
    <w:p w14:paraId="1692F565" w14:textId="1AE2AB61" w:rsidR="00153E07" w:rsidRDefault="00843A42"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С 2018 года уровень преступности в МО «Город Гатчина» начал расти и превы</w:t>
      </w:r>
      <w:r w:rsidR="004334AF" w:rsidRPr="00450C3A">
        <w:rPr>
          <w:rFonts w:ascii="Times New Roman" w:eastAsia="Times New Roman" w:hAnsi="Times New Roman" w:cs="Times New Roman"/>
          <w:sz w:val="24"/>
          <w:szCs w:val="24"/>
        </w:rPr>
        <w:t>сил</w:t>
      </w:r>
      <w:r w:rsidRPr="00450C3A">
        <w:rPr>
          <w:rFonts w:ascii="Times New Roman" w:eastAsia="Times New Roman" w:hAnsi="Times New Roman" w:cs="Times New Roman"/>
          <w:sz w:val="24"/>
          <w:szCs w:val="24"/>
        </w:rPr>
        <w:t xml:space="preserve"> </w:t>
      </w:r>
      <w:proofErr w:type="spellStart"/>
      <w:r w:rsidRPr="00450C3A">
        <w:rPr>
          <w:rFonts w:ascii="Times New Roman" w:eastAsia="Times New Roman" w:hAnsi="Times New Roman" w:cs="Times New Roman"/>
          <w:sz w:val="24"/>
          <w:szCs w:val="24"/>
        </w:rPr>
        <w:t>среднеобластны</w:t>
      </w:r>
      <w:r w:rsidR="004334AF" w:rsidRPr="00450C3A">
        <w:rPr>
          <w:rFonts w:ascii="Times New Roman" w:eastAsia="Times New Roman" w:hAnsi="Times New Roman" w:cs="Times New Roman"/>
          <w:sz w:val="24"/>
          <w:szCs w:val="24"/>
        </w:rPr>
        <w:t>е</w:t>
      </w:r>
      <w:proofErr w:type="spellEnd"/>
      <w:r w:rsidRPr="00450C3A">
        <w:rPr>
          <w:rFonts w:ascii="Times New Roman" w:eastAsia="Times New Roman" w:hAnsi="Times New Roman" w:cs="Times New Roman"/>
          <w:sz w:val="24"/>
          <w:szCs w:val="24"/>
        </w:rPr>
        <w:t xml:space="preserve"> и среднероссийские значения</w:t>
      </w:r>
      <w:r w:rsidR="00B63971" w:rsidRPr="00450C3A">
        <w:rPr>
          <w:rFonts w:ascii="Times New Roman" w:eastAsia="Times New Roman" w:hAnsi="Times New Roman" w:cs="Times New Roman"/>
          <w:sz w:val="24"/>
          <w:szCs w:val="24"/>
        </w:rPr>
        <w:t xml:space="preserve"> на 29</w:t>
      </w:r>
      <w:r w:rsidR="004334AF" w:rsidRPr="00450C3A">
        <w:rPr>
          <w:rFonts w:ascii="Times New Roman" w:eastAsia="Times New Roman" w:hAnsi="Times New Roman" w:cs="Times New Roman"/>
          <w:sz w:val="24"/>
          <w:szCs w:val="24"/>
        </w:rPr>
        <w:t xml:space="preserve"> </w:t>
      </w:r>
      <w:r w:rsidR="00B63971" w:rsidRPr="00450C3A">
        <w:rPr>
          <w:rFonts w:ascii="Times New Roman" w:eastAsia="Times New Roman" w:hAnsi="Times New Roman" w:cs="Times New Roman"/>
          <w:sz w:val="24"/>
          <w:szCs w:val="24"/>
        </w:rPr>
        <w:t xml:space="preserve">% и </w:t>
      </w:r>
      <w:r w:rsidR="00D375D9" w:rsidRPr="00450C3A">
        <w:rPr>
          <w:rFonts w:ascii="Times New Roman" w:eastAsia="Times New Roman" w:hAnsi="Times New Roman" w:cs="Times New Roman"/>
          <w:sz w:val="24"/>
          <w:szCs w:val="24"/>
        </w:rPr>
        <w:t>31</w:t>
      </w:r>
      <w:r w:rsidR="004334AF" w:rsidRPr="00450C3A">
        <w:rPr>
          <w:rFonts w:ascii="Times New Roman" w:eastAsia="Times New Roman" w:hAnsi="Times New Roman" w:cs="Times New Roman"/>
          <w:sz w:val="24"/>
          <w:szCs w:val="24"/>
        </w:rPr>
        <w:t xml:space="preserve"> </w:t>
      </w:r>
      <w:r w:rsidR="00D375D9" w:rsidRPr="00450C3A">
        <w:rPr>
          <w:rFonts w:ascii="Times New Roman" w:eastAsia="Times New Roman" w:hAnsi="Times New Roman" w:cs="Times New Roman"/>
          <w:sz w:val="24"/>
          <w:szCs w:val="24"/>
        </w:rPr>
        <w:t>% соответственно</w:t>
      </w:r>
      <w:r w:rsidRPr="00450C3A">
        <w:rPr>
          <w:rFonts w:ascii="Times New Roman" w:eastAsia="Times New Roman" w:hAnsi="Times New Roman" w:cs="Times New Roman"/>
          <w:sz w:val="24"/>
          <w:szCs w:val="24"/>
        </w:rPr>
        <w:t>.</w:t>
      </w:r>
    </w:p>
    <w:p w14:paraId="659A6A1A" w14:textId="77777777" w:rsidR="006B66F5" w:rsidRDefault="006B66F5" w:rsidP="001E765A">
      <w:pPr>
        <w:spacing w:after="0"/>
        <w:ind w:firstLine="709"/>
        <w:jc w:val="both"/>
        <w:rPr>
          <w:rFonts w:ascii="Times New Roman" w:eastAsia="Times New Roman" w:hAnsi="Times New Roman" w:cs="Times New Roman"/>
          <w:sz w:val="24"/>
          <w:szCs w:val="24"/>
        </w:rPr>
      </w:pPr>
    </w:p>
    <w:p w14:paraId="4B1D0723" w14:textId="071B293F" w:rsidR="006B66F5" w:rsidRPr="006B66F5" w:rsidRDefault="006B66F5" w:rsidP="001E765A">
      <w:pPr>
        <w:spacing w:after="0"/>
        <w:ind w:firstLine="709"/>
        <w:jc w:val="both"/>
        <w:rPr>
          <w:rFonts w:ascii="Times New Roman" w:eastAsia="Times New Roman" w:hAnsi="Times New Roman" w:cs="Times New Roman"/>
          <w:i/>
          <w:iCs/>
          <w:sz w:val="24"/>
          <w:szCs w:val="24"/>
        </w:rPr>
      </w:pPr>
      <w:r w:rsidRPr="006B66F5">
        <w:rPr>
          <w:rFonts w:ascii="Times New Roman" w:eastAsia="Times New Roman" w:hAnsi="Times New Roman" w:cs="Times New Roman"/>
          <w:i/>
          <w:iCs/>
          <w:sz w:val="24"/>
          <w:szCs w:val="24"/>
        </w:rPr>
        <w:t>Экономическая активность МО «Город Гатчина»</w:t>
      </w:r>
    </w:p>
    <w:p w14:paraId="0A8DB1BD" w14:textId="6FE54F38" w:rsidR="001E765A" w:rsidRPr="002022E8" w:rsidRDefault="001E765A" w:rsidP="001E765A">
      <w:pPr>
        <w:spacing w:after="0"/>
        <w:ind w:firstLine="709"/>
        <w:jc w:val="both"/>
        <w:rPr>
          <w:rFonts w:ascii="Times New Roman" w:eastAsia="Times New Roman" w:hAnsi="Times New Roman" w:cs="Times New Roman"/>
          <w:sz w:val="24"/>
          <w:szCs w:val="24"/>
        </w:rPr>
      </w:pPr>
      <w:r w:rsidRPr="002022E8">
        <w:rPr>
          <w:rFonts w:ascii="Times New Roman" w:eastAsia="Times New Roman" w:hAnsi="Times New Roman" w:cs="Times New Roman"/>
          <w:sz w:val="24"/>
          <w:szCs w:val="24"/>
        </w:rPr>
        <w:t xml:space="preserve">Экономическая активность МО «Город Гатчина» оценивается по уровню развития отраслей народного хозяйства на территории муниципального образования, объему выпуска товаров (работ, услуг) собственного производства, уровню и качеству дебиторской и кредиторской задолженностей в целом и по элементам, наличию прибыли (убытка) от деятельности предприятий и организаций, доли прибыльных и убыточных предприятий и другим показателям. </w:t>
      </w:r>
    </w:p>
    <w:p w14:paraId="2FCF4162" w14:textId="67FD5DFE" w:rsidR="001E765A" w:rsidRPr="002022E8" w:rsidRDefault="001E765A" w:rsidP="001E765A">
      <w:pPr>
        <w:spacing w:after="0"/>
        <w:ind w:firstLine="709"/>
        <w:jc w:val="both"/>
        <w:rPr>
          <w:rFonts w:ascii="Times New Roman" w:eastAsia="Times New Roman" w:hAnsi="Times New Roman" w:cs="Times New Roman"/>
          <w:sz w:val="24"/>
          <w:szCs w:val="24"/>
        </w:rPr>
      </w:pPr>
      <w:r w:rsidRPr="002022E8">
        <w:rPr>
          <w:rFonts w:ascii="Times New Roman" w:eastAsia="Times New Roman" w:hAnsi="Times New Roman" w:cs="Times New Roman"/>
          <w:sz w:val="24"/>
          <w:szCs w:val="24"/>
        </w:rPr>
        <w:t>Объем отгруженных товаров собственного производства крупных и средних предприятий и организаций МО «Город Гатчина» в 2016-2022 гг. представлен на ри</w:t>
      </w:r>
      <w:r w:rsidR="00352D18">
        <w:rPr>
          <w:rFonts w:ascii="Times New Roman" w:eastAsia="Times New Roman" w:hAnsi="Times New Roman" w:cs="Times New Roman"/>
          <w:sz w:val="24"/>
          <w:szCs w:val="24"/>
        </w:rPr>
        <w:t>сунке 7.</w:t>
      </w:r>
    </w:p>
    <w:p w14:paraId="3D0C2491" w14:textId="77777777" w:rsidR="001E765A" w:rsidRPr="002022E8" w:rsidRDefault="001E765A" w:rsidP="001E765A">
      <w:pPr>
        <w:spacing w:after="0"/>
        <w:ind w:firstLine="709"/>
        <w:jc w:val="both"/>
        <w:rPr>
          <w:rFonts w:ascii="Times New Roman" w:eastAsia="Times New Roman" w:hAnsi="Times New Roman" w:cs="Times New Roman"/>
          <w:sz w:val="24"/>
          <w:szCs w:val="24"/>
        </w:rPr>
      </w:pPr>
      <w:r w:rsidRPr="002022E8">
        <w:rPr>
          <w:rFonts w:ascii="Times New Roman" w:eastAsia="Times New Roman" w:hAnsi="Times New Roman" w:cs="Times New Roman"/>
          <w:sz w:val="24"/>
          <w:szCs w:val="24"/>
        </w:rPr>
        <w:t xml:space="preserve">Анализ оборота крупных и средних предприятий, отгрузки товаров собственного производства показал, что экономика города имеет стабильную тенденцию к росту. При этом наиболее значительный рост наблюдается в 2021 году: оборот по крупным и средним предприятиям города вырос на 68%, показатель «отгружено товаров собственного производства» на 23%.  </w:t>
      </w:r>
    </w:p>
    <w:p w14:paraId="15E3B1F5" w14:textId="77777777" w:rsidR="001E765A" w:rsidRPr="00894296" w:rsidRDefault="001E765A" w:rsidP="001E765A">
      <w:pPr>
        <w:spacing w:after="0" w:line="360" w:lineRule="auto"/>
        <w:jc w:val="center"/>
        <w:rPr>
          <w:rFonts w:ascii="Times New Roman" w:eastAsia="Times New Roman" w:hAnsi="Times New Roman" w:cs="Times New Roman"/>
          <w:sz w:val="28"/>
          <w:szCs w:val="28"/>
        </w:rPr>
      </w:pPr>
      <w:r w:rsidRPr="00894296">
        <w:rPr>
          <w:noProof/>
        </w:rPr>
        <w:drawing>
          <wp:inline distT="0" distB="0" distL="0" distR="0" wp14:anchorId="2C4916B3" wp14:editId="0AF89238">
            <wp:extent cx="6299835" cy="3136605"/>
            <wp:effectExtent l="0" t="0" r="5715" b="6985"/>
            <wp:docPr id="20" name="Диаграмма 20">
              <a:extLst xmlns:a="http://schemas.openxmlformats.org/drawingml/2006/main">
                <a:ext uri="{FF2B5EF4-FFF2-40B4-BE49-F238E27FC236}">
                  <a16:creationId xmlns:a16="http://schemas.microsoft.com/office/drawing/2014/main" id="{BFF2E38B-D980-418E-80BF-2DD4EE270A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B2ED154" w14:textId="7D1ACF11" w:rsidR="001E765A" w:rsidRPr="002022E8" w:rsidRDefault="001E765A" w:rsidP="001E765A">
      <w:pPr>
        <w:spacing w:after="0"/>
        <w:jc w:val="center"/>
        <w:rPr>
          <w:rFonts w:ascii="Times New Roman" w:eastAsia="Times New Roman" w:hAnsi="Times New Roman" w:cs="Times New Roman"/>
          <w:sz w:val="24"/>
          <w:szCs w:val="24"/>
        </w:rPr>
      </w:pPr>
      <w:r w:rsidRPr="002022E8">
        <w:rPr>
          <w:rFonts w:ascii="Times New Roman" w:eastAsia="Times New Roman" w:hAnsi="Times New Roman" w:cs="Times New Roman"/>
          <w:sz w:val="24"/>
          <w:szCs w:val="24"/>
        </w:rPr>
        <w:t xml:space="preserve">Рисунок </w:t>
      </w:r>
      <w:r w:rsidR="00B31259">
        <w:rPr>
          <w:rFonts w:ascii="Times New Roman" w:eastAsia="Times New Roman" w:hAnsi="Times New Roman" w:cs="Times New Roman"/>
          <w:sz w:val="24"/>
          <w:szCs w:val="24"/>
        </w:rPr>
        <w:t>7</w:t>
      </w:r>
      <w:r w:rsidRPr="002022E8">
        <w:rPr>
          <w:rFonts w:ascii="Times New Roman" w:eastAsia="Times New Roman" w:hAnsi="Times New Roman" w:cs="Times New Roman"/>
          <w:sz w:val="24"/>
          <w:szCs w:val="24"/>
        </w:rPr>
        <w:t xml:space="preserve">. Объем отгруженных товаров собственного производства крупных и средних предприятий и организаций МО «Город Гатчина» </w:t>
      </w:r>
    </w:p>
    <w:p w14:paraId="2E216EBD" w14:textId="634592C8" w:rsidR="001E765A" w:rsidRDefault="001E765A" w:rsidP="001E765A">
      <w:pPr>
        <w:spacing w:after="0"/>
        <w:jc w:val="center"/>
        <w:rPr>
          <w:rFonts w:ascii="Times New Roman" w:eastAsia="Times New Roman" w:hAnsi="Times New Roman" w:cs="Times New Roman"/>
          <w:sz w:val="28"/>
          <w:szCs w:val="28"/>
        </w:rPr>
      </w:pPr>
      <w:r w:rsidRPr="002022E8">
        <w:rPr>
          <w:rFonts w:ascii="Times New Roman" w:eastAsia="Times New Roman" w:hAnsi="Times New Roman" w:cs="Times New Roman"/>
          <w:sz w:val="24"/>
          <w:szCs w:val="24"/>
        </w:rPr>
        <w:t>за 2016-2022 гг.</w:t>
      </w:r>
      <w:r>
        <w:rPr>
          <w:rFonts w:ascii="Times New Roman" w:eastAsia="Times New Roman" w:hAnsi="Times New Roman" w:cs="Times New Roman"/>
          <w:sz w:val="24"/>
          <w:szCs w:val="24"/>
        </w:rPr>
        <w:t>, млн. руб.</w:t>
      </w:r>
    </w:p>
    <w:p w14:paraId="53A21FBA" w14:textId="77777777" w:rsidR="001E765A" w:rsidRPr="002022E8" w:rsidRDefault="001E765A" w:rsidP="001E765A">
      <w:pPr>
        <w:spacing w:after="0" w:line="360" w:lineRule="auto"/>
        <w:jc w:val="center"/>
        <w:rPr>
          <w:rFonts w:ascii="Times New Roman" w:eastAsia="Times New Roman" w:hAnsi="Times New Roman" w:cs="Times New Roman"/>
          <w:sz w:val="24"/>
          <w:szCs w:val="24"/>
        </w:rPr>
      </w:pPr>
    </w:p>
    <w:p w14:paraId="6179970D" w14:textId="1B749AE7" w:rsidR="00810282" w:rsidRDefault="00810282" w:rsidP="00810282">
      <w:pPr>
        <w:spacing w:after="0"/>
        <w:ind w:firstLine="709"/>
        <w:jc w:val="both"/>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t xml:space="preserve">Анализируя тенденции деятельности организаций по отраслям экономики, следует отметить наличие тренда к сокращению числа экономически активных субъектов в категориях «оптовая и розничная торговля; ремонт автотранспортных средств, мотоциклов, бытовых изделий и предметов личного пользования», «транспортировка и хранение», «коммунальные, персональные и социальные услуги»; без изменений в динамике по категориям – «обрабатывающие производства», «профессиональная, научная и техническая деятельность». </w:t>
      </w:r>
    </w:p>
    <w:p w14:paraId="0F0C6347" w14:textId="77777777" w:rsidR="00030DC9" w:rsidRPr="002022E8" w:rsidRDefault="00030DC9" w:rsidP="00030DC9">
      <w:pPr>
        <w:spacing w:after="0"/>
        <w:ind w:firstLine="709"/>
        <w:jc w:val="both"/>
        <w:rPr>
          <w:rFonts w:ascii="Times New Roman" w:eastAsia="Times New Roman" w:hAnsi="Times New Roman" w:cs="Times New Roman"/>
          <w:sz w:val="24"/>
          <w:szCs w:val="24"/>
        </w:rPr>
      </w:pPr>
      <w:r w:rsidRPr="002022E8">
        <w:rPr>
          <w:rFonts w:ascii="Times New Roman" w:eastAsia="Times New Roman" w:hAnsi="Times New Roman" w:cs="Times New Roman"/>
          <w:sz w:val="24"/>
          <w:szCs w:val="24"/>
        </w:rPr>
        <w:t>Динамика оборота крупных и средних предприятий по видам экономической деятельности МО «Город Гатчина» демонстрирует значительный рост по итогам 2021 года. Необходимо отметить, что данная тенденция охватывает большинство рассматриваемых сфер. Резкий рост оборота организаций по видам экономической деятельности крупных и средних предприятий МО «Город Гатчина» прослеживается в категориях жилищно-коммунального хозяйства, платных услуг населению, промышленности и торговли.</w:t>
      </w:r>
    </w:p>
    <w:p w14:paraId="69494247" w14:textId="77777777" w:rsidR="00030DC9" w:rsidRDefault="00030DC9" w:rsidP="00030DC9">
      <w:pPr>
        <w:spacing w:after="0" w:line="360" w:lineRule="auto"/>
        <w:jc w:val="both"/>
        <w:rPr>
          <w:rFonts w:ascii="Times New Roman" w:eastAsia="Times New Roman" w:hAnsi="Times New Roman" w:cs="Times New Roman"/>
          <w:color w:val="FF0000"/>
          <w:sz w:val="28"/>
          <w:szCs w:val="28"/>
        </w:rPr>
      </w:pPr>
      <w:r>
        <w:rPr>
          <w:noProof/>
        </w:rPr>
        <w:drawing>
          <wp:inline distT="0" distB="0" distL="0" distR="0" wp14:anchorId="51F8233B" wp14:editId="67CABF10">
            <wp:extent cx="6432550" cy="5114260"/>
            <wp:effectExtent l="0" t="0" r="6350" b="0"/>
            <wp:docPr id="2048" name="Диаграмма 2048">
              <a:extLst xmlns:a="http://schemas.openxmlformats.org/drawingml/2006/main">
                <a:ext uri="{FF2B5EF4-FFF2-40B4-BE49-F238E27FC236}">
                  <a16:creationId xmlns:a16="http://schemas.microsoft.com/office/drawing/2014/main" id="{267836B0-259D-42AF-9861-A9349A6E66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A80936E" w14:textId="324F3618" w:rsidR="00030DC9" w:rsidRPr="002022E8" w:rsidRDefault="00030DC9" w:rsidP="00030DC9">
      <w:pPr>
        <w:spacing w:after="0"/>
        <w:jc w:val="center"/>
        <w:rPr>
          <w:rFonts w:ascii="Times New Roman" w:eastAsia="Times New Roman" w:hAnsi="Times New Roman" w:cs="Times New Roman"/>
          <w:sz w:val="24"/>
          <w:szCs w:val="24"/>
        </w:rPr>
      </w:pPr>
      <w:r w:rsidRPr="002022E8">
        <w:rPr>
          <w:rFonts w:ascii="Times New Roman" w:eastAsia="Times New Roman" w:hAnsi="Times New Roman" w:cs="Times New Roman"/>
          <w:sz w:val="24"/>
          <w:szCs w:val="24"/>
        </w:rPr>
        <w:t xml:space="preserve">Рисунок </w:t>
      </w:r>
      <w:r w:rsidR="00B31259">
        <w:rPr>
          <w:rFonts w:ascii="Times New Roman" w:eastAsia="Times New Roman" w:hAnsi="Times New Roman" w:cs="Times New Roman"/>
          <w:sz w:val="24"/>
          <w:szCs w:val="24"/>
        </w:rPr>
        <w:t>8</w:t>
      </w:r>
      <w:r w:rsidRPr="002022E8">
        <w:rPr>
          <w:rFonts w:ascii="Times New Roman" w:eastAsia="Times New Roman" w:hAnsi="Times New Roman" w:cs="Times New Roman"/>
          <w:sz w:val="24"/>
          <w:szCs w:val="24"/>
        </w:rPr>
        <w:t xml:space="preserve">. Динамика оборота организаций по видам экономической деятельности крупных и средних предприятий МО «Город Гатчина», за </w:t>
      </w:r>
    </w:p>
    <w:p w14:paraId="71A4C38A" w14:textId="77777777" w:rsidR="00030DC9" w:rsidRPr="002022E8" w:rsidRDefault="00030DC9" w:rsidP="00030DC9">
      <w:pPr>
        <w:spacing w:after="0"/>
        <w:jc w:val="center"/>
        <w:rPr>
          <w:rFonts w:ascii="Times New Roman" w:eastAsia="Times New Roman" w:hAnsi="Times New Roman" w:cs="Times New Roman"/>
          <w:sz w:val="24"/>
          <w:szCs w:val="24"/>
        </w:rPr>
      </w:pPr>
      <w:r w:rsidRPr="002022E8">
        <w:rPr>
          <w:rFonts w:ascii="Times New Roman" w:eastAsia="Times New Roman" w:hAnsi="Times New Roman" w:cs="Times New Roman"/>
          <w:sz w:val="24"/>
          <w:szCs w:val="24"/>
        </w:rPr>
        <w:t>2018-2021 гг., руб.</w:t>
      </w:r>
    </w:p>
    <w:p w14:paraId="58EE8A81" w14:textId="77777777" w:rsidR="00030DC9" w:rsidRPr="002022E8" w:rsidRDefault="00030DC9" w:rsidP="00030DC9">
      <w:pPr>
        <w:spacing w:after="0"/>
        <w:jc w:val="center"/>
        <w:rPr>
          <w:rFonts w:ascii="Times New Roman" w:eastAsia="Times New Roman" w:hAnsi="Times New Roman" w:cs="Times New Roman"/>
          <w:sz w:val="24"/>
          <w:szCs w:val="24"/>
        </w:rPr>
      </w:pPr>
    </w:p>
    <w:p w14:paraId="52445CFD" w14:textId="77777777" w:rsidR="00030DC9" w:rsidRPr="002022E8" w:rsidRDefault="00030DC9" w:rsidP="00030DC9">
      <w:pPr>
        <w:spacing w:after="0"/>
        <w:ind w:firstLine="709"/>
        <w:jc w:val="both"/>
        <w:rPr>
          <w:rFonts w:ascii="Times New Roman" w:eastAsia="Times New Roman" w:hAnsi="Times New Roman" w:cs="Times New Roman"/>
          <w:sz w:val="24"/>
          <w:szCs w:val="24"/>
        </w:rPr>
      </w:pPr>
      <w:r w:rsidRPr="002022E8">
        <w:rPr>
          <w:rFonts w:ascii="Times New Roman" w:eastAsia="Times New Roman" w:hAnsi="Times New Roman" w:cs="Times New Roman"/>
          <w:sz w:val="24"/>
          <w:szCs w:val="24"/>
        </w:rPr>
        <w:t>Анализируя динамику оборота организаций по видам экономической деятельности по средним и крупным предприятиям за январь-июнь 2021 года в сопоставлении с данными за январь-июнь 2022 года, были выявлены следующие тенденции:</w:t>
      </w:r>
    </w:p>
    <w:p w14:paraId="23B045DB" w14:textId="77777777" w:rsidR="00030DC9" w:rsidRPr="002022E8" w:rsidRDefault="00030DC9" w:rsidP="00030DC9">
      <w:pPr>
        <w:spacing w:after="0"/>
        <w:ind w:firstLine="709"/>
        <w:jc w:val="both"/>
        <w:rPr>
          <w:rFonts w:ascii="Times New Roman" w:eastAsia="Times New Roman" w:hAnsi="Times New Roman" w:cs="Times New Roman"/>
          <w:sz w:val="24"/>
          <w:szCs w:val="24"/>
        </w:rPr>
      </w:pPr>
      <w:r w:rsidRPr="002022E8">
        <w:rPr>
          <w:rFonts w:ascii="Times New Roman" w:eastAsia="Times New Roman" w:hAnsi="Times New Roman" w:cs="Times New Roman"/>
          <w:sz w:val="24"/>
          <w:szCs w:val="24"/>
        </w:rPr>
        <w:t>- по всем видам экономической деятельности темп прироста составил 108%;</w:t>
      </w:r>
    </w:p>
    <w:p w14:paraId="3C74A445" w14:textId="77777777" w:rsidR="00030DC9" w:rsidRPr="002022E8" w:rsidRDefault="00030DC9" w:rsidP="00030DC9">
      <w:pPr>
        <w:spacing w:after="0"/>
        <w:ind w:firstLine="709"/>
        <w:jc w:val="both"/>
        <w:rPr>
          <w:rFonts w:ascii="Times New Roman" w:eastAsia="Times New Roman" w:hAnsi="Times New Roman" w:cs="Times New Roman"/>
          <w:sz w:val="24"/>
          <w:szCs w:val="24"/>
        </w:rPr>
      </w:pPr>
      <w:r w:rsidRPr="002022E8">
        <w:rPr>
          <w:rFonts w:ascii="Times New Roman" w:eastAsia="Times New Roman" w:hAnsi="Times New Roman" w:cs="Times New Roman"/>
          <w:sz w:val="24"/>
          <w:szCs w:val="24"/>
        </w:rPr>
        <w:t>- в деятельности организаций, для которых 'Торговля оптовая, кроме оптовой торговли автотранспортными средствами и мотоциклами' не является основным видом экономической деятельности темп прироста составил 114%;</w:t>
      </w:r>
    </w:p>
    <w:p w14:paraId="61CED05E" w14:textId="77777777" w:rsidR="00030DC9" w:rsidRPr="002022E8" w:rsidRDefault="00030DC9" w:rsidP="00030DC9">
      <w:pPr>
        <w:spacing w:after="0"/>
        <w:ind w:firstLine="709"/>
        <w:jc w:val="both"/>
        <w:rPr>
          <w:rFonts w:ascii="Times New Roman" w:eastAsia="Times New Roman" w:hAnsi="Times New Roman" w:cs="Times New Roman"/>
          <w:sz w:val="24"/>
          <w:szCs w:val="24"/>
        </w:rPr>
      </w:pPr>
      <w:r w:rsidRPr="002022E8">
        <w:rPr>
          <w:rFonts w:ascii="Times New Roman" w:eastAsia="Times New Roman" w:hAnsi="Times New Roman" w:cs="Times New Roman"/>
          <w:sz w:val="24"/>
          <w:szCs w:val="24"/>
        </w:rPr>
        <w:t>- в собирательной классификационной группировке видов экономической деятельности 'Туризм' темп прироста составил 103%;</w:t>
      </w:r>
    </w:p>
    <w:p w14:paraId="561C962A" w14:textId="77777777" w:rsidR="00030DC9" w:rsidRPr="002022E8" w:rsidRDefault="00030DC9" w:rsidP="00030DC9">
      <w:pPr>
        <w:spacing w:after="0"/>
        <w:ind w:firstLine="709"/>
        <w:jc w:val="both"/>
        <w:rPr>
          <w:rFonts w:ascii="Times New Roman" w:eastAsia="Times New Roman" w:hAnsi="Times New Roman" w:cs="Times New Roman"/>
          <w:sz w:val="24"/>
          <w:szCs w:val="24"/>
        </w:rPr>
      </w:pPr>
      <w:r w:rsidRPr="002022E8">
        <w:rPr>
          <w:rFonts w:ascii="Times New Roman" w:eastAsia="Times New Roman" w:hAnsi="Times New Roman" w:cs="Times New Roman"/>
          <w:sz w:val="24"/>
          <w:szCs w:val="24"/>
        </w:rPr>
        <w:t>- в сфере обрабатывающего производства темп прироста составил 98%;</w:t>
      </w:r>
    </w:p>
    <w:p w14:paraId="21B9B84E" w14:textId="77777777" w:rsidR="00030DC9" w:rsidRPr="002022E8" w:rsidRDefault="00030DC9" w:rsidP="00030DC9">
      <w:pPr>
        <w:spacing w:after="0"/>
        <w:ind w:firstLine="709"/>
        <w:jc w:val="both"/>
        <w:rPr>
          <w:rFonts w:ascii="Times New Roman" w:eastAsia="Times New Roman" w:hAnsi="Times New Roman" w:cs="Times New Roman"/>
          <w:sz w:val="24"/>
          <w:szCs w:val="24"/>
        </w:rPr>
      </w:pPr>
      <w:r w:rsidRPr="002022E8">
        <w:rPr>
          <w:rFonts w:ascii="Times New Roman" w:eastAsia="Times New Roman" w:hAnsi="Times New Roman" w:cs="Times New Roman"/>
          <w:sz w:val="24"/>
          <w:szCs w:val="24"/>
        </w:rPr>
        <w:t>- в сфере строительства темп прироста составил 590%;</w:t>
      </w:r>
    </w:p>
    <w:p w14:paraId="6CE04327" w14:textId="77777777" w:rsidR="00030DC9" w:rsidRPr="002022E8" w:rsidRDefault="00030DC9" w:rsidP="00030DC9">
      <w:pPr>
        <w:spacing w:after="0"/>
        <w:ind w:firstLine="709"/>
        <w:jc w:val="both"/>
        <w:rPr>
          <w:rFonts w:ascii="Times New Roman" w:eastAsia="Times New Roman" w:hAnsi="Times New Roman" w:cs="Times New Roman"/>
          <w:sz w:val="24"/>
          <w:szCs w:val="24"/>
        </w:rPr>
      </w:pPr>
      <w:r w:rsidRPr="002022E8">
        <w:rPr>
          <w:rFonts w:ascii="Times New Roman" w:eastAsia="Times New Roman" w:hAnsi="Times New Roman" w:cs="Times New Roman"/>
          <w:sz w:val="24"/>
          <w:szCs w:val="24"/>
        </w:rPr>
        <w:t>- в сфере транспортировки и хранения темп прироста составил 244%;</w:t>
      </w:r>
    </w:p>
    <w:p w14:paraId="727D1F8F" w14:textId="77777777" w:rsidR="00030DC9" w:rsidRPr="002022E8" w:rsidRDefault="00030DC9" w:rsidP="00030DC9">
      <w:pPr>
        <w:spacing w:after="0"/>
        <w:ind w:firstLine="709"/>
        <w:jc w:val="both"/>
        <w:rPr>
          <w:rFonts w:ascii="Times New Roman" w:eastAsia="Times New Roman" w:hAnsi="Times New Roman" w:cs="Times New Roman"/>
          <w:sz w:val="24"/>
          <w:szCs w:val="24"/>
        </w:rPr>
      </w:pPr>
      <w:r w:rsidRPr="002022E8">
        <w:rPr>
          <w:rFonts w:ascii="Times New Roman" w:eastAsia="Times New Roman" w:hAnsi="Times New Roman" w:cs="Times New Roman"/>
          <w:sz w:val="24"/>
          <w:szCs w:val="24"/>
        </w:rPr>
        <w:t>- в сфере информации и связи темп прироста составил 115%;</w:t>
      </w:r>
    </w:p>
    <w:p w14:paraId="45309C79" w14:textId="77777777" w:rsidR="00030DC9" w:rsidRPr="002022E8" w:rsidRDefault="00030DC9" w:rsidP="00030DC9">
      <w:pPr>
        <w:spacing w:after="0"/>
        <w:ind w:firstLine="709"/>
        <w:jc w:val="both"/>
        <w:rPr>
          <w:rFonts w:ascii="Times New Roman" w:eastAsia="Times New Roman" w:hAnsi="Times New Roman" w:cs="Times New Roman"/>
          <w:sz w:val="24"/>
          <w:szCs w:val="24"/>
        </w:rPr>
      </w:pPr>
      <w:r w:rsidRPr="002022E8">
        <w:rPr>
          <w:rFonts w:ascii="Times New Roman" w:eastAsia="Times New Roman" w:hAnsi="Times New Roman" w:cs="Times New Roman"/>
          <w:sz w:val="24"/>
          <w:szCs w:val="24"/>
        </w:rPr>
        <w:t>- в сфере профессиональной, научной и технической деятельности темп прироста составил 84%.</w:t>
      </w:r>
    </w:p>
    <w:p w14:paraId="74EF9A9B" w14:textId="77777777" w:rsidR="00030DC9" w:rsidRPr="002022E8" w:rsidRDefault="00030DC9" w:rsidP="00030DC9">
      <w:pPr>
        <w:spacing w:after="0"/>
        <w:ind w:firstLine="709"/>
        <w:jc w:val="both"/>
        <w:rPr>
          <w:rFonts w:ascii="Times New Roman" w:eastAsia="Times New Roman" w:hAnsi="Times New Roman" w:cs="Times New Roman"/>
          <w:sz w:val="24"/>
          <w:szCs w:val="24"/>
        </w:rPr>
      </w:pPr>
      <w:r w:rsidRPr="002022E8">
        <w:rPr>
          <w:rFonts w:ascii="Times New Roman" w:eastAsia="Times New Roman" w:hAnsi="Times New Roman" w:cs="Times New Roman"/>
          <w:sz w:val="24"/>
          <w:szCs w:val="24"/>
        </w:rPr>
        <w:t>Промышленный сектор МО «Город Гатчина» преимущественно представляют крупные и средние предприятия обрабатывающего производства.</w:t>
      </w:r>
    </w:p>
    <w:p w14:paraId="270B258B" w14:textId="77777777" w:rsidR="00030DC9" w:rsidRPr="002D430F" w:rsidRDefault="00030DC9" w:rsidP="00030DC9">
      <w:pPr>
        <w:spacing w:after="0"/>
        <w:ind w:firstLine="709"/>
        <w:jc w:val="both"/>
        <w:rPr>
          <w:rFonts w:ascii="Times New Roman" w:eastAsia="Times New Roman" w:hAnsi="Times New Roman" w:cs="Times New Roman"/>
          <w:sz w:val="24"/>
          <w:szCs w:val="24"/>
        </w:rPr>
      </w:pPr>
      <w:r w:rsidRPr="002022E8">
        <w:rPr>
          <w:rFonts w:ascii="Times New Roman" w:eastAsia="Times New Roman" w:hAnsi="Times New Roman" w:cs="Times New Roman"/>
          <w:sz w:val="24"/>
          <w:szCs w:val="24"/>
        </w:rPr>
        <w:t>Лидерами по объему товаров собственного производства на территории города являются ОАО «Завод «Буревестник», АО «Завод «КРИЗО», АО «218 АРЗ», ЗАО «БСВ-Компания», ПО «Гатчинский Промкомбинат», НИЦ «Курчатовский институт – ПИЯФ», ООО НПК «</w:t>
      </w:r>
      <w:proofErr w:type="spellStart"/>
      <w:r w:rsidRPr="002022E8">
        <w:rPr>
          <w:rFonts w:ascii="Times New Roman" w:eastAsia="Times New Roman" w:hAnsi="Times New Roman" w:cs="Times New Roman"/>
          <w:sz w:val="24"/>
          <w:szCs w:val="24"/>
        </w:rPr>
        <w:t>Приматек</w:t>
      </w:r>
      <w:proofErr w:type="spellEnd"/>
      <w:r w:rsidRPr="002022E8">
        <w:rPr>
          <w:rFonts w:ascii="Times New Roman" w:eastAsia="Times New Roman" w:hAnsi="Times New Roman" w:cs="Times New Roman"/>
          <w:sz w:val="24"/>
          <w:szCs w:val="24"/>
        </w:rPr>
        <w:t>», ООО «Галактика», ООО «5 Микрон Инжиниринг», ООО «</w:t>
      </w:r>
      <w:proofErr w:type="spellStart"/>
      <w:r w:rsidRPr="002022E8">
        <w:rPr>
          <w:rFonts w:ascii="Times New Roman" w:eastAsia="Times New Roman" w:hAnsi="Times New Roman" w:cs="Times New Roman"/>
          <w:sz w:val="24"/>
          <w:szCs w:val="24"/>
        </w:rPr>
        <w:t>Промпласт</w:t>
      </w:r>
      <w:proofErr w:type="spellEnd"/>
      <w:r w:rsidRPr="002022E8">
        <w:rPr>
          <w:rFonts w:ascii="Times New Roman" w:eastAsia="Times New Roman" w:hAnsi="Times New Roman" w:cs="Times New Roman"/>
          <w:sz w:val="24"/>
          <w:szCs w:val="24"/>
        </w:rPr>
        <w:t>», ООО «Клевер-ПРО», ОАО «АПГ Восточная Европа» и другие.</w:t>
      </w:r>
      <w:r>
        <w:rPr>
          <w:rFonts w:ascii="Times New Roman" w:eastAsia="Times New Roman" w:hAnsi="Times New Roman" w:cs="Times New Roman"/>
          <w:sz w:val="24"/>
          <w:szCs w:val="24"/>
        </w:rPr>
        <w:t xml:space="preserve"> Д</w:t>
      </w:r>
      <w:r w:rsidRPr="002D430F">
        <w:rPr>
          <w:rFonts w:ascii="Times New Roman" w:eastAsia="Times New Roman" w:hAnsi="Times New Roman" w:cs="Times New Roman"/>
          <w:sz w:val="24"/>
          <w:szCs w:val="24"/>
        </w:rPr>
        <w:t>инамика объема отгруженных товаров предприятиями МО «Город Гатчина» в промышленном производстве носит поступательный характер, за 2016 – 2021 гг. рост составил 121 %.</w:t>
      </w:r>
    </w:p>
    <w:p w14:paraId="71AC1B70" w14:textId="77777777" w:rsidR="00030DC9" w:rsidRPr="002D430F" w:rsidRDefault="00030DC9" w:rsidP="00030DC9">
      <w:pPr>
        <w:spacing w:after="0"/>
        <w:ind w:firstLine="709"/>
        <w:jc w:val="both"/>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t xml:space="preserve">По данным за 2021 год на территории муниципального образования деятельность осуществляет 2240 юридических лиц, 2814 предпринимателей без образования юридического лица. В рассматриваемом интервале времени количество субъектов бизнеса носит перманентный характер с незначительными колебаниями в период пандемии </w:t>
      </w:r>
      <w:proofErr w:type="spellStart"/>
      <w:r w:rsidRPr="002D430F">
        <w:rPr>
          <w:rFonts w:ascii="Times New Roman" w:eastAsia="Times New Roman" w:hAnsi="Times New Roman" w:cs="Times New Roman"/>
          <w:sz w:val="24"/>
          <w:szCs w:val="24"/>
        </w:rPr>
        <w:t>коронавирусной</w:t>
      </w:r>
      <w:proofErr w:type="spellEnd"/>
      <w:r w:rsidRPr="002D430F">
        <w:rPr>
          <w:rFonts w:ascii="Times New Roman" w:eastAsia="Times New Roman" w:hAnsi="Times New Roman" w:cs="Times New Roman"/>
          <w:sz w:val="24"/>
          <w:szCs w:val="24"/>
        </w:rPr>
        <w:t xml:space="preserve"> инфекции </w:t>
      </w:r>
      <w:r w:rsidRPr="002D430F">
        <w:rPr>
          <w:rFonts w:ascii="Times New Roman" w:eastAsia="Times New Roman" w:hAnsi="Times New Roman" w:cs="Times New Roman"/>
          <w:sz w:val="24"/>
          <w:szCs w:val="24"/>
          <w:lang w:val="en-US"/>
        </w:rPr>
        <w:t>COVID</w:t>
      </w:r>
      <w:r w:rsidRPr="002D430F">
        <w:rPr>
          <w:rFonts w:ascii="Times New Roman" w:eastAsia="Times New Roman" w:hAnsi="Times New Roman" w:cs="Times New Roman"/>
          <w:sz w:val="24"/>
          <w:szCs w:val="24"/>
        </w:rPr>
        <w:t>-2019.</w:t>
      </w:r>
    </w:p>
    <w:p w14:paraId="10A4C35E" w14:textId="77777777" w:rsidR="00810282" w:rsidRPr="002D430F" w:rsidRDefault="00810282" w:rsidP="00810282">
      <w:pPr>
        <w:spacing w:after="0"/>
        <w:ind w:firstLine="709"/>
        <w:jc w:val="both"/>
        <w:rPr>
          <w:rFonts w:ascii="Times New Roman" w:eastAsia="Times New Roman" w:hAnsi="Times New Roman" w:cs="Times New Roman"/>
          <w:color w:val="FF0000"/>
          <w:sz w:val="24"/>
          <w:szCs w:val="24"/>
        </w:rPr>
      </w:pPr>
    </w:p>
    <w:p w14:paraId="1BE79803" w14:textId="77777777" w:rsidR="00810282" w:rsidRDefault="00810282" w:rsidP="00810282">
      <w:pPr>
        <w:spacing w:after="0" w:line="360" w:lineRule="auto"/>
        <w:jc w:val="center"/>
        <w:rPr>
          <w:rFonts w:ascii="Times New Roman" w:eastAsia="Times New Roman" w:hAnsi="Times New Roman" w:cs="Times New Roman"/>
          <w:color w:val="FF0000"/>
          <w:sz w:val="28"/>
          <w:szCs w:val="28"/>
        </w:rPr>
      </w:pPr>
      <w:r>
        <w:rPr>
          <w:noProof/>
        </w:rPr>
        <w:drawing>
          <wp:inline distT="0" distB="0" distL="0" distR="0" wp14:anchorId="44238730" wp14:editId="22061A66">
            <wp:extent cx="4572000" cy="2743200"/>
            <wp:effectExtent l="0" t="0" r="0" b="0"/>
            <wp:docPr id="2062" name="Диаграмма 2062">
              <a:extLst xmlns:a="http://schemas.openxmlformats.org/drawingml/2006/main">
                <a:ext uri="{FF2B5EF4-FFF2-40B4-BE49-F238E27FC236}">
                  <a16:creationId xmlns:a16="http://schemas.microsoft.com/office/drawing/2014/main" id="{CC5217BD-4FAF-4DDD-8A1B-1E3080F9E3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EBF5AAC" w14:textId="77777777" w:rsidR="00810282" w:rsidRDefault="00810282" w:rsidP="00810282">
      <w:pPr>
        <w:spacing w:after="0" w:line="360" w:lineRule="auto"/>
        <w:jc w:val="center"/>
        <w:rPr>
          <w:rFonts w:ascii="Times New Roman" w:eastAsia="Times New Roman" w:hAnsi="Times New Roman" w:cs="Times New Roman"/>
          <w:color w:val="FF0000"/>
          <w:sz w:val="28"/>
          <w:szCs w:val="28"/>
        </w:rPr>
      </w:pPr>
    </w:p>
    <w:p w14:paraId="2E063913" w14:textId="26872A94" w:rsidR="00810282" w:rsidRPr="002D430F" w:rsidRDefault="00810282" w:rsidP="00810282">
      <w:pPr>
        <w:spacing w:after="0"/>
        <w:jc w:val="center"/>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t xml:space="preserve">Рисунок </w:t>
      </w:r>
      <w:r w:rsidR="00B31259">
        <w:rPr>
          <w:rFonts w:ascii="Times New Roman" w:eastAsia="Times New Roman" w:hAnsi="Times New Roman" w:cs="Times New Roman"/>
          <w:sz w:val="24"/>
          <w:szCs w:val="24"/>
        </w:rPr>
        <w:t>9</w:t>
      </w:r>
      <w:r w:rsidRPr="002D430F">
        <w:rPr>
          <w:rFonts w:ascii="Times New Roman" w:eastAsia="Times New Roman" w:hAnsi="Times New Roman" w:cs="Times New Roman"/>
          <w:sz w:val="24"/>
          <w:szCs w:val="24"/>
        </w:rPr>
        <w:t>. Количество зарегистрированных в статистическом регистре организаций и предпринимателей без образования юридического лица по сферам экономической деятельности социальной направленности, за 2016 -2021 гг., ед.</w:t>
      </w:r>
    </w:p>
    <w:p w14:paraId="3FC85768" w14:textId="77777777" w:rsidR="00810282" w:rsidRPr="002D430F" w:rsidRDefault="00810282" w:rsidP="00810282">
      <w:pPr>
        <w:spacing w:after="0"/>
        <w:jc w:val="center"/>
        <w:rPr>
          <w:rFonts w:ascii="Times New Roman" w:eastAsia="Times New Roman" w:hAnsi="Times New Roman" w:cs="Times New Roman"/>
          <w:color w:val="FF0000"/>
          <w:sz w:val="24"/>
          <w:szCs w:val="24"/>
        </w:rPr>
      </w:pPr>
    </w:p>
    <w:p w14:paraId="03CE11E4" w14:textId="77777777" w:rsidR="00810282" w:rsidRPr="002D430F" w:rsidRDefault="00810282" w:rsidP="00810282">
      <w:pPr>
        <w:spacing w:after="0"/>
        <w:ind w:firstLine="709"/>
        <w:jc w:val="both"/>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t xml:space="preserve">Наблюдается четко выраженный тренд по сокращению числа субъектов в сфере здравоохранения и социальных услуг, а также деятельности гостиниц и предприятий общественного питания. </w:t>
      </w:r>
    </w:p>
    <w:p w14:paraId="13911AE4" w14:textId="4CFC413C" w:rsidR="00810282" w:rsidRPr="002D430F" w:rsidRDefault="00352D18" w:rsidP="00810282">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таблице </w:t>
      </w:r>
      <w:r w:rsidR="00810282" w:rsidRPr="002D430F">
        <w:rPr>
          <w:rFonts w:ascii="Times New Roman" w:eastAsia="Times New Roman" w:hAnsi="Times New Roman" w:cs="Times New Roman"/>
          <w:sz w:val="24"/>
          <w:szCs w:val="24"/>
        </w:rPr>
        <w:t xml:space="preserve">4 представлено число прибыльных и убыточных предприятий в МО «Город Гатчина» за 2016-2022 </w:t>
      </w:r>
      <w:r w:rsidR="00810282">
        <w:rPr>
          <w:rFonts w:ascii="Times New Roman" w:eastAsia="Times New Roman" w:hAnsi="Times New Roman" w:cs="Times New Roman"/>
          <w:sz w:val="24"/>
          <w:szCs w:val="24"/>
        </w:rPr>
        <w:t>гг.</w:t>
      </w:r>
    </w:p>
    <w:p w14:paraId="40C1661C" w14:textId="08E17E4E" w:rsidR="00810282" w:rsidRPr="002D430F" w:rsidRDefault="00810282" w:rsidP="00810282">
      <w:pPr>
        <w:spacing w:after="0" w:line="360" w:lineRule="auto"/>
        <w:ind w:firstLine="709"/>
        <w:jc w:val="right"/>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t xml:space="preserve">Таблица </w:t>
      </w:r>
      <w:r w:rsidR="00B31259">
        <w:rPr>
          <w:rFonts w:ascii="Times New Roman" w:eastAsia="Times New Roman" w:hAnsi="Times New Roman" w:cs="Times New Roman"/>
          <w:sz w:val="24"/>
          <w:szCs w:val="24"/>
        </w:rPr>
        <w:t>4</w:t>
      </w:r>
    </w:p>
    <w:p w14:paraId="56770C5F" w14:textId="77777777" w:rsidR="00810282" w:rsidRPr="002D430F" w:rsidRDefault="00810282" w:rsidP="00810282">
      <w:pPr>
        <w:spacing w:after="0"/>
        <w:jc w:val="center"/>
        <w:rPr>
          <w:rFonts w:ascii="Times New Roman" w:eastAsia="Times New Roman" w:hAnsi="Times New Roman" w:cs="Times New Roman"/>
          <w:bCs/>
          <w:sz w:val="24"/>
          <w:szCs w:val="24"/>
        </w:rPr>
      </w:pPr>
      <w:r w:rsidRPr="002D430F">
        <w:rPr>
          <w:rFonts w:ascii="Times New Roman" w:eastAsia="Times New Roman" w:hAnsi="Times New Roman" w:cs="Times New Roman"/>
          <w:bCs/>
          <w:sz w:val="24"/>
          <w:szCs w:val="24"/>
        </w:rPr>
        <w:t xml:space="preserve">Число прибыльных и убыточных предприятий в МО «Город Гатчина» </w:t>
      </w:r>
    </w:p>
    <w:p w14:paraId="30228E4D" w14:textId="77777777" w:rsidR="00810282" w:rsidRPr="002D430F" w:rsidRDefault="00810282" w:rsidP="00810282">
      <w:pPr>
        <w:spacing w:after="0"/>
        <w:jc w:val="center"/>
        <w:rPr>
          <w:rFonts w:ascii="Times New Roman" w:eastAsia="Times New Roman" w:hAnsi="Times New Roman" w:cs="Times New Roman"/>
          <w:bCs/>
          <w:sz w:val="24"/>
          <w:szCs w:val="24"/>
        </w:rPr>
      </w:pPr>
      <w:r w:rsidRPr="002D430F">
        <w:rPr>
          <w:rFonts w:ascii="Times New Roman" w:eastAsia="Times New Roman" w:hAnsi="Times New Roman" w:cs="Times New Roman"/>
          <w:bCs/>
          <w:sz w:val="24"/>
          <w:szCs w:val="24"/>
        </w:rPr>
        <w:t xml:space="preserve">в 2016-2022 гг. </w:t>
      </w:r>
    </w:p>
    <w:tbl>
      <w:tblPr>
        <w:tblW w:w="5000" w:type="pct"/>
        <w:tblLook w:val="04A0" w:firstRow="1" w:lastRow="0" w:firstColumn="1" w:lastColumn="0" w:noHBand="0" w:noVBand="1"/>
      </w:tblPr>
      <w:tblGrid>
        <w:gridCol w:w="3217"/>
        <w:gridCol w:w="861"/>
        <w:gridCol w:w="861"/>
        <w:gridCol w:w="863"/>
        <w:gridCol w:w="862"/>
        <w:gridCol w:w="862"/>
        <w:gridCol w:w="864"/>
        <w:gridCol w:w="954"/>
      </w:tblGrid>
      <w:tr w:rsidR="00810282" w:rsidRPr="005018E0" w14:paraId="197487F4" w14:textId="77777777" w:rsidTr="00FE72DC">
        <w:trPr>
          <w:trHeight w:val="255"/>
        </w:trPr>
        <w:tc>
          <w:tcPr>
            <w:tcW w:w="1728" w:type="pct"/>
            <w:tcBorders>
              <w:top w:val="single" w:sz="4" w:space="0" w:color="auto"/>
              <w:left w:val="single" w:sz="4" w:space="0" w:color="auto"/>
              <w:bottom w:val="single" w:sz="4" w:space="0" w:color="auto"/>
              <w:right w:val="single" w:sz="4" w:space="0" w:color="auto"/>
            </w:tcBorders>
            <w:shd w:val="clear" w:color="auto" w:fill="auto"/>
            <w:hideMark/>
          </w:tcPr>
          <w:p w14:paraId="38B9E821" w14:textId="77777777" w:rsidR="00810282" w:rsidRPr="005018E0" w:rsidRDefault="00810282"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Показатель</w:t>
            </w:r>
          </w:p>
        </w:tc>
        <w:tc>
          <w:tcPr>
            <w:tcW w:w="467" w:type="pct"/>
            <w:tcBorders>
              <w:top w:val="single" w:sz="4" w:space="0" w:color="auto"/>
              <w:left w:val="nil"/>
              <w:bottom w:val="single" w:sz="4" w:space="0" w:color="auto"/>
              <w:right w:val="single" w:sz="4" w:space="0" w:color="auto"/>
            </w:tcBorders>
            <w:shd w:val="clear" w:color="auto" w:fill="auto"/>
            <w:hideMark/>
          </w:tcPr>
          <w:p w14:paraId="4F0B10C1" w14:textId="77777777" w:rsidR="00810282" w:rsidRPr="005018E0" w:rsidRDefault="00810282"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2016</w:t>
            </w:r>
          </w:p>
        </w:tc>
        <w:tc>
          <w:tcPr>
            <w:tcW w:w="467" w:type="pct"/>
            <w:tcBorders>
              <w:top w:val="single" w:sz="4" w:space="0" w:color="auto"/>
              <w:left w:val="nil"/>
              <w:bottom w:val="single" w:sz="4" w:space="0" w:color="auto"/>
              <w:right w:val="single" w:sz="4" w:space="0" w:color="auto"/>
            </w:tcBorders>
            <w:shd w:val="clear" w:color="auto" w:fill="auto"/>
            <w:hideMark/>
          </w:tcPr>
          <w:p w14:paraId="768EA2FD" w14:textId="77777777" w:rsidR="00810282" w:rsidRPr="005018E0" w:rsidRDefault="00810282"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2017</w:t>
            </w:r>
          </w:p>
        </w:tc>
        <w:tc>
          <w:tcPr>
            <w:tcW w:w="468" w:type="pct"/>
            <w:tcBorders>
              <w:top w:val="single" w:sz="4" w:space="0" w:color="auto"/>
              <w:left w:val="nil"/>
              <w:bottom w:val="single" w:sz="4" w:space="0" w:color="auto"/>
              <w:right w:val="single" w:sz="4" w:space="0" w:color="auto"/>
            </w:tcBorders>
            <w:shd w:val="clear" w:color="auto" w:fill="auto"/>
            <w:hideMark/>
          </w:tcPr>
          <w:p w14:paraId="590FACCF" w14:textId="77777777" w:rsidR="00810282" w:rsidRPr="005018E0" w:rsidRDefault="00810282"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2018</w:t>
            </w:r>
          </w:p>
        </w:tc>
        <w:tc>
          <w:tcPr>
            <w:tcW w:w="467" w:type="pct"/>
            <w:tcBorders>
              <w:top w:val="single" w:sz="4" w:space="0" w:color="auto"/>
              <w:left w:val="nil"/>
              <w:bottom w:val="single" w:sz="4" w:space="0" w:color="auto"/>
              <w:right w:val="single" w:sz="4" w:space="0" w:color="auto"/>
            </w:tcBorders>
            <w:shd w:val="clear" w:color="auto" w:fill="auto"/>
            <w:hideMark/>
          </w:tcPr>
          <w:p w14:paraId="4965666D" w14:textId="77777777" w:rsidR="00810282" w:rsidRPr="005018E0" w:rsidRDefault="00810282"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2019</w:t>
            </w:r>
          </w:p>
        </w:tc>
        <w:tc>
          <w:tcPr>
            <w:tcW w:w="467" w:type="pct"/>
            <w:tcBorders>
              <w:top w:val="single" w:sz="4" w:space="0" w:color="auto"/>
              <w:left w:val="nil"/>
              <w:bottom w:val="single" w:sz="4" w:space="0" w:color="auto"/>
              <w:right w:val="single" w:sz="4" w:space="0" w:color="auto"/>
            </w:tcBorders>
            <w:shd w:val="clear" w:color="auto" w:fill="auto"/>
            <w:hideMark/>
          </w:tcPr>
          <w:p w14:paraId="52174CA5" w14:textId="77777777" w:rsidR="00810282" w:rsidRPr="005018E0" w:rsidRDefault="00810282"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2020</w:t>
            </w:r>
          </w:p>
        </w:tc>
        <w:tc>
          <w:tcPr>
            <w:tcW w:w="468" w:type="pct"/>
            <w:tcBorders>
              <w:top w:val="single" w:sz="4" w:space="0" w:color="auto"/>
              <w:left w:val="nil"/>
              <w:bottom w:val="single" w:sz="4" w:space="0" w:color="auto"/>
              <w:right w:val="single" w:sz="4" w:space="0" w:color="auto"/>
            </w:tcBorders>
            <w:shd w:val="clear" w:color="auto" w:fill="auto"/>
            <w:hideMark/>
          </w:tcPr>
          <w:p w14:paraId="62E4491B" w14:textId="77777777" w:rsidR="00810282" w:rsidRPr="005018E0" w:rsidRDefault="00810282"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2021</w:t>
            </w:r>
          </w:p>
        </w:tc>
        <w:tc>
          <w:tcPr>
            <w:tcW w:w="467" w:type="pct"/>
            <w:tcBorders>
              <w:top w:val="single" w:sz="4" w:space="0" w:color="auto"/>
              <w:left w:val="nil"/>
              <w:bottom w:val="single" w:sz="4" w:space="0" w:color="auto"/>
              <w:right w:val="single" w:sz="4" w:space="0" w:color="auto"/>
            </w:tcBorders>
          </w:tcPr>
          <w:p w14:paraId="6AD5719D" w14:textId="77777777" w:rsidR="00810282" w:rsidRPr="005018E0" w:rsidRDefault="00810282"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Январь – июнь 2022</w:t>
            </w:r>
          </w:p>
        </w:tc>
      </w:tr>
      <w:tr w:rsidR="00810282" w:rsidRPr="005018E0" w14:paraId="06917042" w14:textId="77777777" w:rsidTr="00FE72DC">
        <w:trPr>
          <w:trHeight w:val="255"/>
        </w:trPr>
        <w:tc>
          <w:tcPr>
            <w:tcW w:w="1728" w:type="pct"/>
            <w:tcBorders>
              <w:top w:val="nil"/>
              <w:left w:val="single" w:sz="4" w:space="0" w:color="auto"/>
              <w:bottom w:val="single" w:sz="4" w:space="0" w:color="auto"/>
              <w:right w:val="single" w:sz="4" w:space="0" w:color="auto"/>
            </w:tcBorders>
            <w:shd w:val="clear" w:color="auto" w:fill="auto"/>
            <w:hideMark/>
          </w:tcPr>
          <w:p w14:paraId="26904F1E" w14:textId="77777777" w:rsidR="00810282" w:rsidRPr="005018E0" w:rsidRDefault="00810282"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Количество прибыльных организаций, ед.</w:t>
            </w:r>
          </w:p>
        </w:tc>
        <w:tc>
          <w:tcPr>
            <w:tcW w:w="467" w:type="pct"/>
            <w:tcBorders>
              <w:top w:val="single" w:sz="4" w:space="0" w:color="auto"/>
              <w:left w:val="nil"/>
              <w:bottom w:val="single" w:sz="4" w:space="0" w:color="auto"/>
              <w:right w:val="single" w:sz="4" w:space="0" w:color="auto"/>
            </w:tcBorders>
            <w:shd w:val="clear" w:color="auto" w:fill="auto"/>
            <w:noWrap/>
            <w:hideMark/>
          </w:tcPr>
          <w:p w14:paraId="09380393" w14:textId="77777777" w:rsidR="00810282" w:rsidRPr="005018E0" w:rsidRDefault="00810282"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40</w:t>
            </w:r>
          </w:p>
        </w:tc>
        <w:tc>
          <w:tcPr>
            <w:tcW w:w="467" w:type="pct"/>
            <w:tcBorders>
              <w:top w:val="single" w:sz="4" w:space="0" w:color="auto"/>
              <w:left w:val="nil"/>
              <w:bottom w:val="single" w:sz="4" w:space="0" w:color="auto"/>
              <w:right w:val="single" w:sz="4" w:space="0" w:color="auto"/>
            </w:tcBorders>
            <w:shd w:val="clear" w:color="auto" w:fill="auto"/>
            <w:noWrap/>
            <w:hideMark/>
          </w:tcPr>
          <w:p w14:paraId="44EDD16E" w14:textId="77777777" w:rsidR="00810282" w:rsidRPr="005018E0" w:rsidRDefault="00810282"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49</w:t>
            </w:r>
          </w:p>
        </w:tc>
        <w:tc>
          <w:tcPr>
            <w:tcW w:w="468" w:type="pct"/>
            <w:tcBorders>
              <w:top w:val="single" w:sz="4" w:space="0" w:color="auto"/>
              <w:left w:val="nil"/>
              <w:bottom w:val="single" w:sz="4" w:space="0" w:color="auto"/>
              <w:right w:val="single" w:sz="4" w:space="0" w:color="auto"/>
            </w:tcBorders>
            <w:shd w:val="clear" w:color="auto" w:fill="auto"/>
            <w:noWrap/>
            <w:hideMark/>
          </w:tcPr>
          <w:p w14:paraId="7288372F" w14:textId="77777777" w:rsidR="00810282" w:rsidRPr="005018E0" w:rsidRDefault="00810282"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50</w:t>
            </w:r>
          </w:p>
        </w:tc>
        <w:tc>
          <w:tcPr>
            <w:tcW w:w="467" w:type="pct"/>
            <w:tcBorders>
              <w:top w:val="single" w:sz="4" w:space="0" w:color="auto"/>
              <w:left w:val="nil"/>
              <w:bottom w:val="single" w:sz="4" w:space="0" w:color="auto"/>
              <w:right w:val="single" w:sz="4" w:space="0" w:color="auto"/>
            </w:tcBorders>
            <w:shd w:val="clear" w:color="auto" w:fill="auto"/>
            <w:noWrap/>
            <w:hideMark/>
          </w:tcPr>
          <w:p w14:paraId="6EB9F830" w14:textId="77777777" w:rsidR="00810282" w:rsidRPr="005018E0" w:rsidRDefault="00810282"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49</w:t>
            </w:r>
          </w:p>
        </w:tc>
        <w:tc>
          <w:tcPr>
            <w:tcW w:w="467" w:type="pct"/>
            <w:tcBorders>
              <w:top w:val="single" w:sz="4" w:space="0" w:color="auto"/>
              <w:left w:val="nil"/>
              <w:bottom w:val="single" w:sz="4" w:space="0" w:color="auto"/>
              <w:right w:val="single" w:sz="4" w:space="0" w:color="auto"/>
            </w:tcBorders>
            <w:shd w:val="clear" w:color="auto" w:fill="auto"/>
            <w:noWrap/>
            <w:hideMark/>
          </w:tcPr>
          <w:p w14:paraId="6F733BDA" w14:textId="77777777" w:rsidR="00810282" w:rsidRPr="005018E0" w:rsidRDefault="00810282"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52</w:t>
            </w:r>
          </w:p>
        </w:tc>
        <w:tc>
          <w:tcPr>
            <w:tcW w:w="468" w:type="pct"/>
            <w:tcBorders>
              <w:top w:val="single" w:sz="4" w:space="0" w:color="auto"/>
              <w:left w:val="nil"/>
              <w:bottom w:val="single" w:sz="4" w:space="0" w:color="auto"/>
              <w:right w:val="single" w:sz="4" w:space="0" w:color="auto"/>
            </w:tcBorders>
            <w:shd w:val="clear" w:color="auto" w:fill="auto"/>
            <w:noWrap/>
            <w:hideMark/>
          </w:tcPr>
          <w:p w14:paraId="32CC021F" w14:textId="77777777" w:rsidR="00810282" w:rsidRPr="005018E0" w:rsidRDefault="00810282"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45</w:t>
            </w:r>
          </w:p>
        </w:tc>
        <w:tc>
          <w:tcPr>
            <w:tcW w:w="467" w:type="pct"/>
            <w:tcBorders>
              <w:top w:val="single" w:sz="4" w:space="0" w:color="auto"/>
              <w:left w:val="nil"/>
              <w:bottom w:val="single" w:sz="4" w:space="0" w:color="auto"/>
              <w:right w:val="single" w:sz="4" w:space="0" w:color="auto"/>
            </w:tcBorders>
          </w:tcPr>
          <w:p w14:paraId="577A36B4" w14:textId="77777777" w:rsidR="00810282" w:rsidRPr="005018E0" w:rsidRDefault="00810282"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42</w:t>
            </w:r>
          </w:p>
        </w:tc>
      </w:tr>
      <w:tr w:rsidR="00810282" w:rsidRPr="005018E0" w14:paraId="5C499481" w14:textId="77777777" w:rsidTr="00FE72DC">
        <w:trPr>
          <w:trHeight w:val="255"/>
        </w:trPr>
        <w:tc>
          <w:tcPr>
            <w:tcW w:w="1728" w:type="pct"/>
            <w:tcBorders>
              <w:top w:val="nil"/>
              <w:left w:val="single" w:sz="4" w:space="0" w:color="auto"/>
              <w:bottom w:val="single" w:sz="4" w:space="0" w:color="auto"/>
              <w:right w:val="single" w:sz="4" w:space="0" w:color="auto"/>
            </w:tcBorders>
            <w:shd w:val="clear" w:color="auto" w:fill="auto"/>
            <w:hideMark/>
          </w:tcPr>
          <w:p w14:paraId="148C57CA" w14:textId="77777777" w:rsidR="00810282" w:rsidRPr="005018E0" w:rsidRDefault="00810282"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Количество убыточных организаций, ед.</w:t>
            </w:r>
          </w:p>
        </w:tc>
        <w:tc>
          <w:tcPr>
            <w:tcW w:w="467" w:type="pct"/>
            <w:tcBorders>
              <w:top w:val="single" w:sz="4" w:space="0" w:color="auto"/>
              <w:left w:val="nil"/>
              <w:bottom w:val="single" w:sz="4" w:space="0" w:color="auto"/>
              <w:right w:val="single" w:sz="4" w:space="0" w:color="auto"/>
            </w:tcBorders>
            <w:shd w:val="clear" w:color="auto" w:fill="auto"/>
            <w:noWrap/>
            <w:hideMark/>
          </w:tcPr>
          <w:p w14:paraId="6710A29E" w14:textId="77777777" w:rsidR="00810282" w:rsidRPr="005018E0" w:rsidRDefault="00810282"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12</w:t>
            </w:r>
          </w:p>
        </w:tc>
        <w:tc>
          <w:tcPr>
            <w:tcW w:w="467" w:type="pct"/>
            <w:tcBorders>
              <w:top w:val="single" w:sz="4" w:space="0" w:color="auto"/>
              <w:left w:val="nil"/>
              <w:bottom w:val="single" w:sz="4" w:space="0" w:color="auto"/>
              <w:right w:val="single" w:sz="4" w:space="0" w:color="auto"/>
            </w:tcBorders>
            <w:shd w:val="clear" w:color="auto" w:fill="auto"/>
            <w:noWrap/>
            <w:hideMark/>
          </w:tcPr>
          <w:p w14:paraId="043B771F" w14:textId="77777777" w:rsidR="00810282" w:rsidRPr="005018E0" w:rsidRDefault="00810282"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8</w:t>
            </w:r>
          </w:p>
        </w:tc>
        <w:tc>
          <w:tcPr>
            <w:tcW w:w="468" w:type="pct"/>
            <w:tcBorders>
              <w:top w:val="single" w:sz="4" w:space="0" w:color="auto"/>
              <w:left w:val="nil"/>
              <w:bottom w:val="single" w:sz="4" w:space="0" w:color="auto"/>
              <w:right w:val="single" w:sz="4" w:space="0" w:color="auto"/>
            </w:tcBorders>
            <w:shd w:val="clear" w:color="auto" w:fill="auto"/>
            <w:noWrap/>
            <w:hideMark/>
          </w:tcPr>
          <w:p w14:paraId="78558D11" w14:textId="77777777" w:rsidR="00810282" w:rsidRPr="005018E0" w:rsidRDefault="00810282"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16</w:t>
            </w:r>
          </w:p>
        </w:tc>
        <w:tc>
          <w:tcPr>
            <w:tcW w:w="467" w:type="pct"/>
            <w:tcBorders>
              <w:top w:val="single" w:sz="4" w:space="0" w:color="auto"/>
              <w:left w:val="nil"/>
              <w:bottom w:val="single" w:sz="4" w:space="0" w:color="auto"/>
              <w:right w:val="single" w:sz="4" w:space="0" w:color="auto"/>
            </w:tcBorders>
            <w:shd w:val="clear" w:color="auto" w:fill="auto"/>
            <w:noWrap/>
            <w:hideMark/>
          </w:tcPr>
          <w:p w14:paraId="0511B6D9" w14:textId="77777777" w:rsidR="00810282" w:rsidRPr="005018E0" w:rsidRDefault="00810282"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15</w:t>
            </w:r>
          </w:p>
        </w:tc>
        <w:tc>
          <w:tcPr>
            <w:tcW w:w="467" w:type="pct"/>
            <w:tcBorders>
              <w:top w:val="single" w:sz="4" w:space="0" w:color="auto"/>
              <w:left w:val="nil"/>
              <w:bottom w:val="single" w:sz="4" w:space="0" w:color="auto"/>
              <w:right w:val="single" w:sz="4" w:space="0" w:color="auto"/>
            </w:tcBorders>
            <w:shd w:val="clear" w:color="auto" w:fill="auto"/>
            <w:noWrap/>
            <w:hideMark/>
          </w:tcPr>
          <w:p w14:paraId="13A04514" w14:textId="77777777" w:rsidR="00810282" w:rsidRPr="005018E0" w:rsidRDefault="00810282"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15</w:t>
            </w:r>
          </w:p>
        </w:tc>
        <w:tc>
          <w:tcPr>
            <w:tcW w:w="468" w:type="pct"/>
            <w:tcBorders>
              <w:top w:val="single" w:sz="4" w:space="0" w:color="auto"/>
              <w:left w:val="nil"/>
              <w:bottom w:val="single" w:sz="4" w:space="0" w:color="auto"/>
              <w:right w:val="single" w:sz="4" w:space="0" w:color="auto"/>
            </w:tcBorders>
            <w:shd w:val="clear" w:color="auto" w:fill="auto"/>
            <w:noWrap/>
            <w:hideMark/>
          </w:tcPr>
          <w:p w14:paraId="0686C41F" w14:textId="77777777" w:rsidR="00810282" w:rsidRPr="005018E0" w:rsidRDefault="00810282"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11</w:t>
            </w:r>
          </w:p>
        </w:tc>
        <w:tc>
          <w:tcPr>
            <w:tcW w:w="467" w:type="pct"/>
            <w:tcBorders>
              <w:top w:val="single" w:sz="4" w:space="0" w:color="auto"/>
              <w:left w:val="nil"/>
              <w:bottom w:val="single" w:sz="4" w:space="0" w:color="auto"/>
              <w:right w:val="single" w:sz="4" w:space="0" w:color="auto"/>
            </w:tcBorders>
          </w:tcPr>
          <w:p w14:paraId="7B1E810C" w14:textId="77777777" w:rsidR="00810282" w:rsidRPr="005018E0" w:rsidRDefault="00810282"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14</w:t>
            </w:r>
          </w:p>
        </w:tc>
      </w:tr>
    </w:tbl>
    <w:p w14:paraId="0DD30F7A" w14:textId="77777777" w:rsidR="00810282" w:rsidRPr="00894296" w:rsidRDefault="00810282" w:rsidP="00810282">
      <w:pPr>
        <w:spacing w:after="0" w:line="360" w:lineRule="auto"/>
        <w:ind w:firstLine="709"/>
        <w:jc w:val="both"/>
        <w:rPr>
          <w:rFonts w:ascii="Times New Roman" w:eastAsia="Times New Roman" w:hAnsi="Times New Roman" w:cs="Times New Roman"/>
          <w:sz w:val="28"/>
          <w:szCs w:val="28"/>
        </w:rPr>
      </w:pPr>
    </w:p>
    <w:p w14:paraId="6703076F" w14:textId="77777777" w:rsidR="00861954" w:rsidRPr="002022E8" w:rsidRDefault="00810282" w:rsidP="00861954">
      <w:pPr>
        <w:spacing w:after="0"/>
        <w:ind w:firstLine="709"/>
        <w:jc w:val="both"/>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t xml:space="preserve">Анализ показал, что доля прибыльных предприятий на протяжении рассматриваемого периода времени превалирует над убыточными, что говорит о стабильной и здоровой экономике города. </w:t>
      </w:r>
      <w:r w:rsidR="00861954" w:rsidRPr="002022E8">
        <w:rPr>
          <w:rFonts w:ascii="Times New Roman" w:eastAsia="Times New Roman" w:hAnsi="Times New Roman" w:cs="Times New Roman"/>
          <w:sz w:val="24"/>
          <w:szCs w:val="24"/>
        </w:rPr>
        <w:t xml:space="preserve">Финансовые результаты деятельности крупных и средних предприятий не имеют четко выраженной динамики, прибыль по итогам 2021 года составила 7 109 955 тыс. рублей. </w:t>
      </w:r>
    </w:p>
    <w:p w14:paraId="3F499B68" w14:textId="77777777" w:rsidR="00861954" w:rsidRDefault="00861954" w:rsidP="00861954">
      <w:pPr>
        <w:spacing w:after="0"/>
        <w:ind w:firstLine="709"/>
        <w:jc w:val="both"/>
        <w:rPr>
          <w:rFonts w:ascii="Times New Roman" w:eastAsia="Times New Roman" w:hAnsi="Times New Roman" w:cs="Times New Roman"/>
          <w:sz w:val="24"/>
          <w:szCs w:val="24"/>
        </w:rPr>
      </w:pPr>
      <w:r w:rsidRPr="002022E8">
        <w:rPr>
          <w:rFonts w:ascii="Times New Roman" w:eastAsia="Times New Roman" w:hAnsi="Times New Roman" w:cs="Times New Roman"/>
          <w:sz w:val="24"/>
          <w:szCs w:val="24"/>
        </w:rPr>
        <w:t xml:space="preserve">Динамика оборота розничной торговли на территории МО «Город Гатчина» имеет тенденцию стабильного роста. В 2021 году оборот розничной торговли в муниципальном образовании вырос в 3 раза по сравнению с 2016 годом в действующих ценах. При сопоставлении данных за январь-июнь 2021 года и январь-июнь 2022 года выявлен темп прироста 116%  </w:t>
      </w:r>
    </w:p>
    <w:p w14:paraId="05DBAED0" w14:textId="77777777" w:rsidR="00861954" w:rsidRPr="002022E8" w:rsidRDefault="00861954" w:rsidP="00861954">
      <w:pPr>
        <w:spacing w:after="0"/>
        <w:ind w:firstLine="709"/>
        <w:jc w:val="both"/>
        <w:rPr>
          <w:rFonts w:ascii="Times New Roman" w:eastAsia="Times New Roman" w:hAnsi="Times New Roman" w:cs="Times New Roman"/>
          <w:sz w:val="24"/>
          <w:szCs w:val="24"/>
        </w:rPr>
      </w:pPr>
    </w:p>
    <w:p w14:paraId="57CE26B8" w14:textId="77777777" w:rsidR="00861954" w:rsidRDefault="00861954" w:rsidP="00861954">
      <w:pPr>
        <w:spacing w:after="0" w:line="360" w:lineRule="auto"/>
        <w:jc w:val="center"/>
        <w:rPr>
          <w:rFonts w:ascii="Times New Roman" w:eastAsia="Times New Roman" w:hAnsi="Times New Roman" w:cs="Times New Roman"/>
          <w:color w:val="FF0000"/>
          <w:sz w:val="28"/>
          <w:szCs w:val="28"/>
        </w:rPr>
      </w:pPr>
      <w:r>
        <w:rPr>
          <w:noProof/>
        </w:rPr>
        <w:drawing>
          <wp:inline distT="0" distB="0" distL="0" distR="0" wp14:anchorId="51C643EB" wp14:editId="3E287A31">
            <wp:extent cx="5723906" cy="1888176"/>
            <wp:effectExtent l="0" t="0" r="0" b="0"/>
            <wp:docPr id="78" name="Диаграмма 78">
              <a:extLst xmlns:a="http://schemas.openxmlformats.org/drawingml/2006/main">
                <a:ext uri="{FF2B5EF4-FFF2-40B4-BE49-F238E27FC236}">
                  <a16:creationId xmlns:a16="http://schemas.microsoft.com/office/drawing/2014/main" id="{FD71A45D-6899-4C67-B7CB-0566282128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AB053C9" w14:textId="19A6D88D" w:rsidR="00861954" w:rsidRPr="002022E8" w:rsidRDefault="00861954" w:rsidP="00861954">
      <w:pPr>
        <w:spacing w:after="0"/>
        <w:jc w:val="center"/>
        <w:rPr>
          <w:rFonts w:ascii="Times New Roman" w:eastAsia="Times New Roman" w:hAnsi="Times New Roman" w:cs="Times New Roman"/>
          <w:sz w:val="24"/>
          <w:szCs w:val="24"/>
        </w:rPr>
      </w:pPr>
      <w:r w:rsidRPr="002022E8">
        <w:rPr>
          <w:rFonts w:ascii="Times New Roman" w:eastAsia="Times New Roman" w:hAnsi="Times New Roman" w:cs="Times New Roman"/>
          <w:sz w:val="24"/>
          <w:szCs w:val="24"/>
        </w:rPr>
        <w:t xml:space="preserve">Рисунок </w:t>
      </w:r>
      <w:r w:rsidR="00B31259">
        <w:rPr>
          <w:rFonts w:ascii="Times New Roman" w:eastAsia="Times New Roman" w:hAnsi="Times New Roman" w:cs="Times New Roman"/>
          <w:sz w:val="24"/>
          <w:szCs w:val="24"/>
        </w:rPr>
        <w:t>10</w:t>
      </w:r>
      <w:r w:rsidRPr="002022E8">
        <w:rPr>
          <w:rFonts w:ascii="Times New Roman" w:eastAsia="Times New Roman" w:hAnsi="Times New Roman" w:cs="Times New Roman"/>
          <w:sz w:val="24"/>
          <w:szCs w:val="24"/>
        </w:rPr>
        <w:t xml:space="preserve">. Динамика оборота розничной торговли МО «Город Гатчина», </w:t>
      </w:r>
    </w:p>
    <w:p w14:paraId="798B11EB" w14:textId="77777777" w:rsidR="00861954" w:rsidRPr="002022E8" w:rsidRDefault="00861954" w:rsidP="00861954">
      <w:pPr>
        <w:spacing w:after="0"/>
        <w:jc w:val="center"/>
        <w:rPr>
          <w:rFonts w:ascii="Times New Roman" w:eastAsia="Times New Roman" w:hAnsi="Times New Roman" w:cs="Times New Roman"/>
          <w:sz w:val="24"/>
          <w:szCs w:val="24"/>
        </w:rPr>
      </w:pPr>
      <w:r w:rsidRPr="002022E8">
        <w:rPr>
          <w:rFonts w:ascii="Times New Roman" w:eastAsia="Times New Roman" w:hAnsi="Times New Roman" w:cs="Times New Roman"/>
          <w:sz w:val="24"/>
          <w:szCs w:val="24"/>
        </w:rPr>
        <w:t xml:space="preserve">за 2016-2021 гг., тыс. руб. </w:t>
      </w:r>
    </w:p>
    <w:p w14:paraId="673B64A5" w14:textId="77777777" w:rsidR="00861954" w:rsidRPr="002022E8" w:rsidRDefault="00861954" w:rsidP="00861954">
      <w:pPr>
        <w:spacing w:after="0"/>
        <w:jc w:val="center"/>
        <w:rPr>
          <w:rFonts w:ascii="Times New Roman" w:eastAsia="Times New Roman" w:hAnsi="Times New Roman" w:cs="Times New Roman"/>
          <w:sz w:val="24"/>
          <w:szCs w:val="24"/>
        </w:rPr>
      </w:pPr>
    </w:p>
    <w:p w14:paraId="6C910CF1" w14:textId="77777777" w:rsidR="00861954" w:rsidRPr="002022E8" w:rsidRDefault="00861954" w:rsidP="00861954">
      <w:pPr>
        <w:spacing w:after="0"/>
        <w:ind w:firstLine="709"/>
        <w:jc w:val="both"/>
        <w:rPr>
          <w:rFonts w:ascii="Times New Roman" w:eastAsia="Times New Roman" w:hAnsi="Times New Roman" w:cs="Times New Roman"/>
          <w:sz w:val="24"/>
          <w:szCs w:val="24"/>
        </w:rPr>
      </w:pPr>
      <w:r w:rsidRPr="002022E8">
        <w:rPr>
          <w:rFonts w:ascii="Times New Roman" w:eastAsia="Times New Roman" w:hAnsi="Times New Roman" w:cs="Times New Roman"/>
          <w:sz w:val="24"/>
          <w:szCs w:val="24"/>
        </w:rPr>
        <w:t xml:space="preserve">По данным на 1 января 2021 года муниципальное образование обеспечено торговыми площадями в объеме 1231,1 </w:t>
      </w:r>
      <w:proofErr w:type="spellStart"/>
      <w:r w:rsidRPr="002022E8">
        <w:rPr>
          <w:rFonts w:ascii="Times New Roman" w:eastAsia="Times New Roman" w:hAnsi="Times New Roman" w:cs="Times New Roman"/>
          <w:sz w:val="24"/>
          <w:szCs w:val="24"/>
        </w:rPr>
        <w:t>кв</w:t>
      </w:r>
      <w:proofErr w:type="spellEnd"/>
      <w:r w:rsidRPr="002022E8">
        <w:rPr>
          <w:rFonts w:ascii="Times New Roman" w:eastAsia="Times New Roman" w:hAnsi="Times New Roman" w:cs="Times New Roman"/>
          <w:sz w:val="24"/>
          <w:szCs w:val="24"/>
        </w:rPr>
        <w:t xml:space="preserve"> м, норматив по суммарной минимальной обеспеченности составляет 393,3 </w:t>
      </w:r>
      <w:proofErr w:type="spellStart"/>
      <w:r w:rsidRPr="002022E8">
        <w:rPr>
          <w:rFonts w:ascii="Times New Roman" w:eastAsia="Times New Roman" w:hAnsi="Times New Roman" w:cs="Times New Roman"/>
          <w:sz w:val="24"/>
          <w:szCs w:val="24"/>
        </w:rPr>
        <w:t>кв</w:t>
      </w:r>
      <w:proofErr w:type="spellEnd"/>
      <w:r w:rsidRPr="002022E8">
        <w:rPr>
          <w:rFonts w:ascii="Times New Roman" w:eastAsia="Times New Roman" w:hAnsi="Times New Roman" w:cs="Times New Roman"/>
          <w:sz w:val="24"/>
          <w:szCs w:val="24"/>
        </w:rPr>
        <w:t xml:space="preserve"> м (выполнение норматива на 313 %).</w:t>
      </w:r>
    </w:p>
    <w:p w14:paraId="13AA752F" w14:textId="77777777" w:rsidR="00861954" w:rsidRPr="002022E8" w:rsidRDefault="00861954" w:rsidP="00861954">
      <w:pPr>
        <w:spacing w:after="0"/>
        <w:rPr>
          <w:rFonts w:ascii="Times New Roman" w:eastAsia="Times New Roman" w:hAnsi="Times New Roman" w:cs="Times New Roman"/>
          <w:sz w:val="24"/>
          <w:szCs w:val="24"/>
        </w:rPr>
      </w:pPr>
    </w:p>
    <w:p w14:paraId="0D5E5AD4" w14:textId="07197EBF" w:rsidR="00861954" w:rsidRPr="002022E8" w:rsidRDefault="00861954" w:rsidP="00861954">
      <w:pPr>
        <w:spacing w:after="0"/>
        <w:jc w:val="right"/>
        <w:rPr>
          <w:rFonts w:ascii="Times New Roman" w:eastAsia="Times New Roman" w:hAnsi="Times New Roman" w:cs="Times New Roman"/>
          <w:sz w:val="24"/>
          <w:szCs w:val="24"/>
        </w:rPr>
      </w:pPr>
      <w:r w:rsidRPr="002022E8">
        <w:rPr>
          <w:rFonts w:ascii="Times New Roman" w:eastAsia="Times New Roman" w:hAnsi="Times New Roman" w:cs="Times New Roman"/>
          <w:sz w:val="24"/>
          <w:szCs w:val="24"/>
        </w:rPr>
        <w:t xml:space="preserve">Таблица </w:t>
      </w:r>
      <w:r w:rsidR="00B31259">
        <w:rPr>
          <w:rFonts w:ascii="Times New Roman" w:eastAsia="Times New Roman" w:hAnsi="Times New Roman" w:cs="Times New Roman"/>
          <w:sz w:val="24"/>
          <w:szCs w:val="24"/>
        </w:rPr>
        <w:t>5</w:t>
      </w:r>
    </w:p>
    <w:p w14:paraId="77CF26D1" w14:textId="77777777" w:rsidR="00861954" w:rsidRPr="002022E8" w:rsidRDefault="00861954" w:rsidP="00861954">
      <w:pPr>
        <w:spacing w:after="0"/>
        <w:jc w:val="center"/>
        <w:rPr>
          <w:rFonts w:ascii="Times New Roman" w:eastAsia="Times New Roman" w:hAnsi="Times New Roman" w:cs="Times New Roman"/>
          <w:sz w:val="24"/>
          <w:szCs w:val="24"/>
        </w:rPr>
      </w:pPr>
      <w:r w:rsidRPr="002022E8">
        <w:rPr>
          <w:rFonts w:ascii="Times New Roman" w:eastAsia="Times New Roman" w:hAnsi="Times New Roman" w:cs="Times New Roman"/>
          <w:sz w:val="24"/>
          <w:szCs w:val="24"/>
        </w:rPr>
        <w:t xml:space="preserve"> Обеспеченность населения на 1000 жителей МО «Город Гатчина» </w:t>
      </w:r>
    </w:p>
    <w:p w14:paraId="61111BC8" w14:textId="77777777" w:rsidR="00861954" w:rsidRPr="002022E8" w:rsidRDefault="00861954" w:rsidP="00861954">
      <w:pPr>
        <w:spacing w:after="0"/>
        <w:jc w:val="center"/>
        <w:rPr>
          <w:rFonts w:ascii="Times New Roman" w:eastAsia="Times New Roman" w:hAnsi="Times New Roman" w:cs="Times New Roman"/>
          <w:sz w:val="24"/>
          <w:szCs w:val="24"/>
        </w:rPr>
      </w:pPr>
      <w:r w:rsidRPr="002022E8">
        <w:rPr>
          <w:rFonts w:ascii="Times New Roman" w:eastAsia="Times New Roman" w:hAnsi="Times New Roman" w:cs="Times New Roman"/>
          <w:sz w:val="24"/>
          <w:szCs w:val="24"/>
        </w:rPr>
        <w:t>за период (01.01.2017-01.01.2021 гг.)</w:t>
      </w:r>
    </w:p>
    <w:tbl>
      <w:tblPr>
        <w:tblStyle w:val="a7"/>
        <w:tblW w:w="0" w:type="auto"/>
        <w:tblInd w:w="-289" w:type="dxa"/>
        <w:tblLook w:val="04A0" w:firstRow="1" w:lastRow="0" w:firstColumn="1" w:lastColumn="0" w:noHBand="0" w:noVBand="1"/>
      </w:tblPr>
      <w:tblGrid>
        <w:gridCol w:w="4837"/>
        <w:gridCol w:w="902"/>
        <w:gridCol w:w="984"/>
        <w:gridCol w:w="970"/>
        <w:gridCol w:w="970"/>
        <w:gridCol w:w="970"/>
      </w:tblGrid>
      <w:tr w:rsidR="00861954" w:rsidRPr="005018E0" w14:paraId="4BF8834F" w14:textId="77777777" w:rsidTr="00FE72DC">
        <w:tc>
          <w:tcPr>
            <w:tcW w:w="5324" w:type="dxa"/>
          </w:tcPr>
          <w:p w14:paraId="6863AB3C" w14:textId="77777777" w:rsidR="00861954" w:rsidRPr="005018E0" w:rsidRDefault="00861954" w:rsidP="00FE72DC">
            <w:pPr>
              <w:spacing w:line="276" w:lineRule="auto"/>
              <w:jc w:val="both"/>
              <w:rPr>
                <w:rFonts w:ascii="Times New Roman" w:hAnsi="Times New Roman" w:cs="Times New Roman"/>
                <w:sz w:val="24"/>
                <w:szCs w:val="24"/>
              </w:rPr>
            </w:pPr>
          </w:p>
        </w:tc>
        <w:tc>
          <w:tcPr>
            <w:tcW w:w="916" w:type="dxa"/>
          </w:tcPr>
          <w:p w14:paraId="52AD05FF" w14:textId="77777777" w:rsidR="00861954" w:rsidRPr="005018E0" w:rsidRDefault="00861954" w:rsidP="00FE72DC">
            <w:pPr>
              <w:spacing w:line="276" w:lineRule="auto"/>
              <w:jc w:val="both"/>
              <w:rPr>
                <w:rFonts w:ascii="Times New Roman" w:hAnsi="Times New Roman" w:cs="Times New Roman"/>
                <w:sz w:val="24"/>
                <w:szCs w:val="24"/>
              </w:rPr>
            </w:pPr>
            <w:r w:rsidRPr="005018E0">
              <w:rPr>
                <w:rFonts w:ascii="Times New Roman" w:hAnsi="Times New Roman" w:cs="Times New Roman"/>
                <w:sz w:val="24"/>
                <w:szCs w:val="24"/>
              </w:rPr>
              <w:t>01.01.</w:t>
            </w:r>
          </w:p>
          <w:p w14:paraId="52CBE260" w14:textId="77777777" w:rsidR="00861954" w:rsidRPr="005018E0" w:rsidRDefault="00861954" w:rsidP="00FE72DC">
            <w:pPr>
              <w:spacing w:line="276" w:lineRule="auto"/>
              <w:jc w:val="both"/>
              <w:rPr>
                <w:rFonts w:ascii="Times New Roman" w:hAnsi="Times New Roman" w:cs="Times New Roman"/>
                <w:sz w:val="24"/>
                <w:szCs w:val="24"/>
              </w:rPr>
            </w:pPr>
            <w:r w:rsidRPr="005018E0">
              <w:rPr>
                <w:rFonts w:ascii="Times New Roman" w:hAnsi="Times New Roman" w:cs="Times New Roman"/>
                <w:sz w:val="24"/>
                <w:szCs w:val="24"/>
              </w:rPr>
              <w:t>2017</w:t>
            </w:r>
          </w:p>
        </w:tc>
        <w:tc>
          <w:tcPr>
            <w:tcW w:w="1002" w:type="dxa"/>
          </w:tcPr>
          <w:p w14:paraId="72B85570" w14:textId="77777777" w:rsidR="00861954" w:rsidRPr="005018E0" w:rsidRDefault="00861954" w:rsidP="00FE72DC">
            <w:pPr>
              <w:spacing w:line="276" w:lineRule="auto"/>
              <w:jc w:val="both"/>
              <w:rPr>
                <w:rFonts w:ascii="Times New Roman" w:hAnsi="Times New Roman" w:cs="Times New Roman"/>
                <w:sz w:val="24"/>
                <w:szCs w:val="24"/>
              </w:rPr>
            </w:pPr>
            <w:r w:rsidRPr="005018E0">
              <w:rPr>
                <w:rFonts w:ascii="Times New Roman" w:hAnsi="Times New Roman" w:cs="Times New Roman"/>
                <w:sz w:val="24"/>
                <w:szCs w:val="24"/>
              </w:rPr>
              <w:t>01.01.</w:t>
            </w:r>
          </w:p>
          <w:p w14:paraId="24B29E5A" w14:textId="77777777" w:rsidR="00861954" w:rsidRPr="005018E0" w:rsidRDefault="00861954" w:rsidP="00FE72DC">
            <w:pPr>
              <w:spacing w:line="276" w:lineRule="auto"/>
              <w:jc w:val="both"/>
              <w:rPr>
                <w:rFonts w:ascii="Times New Roman" w:hAnsi="Times New Roman" w:cs="Times New Roman"/>
                <w:sz w:val="24"/>
                <w:szCs w:val="24"/>
              </w:rPr>
            </w:pPr>
            <w:r w:rsidRPr="005018E0">
              <w:rPr>
                <w:rFonts w:ascii="Times New Roman" w:hAnsi="Times New Roman" w:cs="Times New Roman"/>
                <w:sz w:val="24"/>
                <w:szCs w:val="24"/>
              </w:rPr>
              <w:t>2018</w:t>
            </w:r>
          </w:p>
        </w:tc>
        <w:tc>
          <w:tcPr>
            <w:tcW w:w="986" w:type="dxa"/>
          </w:tcPr>
          <w:p w14:paraId="7371B57D" w14:textId="77777777" w:rsidR="00861954" w:rsidRPr="005018E0" w:rsidRDefault="00861954" w:rsidP="00FE72DC">
            <w:pPr>
              <w:spacing w:line="276" w:lineRule="auto"/>
              <w:jc w:val="both"/>
              <w:rPr>
                <w:rFonts w:ascii="Times New Roman" w:hAnsi="Times New Roman" w:cs="Times New Roman"/>
                <w:sz w:val="24"/>
                <w:szCs w:val="24"/>
              </w:rPr>
            </w:pPr>
            <w:r w:rsidRPr="005018E0">
              <w:rPr>
                <w:rFonts w:ascii="Times New Roman" w:hAnsi="Times New Roman" w:cs="Times New Roman"/>
                <w:sz w:val="24"/>
                <w:szCs w:val="24"/>
              </w:rPr>
              <w:t>01.01.</w:t>
            </w:r>
          </w:p>
          <w:p w14:paraId="6C4C7198" w14:textId="77777777" w:rsidR="00861954" w:rsidRPr="005018E0" w:rsidRDefault="00861954" w:rsidP="00FE72DC">
            <w:pPr>
              <w:spacing w:line="276" w:lineRule="auto"/>
              <w:jc w:val="both"/>
              <w:rPr>
                <w:rFonts w:ascii="Times New Roman" w:hAnsi="Times New Roman" w:cs="Times New Roman"/>
                <w:sz w:val="24"/>
                <w:szCs w:val="24"/>
              </w:rPr>
            </w:pPr>
            <w:r w:rsidRPr="005018E0">
              <w:rPr>
                <w:rFonts w:ascii="Times New Roman" w:hAnsi="Times New Roman" w:cs="Times New Roman"/>
                <w:sz w:val="24"/>
                <w:szCs w:val="24"/>
              </w:rPr>
              <w:t>2019</w:t>
            </w:r>
          </w:p>
        </w:tc>
        <w:tc>
          <w:tcPr>
            <w:tcW w:w="986" w:type="dxa"/>
          </w:tcPr>
          <w:p w14:paraId="4BAED7B8" w14:textId="77777777" w:rsidR="00861954" w:rsidRPr="005018E0" w:rsidRDefault="00861954" w:rsidP="00FE72DC">
            <w:pPr>
              <w:spacing w:line="276" w:lineRule="auto"/>
              <w:jc w:val="both"/>
              <w:rPr>
                <w:rFonts w:ascii="Times New Roman" w:hAnsi="Times New Roman" w:cs="Times New Roman"/>
                <w:sz w:val="24"/>
                <w:szCs w:val="24"/>
              </w:rPr>
            </w:pPr>
            <w:r w:rsidRPr="005018E0">
              <w:rPr>
                <w:rFonts w:ascii="Times New Roman" w:hAnsi="Times New Roman" w:cs="Times New Roman"/>
                <w:sz w:val="24"/>
                <w:szCs w:val="24"/>
              </w:rPr>
              <w:t>01.01.</w:t>
            </w:r>
          </w:p>
          <w:p w14:paraId="0D967F4B" w14:textId="77777777" w:rsidR="00861954" w:rsidRPr="005018E0" w:rsidRDefault="00861954" w:rsidP="00FE72DC">
            <w:pPr>
              <w:spacing w:line="276" w:lineRule="auto"/>
              <w:jc w:val="both"/>
              <w:rPr>
                <w:rFonts w:ascii="Times New Roman" w:hAnsi="Times New Roman" w:cs="Times New Roman"/>
                <w:sz w:val="24"/>
                <w:szCs w:val="24"/>
              </w:rPr>
            </w:pPr>
            <w:r w:rsidRPr="005018E0">
              <w:rPr>
                <w:rFonts w:ascii="Times New Roman" w:hAnsi="Times New Roman" w:cs="Times New Roman"/>
                <w:sz w:val="24"/>
                <w:szCs w:val="24"/>
              </w:rPr>
              <w:t>2020</w:t>
            </w:r>
          </w:p>
        </w:tc>
        <w:tc>
          <w:tcPr>
            <w:tcW w:w="986" w:type="dxa"/>
          </w:tcPr>
          <w:p w14:paraId="619E24BB" w14:textId="77777777" w:rsidR="00861954" w:rsidRPr="005018E0" w:rsidRDefault="00861954" w:rsidP="00FE72DC">
            <w:pPr>
              <w:spacing w:line="276" w:lineRule="auto"/>
              <w:jc w:val="both"/>
              <w:rPr>
                <w:rFonts w:ascii="Times New Roman" w:hAnsi="Times New Roman" w:cs="Times New Roman"/>
                <w:sz w:val="24"/>
                <w:szCs w:val="24"/>
              </w:rPr>
            </w:pPr>
            <w:r w:rsidRPr="005018E0">
              <w:rPr>
                <w:rFonts w:ascii="Times New Roman" w:hAnsi="Times New Roman" w:cs="Times New Roman"/>
                <w:sz w:val="24"/>
                <w:szCs w:val="24"/>
              </w:rPr>
              <w:t>01.01.</w:t>
            </w:r>
          </w:p>
          <w:p w14:paraId="0AF3F487" w14:textId="77777777" w:rsidR="00861954" w:rsidRPr="005018E0" w:rsidRDefault="00861954" w:rsidP="00FE72DC">
            <w:pPr>
              <w:spacing w:line="276" w:lineRule="auto"/>
              <w:jc w:val="both"/>
              <w:rPr>
                <w:rFonts w:ascii="Times New Roman" w:hAnsi="Times New Roman" w:cs="Times New Roman"/>
                <w:sz w:val="24"/>
                <w:szCs w:val="24"/>
              </w:rPr>
            </w:pPr>
            <w:r w:rsidRPr="005018E0">
              <w:rPr>
                <w:rFonts w:ascii="Times New Roman" w:hAnsi="Times New Roman" w:cs="Times New Roman"/>
                <w:sz w:val="24"/>
                <w:szCs w:val="24"/>
              </w:rPr>
              <w:t>2021</w:t>
            </w:r>
          </w:p>
        </w:tc>
      </w:tr>
      <w:tr w:rsidR="00861954" w:rsidRPr="005018E0" w14:paraId="57E96E21" w14:textId="77777777" w:rsidTr="00FE72DC">
        <w:tc>
          <w:tcPr>
            <w:tcW w:w="5324" w:type="dxa"/>
          </w:tcPr>
          <w:p w14:paraId="17D2443F" w14:textId="77777777" w:rsidR="00861954" w:rsidRPr="005018E0" w:rsidRDefault="00861954" w:rsidP="00FE72DC">
            <w:pPr>
              <w:spacing w:line="276" w:lineRule="auto"/>
              <w:jc w:val="both"/>
              <w:rPr>
                <w:rFonts w:ascii="Times New Roman" w:hAnsi="Times New Roman" w:cs="Times New Roman"/>
                <w:sz w:val="24"/>
                <w:szCs w:val="24"/>
              </w:rPr>
            </w:pPr>
            <w:r w:rsidRPr="005018E0">
              <w:rPr>
                <w:rFonts w:ascii="Times New Roman" w:eastAsia="Times New Roman" w:hAnsi="Times New Roman" w:cs="Times New Roman"/>
                <w:sz w:val="24"/>
                <w:szCs w:val="24"/>
              </w:rPr>
              <w:t>Торговыми площадями, кв. м</w:t>
            </w:r>
          </w:p>
        </w:tc>
        <w:tc>
          <w:tcPr>
            <w:tcW w:w="916" w:type="dxa"/>
          </w:tcPr>
          <w:p w14:paraId="7890D07E" w14:textId="77777777" w:rsidR="00861954" w:rsidRPr="005018E0" w:rsidRDefault="00861954" w:rsidP="00FE72DC">
            <w:pPr>
              <w:spacing w:line="276" w:lineRule="auto"/>
              <w:jc w:val="center"/>
              <w:rPr>
                <w:rFonts w:ascii="Times New Roman" w:hAnsi="Times New Roman" w:cs="Times New Roman"/>
                <w:sz w:val="24"/>
                <w:szCs w:val="24"/>
              </w:rPr>
            </w:pPr>
            <w:r w:rsidRPr="005018E0">
              <w:rPr>
                <w:rFonts w:ascii="Times New Roman" w:hAnsi="Times New Roman" w:cs="Times New Roman"/>
                <w:sz w:val="24"/>
                <w:szCs w:val="24"/>
              </w:rPr>
              <w:t>1034</w:t>
            </w:r>
          </w:p>
        </w:tc>
        <w:tc>
          <w:tcPr>
            <w:tcW w:w="1002" w:type="dxa"/>
          </w:tcPr>
          <w:p w14:paraId="669B6709" w14:textId="77777777" w:rsidR="00861954" w:rsidRPr="005018E0" w:rsidRDefault="00861954" w:rsidP="00FE72DC">
            <w:pPr>
              <w:spacing w:line="276" w:lineRule="auto"/>
              <w:jc w:val="center"/>
              <w:rPr>
                <w:rFonts w:ascii="Times New Roman" w:hAnsi="Times New Roman" w:cs="Times New Roman"/>
                <w:sz w:val="24"/>
                <w:szCs w:val="24"/>
              </w:rPr>
            </w:pPr>
            <w:r w:rsidRPr="005018E0">
              <w:rPr>
                <w:rFonts w:ascii="Times New Roman" w:hAnsi="Times New Roman" w:cs="Times New Roman"/>
                <w:sz w:val="24"/>
                <w:szCs w:val="24"/>
              </w:rPr>
              <w:t>1106,1</w:t>
            </w:r>
          </w:p>
        </w:tc>
        <w:tc>
          <w:tcPr>
            <w:tcW w:w="986" w:type="dxa"/>
          </w:tcPr>
          <w:p w14:paraId="72CCA872" w14:textId="77777777" w:rsidR="00861954" w:rsidRPr="005018E0" w:rsidRDefault="00861954" w:rsidP="00FE72DC">
            <w:pPr>
              <w:spacing w:line="276" w:lineRule="auto"/>
              <w:jc w:val="center"/>
              <w:rPr>
                <w:rFonts w:ascii="Times New Roman" w:hAnsi="Times New Roman" w:cs="Times New Roman"/>
                <w:sz w:val="24"/>
                <w:szCs w:val="24"/>
              </w:rPr>
            </w:pPr>
            <w:r w:rsidRPr="005018E0">
              <w:rPr>
                <w:rFonts w:ascii="Times New Roman" w:hAnsi="Times New Roman" w:cs="Times New Roman"/>
                <w:sz w:val="24"/>
                <w:szCs w:val="24"/>
              </w:rPr>
              <w:t>1190,7</w:t>
            </w:r>
          </w:p>
        </w:tc>
        <w:tc>
          <w:tcPr>
            <w:tcW w:w="986" w:type="dxa"/>
          </w:tcPr>
          <w:p w14:paraId="306717FF" w14:textId="77777777" w:rsidR="00861954" w:rsidRPr="005018E0" w:rsidRDefault="00861954" w:rsidP="00FE72DC">
            <w:pPr>
              <w:spacing w:line="276" w:lineRule="auto"/>
              <w:jc w:val="center"/>
              <w:rPr>
                <w:rFonts w:ascii="Times New Roman" w:hAnsi="Times New Roman" w:cs="Times New Roman"/>
                <w:sz w:val="24"/>
                <w:szCs w:val="24"/>
              </w:rPr>
            </w:pPr>
            <w:r w:rsidRPr="005018E0">
              <w:rPr>
                <w:rFonts w:ascii="Times New Roman" w:hAnsi="Times New Roman" w:cs="Times New Roman"/>
                <w:sz w:val="24"/>
                <w:szCs w:val="24"/>
              </w:rPr>
              <w:t>1172,9</w:t>
            </w:r>
          </w:p>
        </w:tc>
        <w:tc>
          <w:tcPr>
            <w:tcW w:w="986" w:type="dxa"/>
          </w:tcPr>
          <w:p w14:paraId="7E1071C4" w14:textId="77777777" w:rsidR="00861954" w:rsidRPr="005018E0" w:rsidRDefault="00861954" w:rsidP="00FE72DC">
            <w:pPr>
              <w:spacing w:line="276" w:lineRule="auto"/>
              <w:jc w:val="center"/>
              <w:rPr>
                <w:rFonts w:ascii="Times New Roman" w:hAnsi="Times New Roman" w:cs="Times New Roman"/>
                <w:sz w:val="24"/>
                <w:szCs w:val="24"/>
              </w:rPr>
            </w:pPr>
            <w:r w:rsidRPr="005018E0">
              <w:rPr>
                <w:rFonts w:ascii="Times New Roman" w:hAnsi="Times New Roman" w:cs="Times New Roman"/>
                <w:sz w:val="24"/>
                <w:szCs w:val="24"/>
              </w:rPr>
              <w:t>1231,1</w:t>
            </w:r>
          </w:p>
        </w:tc>
      </w:tr>
      <w:tr w:rsidR="00861954" w:rsidRPr="005018E0" w14:paraId="0B00B310" w14:textId="77777777" w:rsidTr="00FE72DC">
        <w:tc>
          <w:tcPr>
            <w:tcW w:w="5324" w:type="dxa"/>
          </w:tcPr>
          <w:p w14:paraId="3132C0A1" w14:textId="77777777" w:rsidR="00861954" w:rsidRPr="005018E0" w:rsidRDefault="00861954" w:rsidP="00FE72DC">
            <w:pPr>
              <w:spacing w:line="276"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 xml:space="preserve">Норматив по торговым площадям, </w:t>
            </w:r>
          </w:p>
          <w:p w14:paraId="0314B5C3" w14:textId="77777777" w:rsidR="00861954" w:rsidRPr="005018E0" w:rsidRDefault="00861954" w:rsidP="00FE72DC">
            <w:pPr>
              <w:spacing w:line="276"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кв. м</w:t>
            </w:r>
          </w:p>
        </w:tc>
        <w:tc>
          <w:tcPr>
            <w:tcW w:w="916" w:type="dxa"/>
          </w:tcPr>
          <w:p w14:paraId="4C8DA213" w14:textId="77777777" w:rsidR="00861954" w:rsidRPr="005018E0" w:rsidRDefault="00861954" w:rsidP="00FE72DC">
            <w:pPr>
              <w:spacing w:line="276" w:lineRule="auto"/>
              <w:jc w:val="center"/>
              <w:rPr>
                <w:rFonts w:ascii="Times New Roman" w:hAnsi="Times New Roman" w:cs="Times New Roman"/>
                <w:sz w:val="24"/>
                <w:szCs w:val="24"/>
              </w:rPr>
            </w:pPr>
            <w:r w:rsidRPr="005018E0">
              <w:rPr>
                <w:rFonts w:ascii="Times New Roman" w:hAnsi="Times New Roman" w:cs="Times New Roman"/>
                <w:sz w:val="24"/>
                <w:szCs w:val="24"/>
              </w:rPr>
              <w:t>574,1</w:t>
            </w:r>
          </w:p>
        </w:tc>
        <w:tc>
          <w:tcPr>
            <w:tcW w:w="1002" w:type="dxa"/>
          </w:tcPr>
          <w:p w14:paraId="708FA17F" w14:textId="77777777" w:rsidR="00861954" w:rsidRPr="005018E0" w:rsidRDefault="00861954" w:rsidP="00FE72DC">
            <w:pPr>
              <w:spacing w:line="276" w:lineRule="auto"/>
              <w:jc w:val="center"/>
              <w:rPr>
                <w:rFonts w:ascii="Times New Roman" w:hAnsi="Times New Roman" w:cs="Times New Roman"/>
                <w:sz w:val="24"/>
                <w:szCs w:val="24"/>
              </w:rPr>
            </w:pPr>
            <w:r w:rsidRPr="005018E0">
              <w:rPr>
                <w:rFonts w:ascii="Times New Roman" w:hAnsi="Times New Roman" w:cs="Times New Roman"/>
                <w:sz w:val="24"/>
                <w:szCs w:val="24"/>
              </w:rPr>
              <w:t>574,1</w:t>
            </w:r>
          </w:p>
        </w:tc>
        <w:tc>
          <w:tcPr>
            <w:tcW w:w="986" w:type="dxa"/>
          </w:tcPr>
          <w:p w14:paraId="513379E0" w14:textId="77777777" w:rsidR="00861954" w:rsidRPr="005018E0" w:rsidRDefault="00861954" w:rsidP="00FE72DC">
            <w:pPr>
              <w:spacing w:line="276" w:lineRule="auto"/>
              <w:jc w:val="center"/>
              <w:rPr>
                <w:rFonts w:ascii="Times New Roman" w:hAnsi="Times New Roman" w:cs="Times New Roman"/>
                <w:sz w:val="24"/>
                <w:szCs w:val="24"/>
              </w:rPr>
            </w:pPr>
            <w:r w:rsidRPr="005018E0">
              <w:rPr>
                <w:rFonts w:ascii="Times New Roman" w:hAnsi="Times New Roman" w:cs="Times New Roman"/>
                <w:sz w:val="24"/>
                <w:szCs w:val="24"/>
              </w:rPr>
              <w:t>574,1</w:t>
            </w:r>
          </w:p>
        </w:tc>
        <w:tc>
          <w:tcPr>
            <w:tcW w:w="986" w:type="dxa"/>
          </w:tcPr>
          <w:p w14:paraId="3ED76037" w14:textId="77777777" w:rsidR="00861954" w:rsidRPr="005018E0" w:rsidRDefault="00861954" w:rsidP="00FE72DC">
            <w:pPr>
              <w:spacing w:line="276" w:lineRule="auto"/>
              <w:jc w:val="center"/>
              <w:rPr>
                <w:rFonts w:ascii="Times New Roman" w:hAnsi="Times New Roman" w:cs="Times New Roman"/>
                <w:sz w:val="24"/>
                <w:szCs w:val="24"/>
              </w:rPr>
            </w:pPr>
            <w:r w:rsidRPr="005018E0">
              <w:rPr>
                <w:rFonts w:ascii="Times New Roman" w:hAnsi="Times New Roman" w:cs="Times New Roman"/>
                <w:sz w:val="24"/>
                <w:szCs w:val="24"/>
              </w:rPr>
              <w:t>574,1</w:t>
            </w:r>
          </w:p>
        </w:tc>
        <w:tc>
          <w:tcPr>
            <w:tcW w:w="986" w:type="dxa"/>
          </w:tcPr>
          <w:p w14:paraId="6792EFA6" w14:textId="77777777" w:rsidR="00861954" w:rsidRPr="005018E0" w:rsidRDefault="00861954" w:rsidP="00FE72DC">
            <w:pPr>
              <w:spacing w:line="276" w:lineRule="auto"/>
              <w:jc w:val="center"/>
              <w:rPr>
                <w:rFonts w:ascii="Times New Roman" w:hAnsi="Times New Roman" w:cs="Times New Roman"/>
                <w:sz w:val="24"/>
                <w:szCs w:val="24"/>
              </w:rPr>
            </w:pPr>
            <w:r w:rsidRPr="005018E0">
              <w:rPr>
                <w:rFonts w:ascii="Times New Roman" w:hAnsi="Times New Roman" w:cs="Times New Roman"/>
                <w:sz w:val="24"/>
                <w:szCs w:val="24"/>
              </w:rPr>
              <w:t>574,1</w:t>
            </w:r>
          </w:p>
        </w:tc>
      </w:tr>
      <w:tr w:rsidR="00861954" w:rsidRPr="005018E0" w14:paraId="4905F788" w14:textId="77777777" w:rsidTr="00FE72DC">
        <w:tc>
          <w:tcPr>
            <w:tcW w:w="5324" w:type="dxa"/>
          </w:tcPr>
          <w:p w14:paraId="34E214AD" w14:textId="77777777" w:rsidR="00861954" w:rsidRPr="005018E0" w:rsidRDefault="00861954" w:rsidP="00FE72DC">
            <w:pPr>
              <w:spacing w:line="276"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Посадочными местами в предприятиях общественного питания, п. м.</w:t>
            </w:r>
          </w:p>
        </w:tc>
        <w:tc>
          <w:tcPr>
            <w:tcW w:w="916" w:type="dxa"/>
          </w:tcPr>
          <w:p w14:paraId="603FFC99" w14:textId="77777777" w:rsidR="00861954" w:rsidRPr="005018E0" w:rsidRDefault="00861954" w:rsidP="00FE72DC">
            <w:pPr>
              <w:spacing w:line="276" w:lineRule="auto"/>
              <w:jc w:val="center"/>
              <w:rPr>
                <w:rFonts w:ascii="Times New Roman" w:hAnsi="Times New Roman" w:cs="Times New Roman"/>
                <w:sz w:val="24"/>
                <w:szCs w:val="24"/>
              </w:rPr>
            </w:pPr>
            <w:r w:rsidRPr="005018E0">
              <w:rPr>
                <w:rFonts w:ascii="Times New Roman" w:hAnsi="Times New Roman" w:cs="Times New Roman"/>
                <w:sz w:val="24"/>
                <w:szCs w:val="24"/>
              </w:rPr>
              <w:t>47,9</w:t>
            </w:r>
          </w:p>
        </w:tc>
        <w:tc>
          <w:tcPr>
            <w:tcW w:w="1002" w:type="dxa"/>
          </w:tcPr>
          <w:p w14:paraId="11CA6BED" w14:textId="77777777" w:rsidR="00861954" w:rsidRPr="005018E0" w:rsidRDefault="00861954" w:rsidP="00FE72DC">
            <w:pPr>
              <w:spacing w:line="276" w:lineRule="auto"/>
              <w:jc w:val="center"/>
              <w:rPr>
                <w:rFonts w:ascii="Times New Roman" w:hAnsi="Times New Roman" w:cs="Times New Roman"/>
                <w:sz w:val="24"/>
                <w:szCs w:val="24"/>
              </w:rPr>
            </w:pPr>
            <w:r w:rsidRPr="005018E0">
              <w:rPr>
                <w:rFonts w:ascii="Times New Roman" w:hAnsi="Times New Roman" w:cs="Times New Roman"/>
                <w:sz w:val="24"/>
                <w:szCs w:val="24"/>
              </w:rPr>
              <w:t>49,2</w:t>
            </w:r>
          </w:p>
        </w:tc>
        <w:tc>
          <w:tcPr>
            <w:tcW w:w="986" w:type="dxa"/>
          </w:tcPr>
          <w:p w14:paraId="1D9B1D9E" w14:textId="77777777" w:rsidR="00861954" w:rsidRPr="005018E0" w:rsidRDefault="00861954" w:rsidP="00FE72DC">
            <w:pPr>
              <w:spacing w:line="276" w:lineRule="auto"/>
              <w:jc w:val="center"/>
              <w:rPr>
                <w:rFonts w:ascii="Times New Roman" w:hAnsi="Times New Roman" w:cs="Times New Roman"/>
                <w:sz w:val="24"/>
                <w:szCs w:val="24"/>
              </w:rPr>
            </w:pPr>
            <w:r w:rsidRPr="005018E0">
              <w:rPr>
                <w:rFonts w:ascii="Times New Roman" w:hAnsi="Times New Roman" w:cs="Times New Roman"/>
                <w:sz w:val="24"/>
                <w:szCs w:val="24"/>
              </w:rPr>
              <w:t>48,2</w:t>
            </w:r>
          </w:p>
        </w:tc>
        <w:tc>
          <w:tcPr>
            <w:tcW w:w="986" w:type="dxa"/>
          </w:tcPr>
          <w:p w14:paraId="62CC0AEA" w14:textId="77777777" w:rsidR="00861954" w:rsidRPr="005018E0" w:rsidRDefault="00861954" w:rsidP="00FE72DC">
            <w:pPr>
              <w:spacing w:line="276" w:lineRule="auto"/>
              <w:jc w:val="center"/>
              <w:rPr>
                <w:rFonts w:ascii="Times New Roman" w:hAnsi="Times New Roman" w:cs="Times New Roman"/>
                <w:sz w:val="24"/>
                <w:szCs w:val="24"/>
              </w:rPr>
            </w:pPr>
            <w:r w:rsidRPr="005018E0">
              <w:rPr>
                <w:rFonts w:ascii="Times New Roman" w:hAnsi="Times New Roman" w:cs="Times New Roman"/>
                <w:sz w:val="24"/>
                <w:szCs w:val="24"/>
              </w:rPr>
              <w:t>52</w:t>
            </w:r>
          </w:p>
        </w:tc>
        <w:tc>
          <w:tcPr>
            <w:tcW w:w="986" w:type="dxa"/>
          </w:tcPr>
          <w:p w14:paraId="48CBAF04" w14:textId="77777777" w:rsidR="00861954" w:rsidRPr="005018E0" w:rsidRDefault="00861954" w:rsidP="00FE72DC">
            <w:pPr>
              <w:spacing w:line="276" w:lineRule="auto"/>
              <w:jc w:val="center"/>
              <w:rPr>
                <w:rFonts w:ascii="Times New Roman" w:hAnsi="Times New Roman" w:cs="Times New Roman"/>
                <w:sz w:val="24"/>
                <w:szCs w:val="24"/>
              </w:rPr>
            </w:pPr>
            <w:r w:rsidRPr="005018E0">
              <w:rPr>
                <w:rFonts w:ascii="Times New Roman" w:hAnsi="Times New Roman" w:cs="Times New Roman"/>
                <w:sz w:val="24"/>
                <w:szCs w:val="24"/>
              </w:rPr>
              <w:t>н/д</w:t>
            </w:r>
          </w:p>
        </w:tc>
      </w:tr>
      <w:tr w:rsidR="00861954" w:rsidRPr="005018E0" w14:paraId="1C1C14FD" w14:textId="77777777" w:rsidTr="00FE72DC">
        <w:tc>
          <w:tcPr>
            <w:tcW w:w="5324" w:type="dxa"/>
          </w:tcPr>
          <w:p w14:paraId="04F5F666" w14:textId="77777777" w:rsidR="00861954" w:rsidRPr="005018E0" w:rsidRDefault="00861954" w:rsidP="00FE72DC">
            <w:pPr>
              <w:spacing w:line="276"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Обеспеченность по посадочным местам, %</w:t>
            </w:r>
          </w:p>
        </w:tc>
        <w:tc>
          <w:tcPr>
            <w:tcW w:w="916" w:type="dxa"/>
          </w:tcPr>
          <w:p w14:paraId="6AFA604C" w14:textId="77777777" w:rsidR="00861954" w:rsidRPr="005018E0" w:rsidRDefault="00861954" w:rsidP="00FE72DC">
            <w:pPr>
              <w:spacing w:line="276" w:lineRule="auto"/>
              <w:jc w:val="center"/>
              <w:rPr>
                <w:rFonts w:ascii="Times New Roman" w:hAnsi="Times New Roman" w:cs="Times New Roman"/>
                <w:sz w:val="24"/>
                <w:szCs w:val="24"/>
              </w:rPr>
            </w:pPr>
            <w:r w:rsidRPr="005018E0">
              <w:rPr>
                <w:rFonts w:ascii="Times New Roman" w:hAnsi="Times New Roman" w:cs="Times New Roman"/>
                <w:sz w:val="24"/>
                <w:szCs w:val="24"/>
              </w:rPr>
              <w:t>119,7</w:t>
            </w:r>
          </w:p>
        </w:tc>
        <w:tc>
          <w:tcPr>
            <w:tcW w:w="1002" w:type="dxa"/>
          </w:tcPr>
          <w:p w14:paraId="224D3B1F" w14:textId="77777777" w:rsidR="00861954" w:rsidRPr="005018E0" w:rsidRDefault="00861954" w:rsidP="00FE72DC">
            <w:pPr>
              <w:spacing w:line="276" w:lineRule="auto"/>
              <w:jc w:val="center"/>
              <w:rPr>
                <w:rFonts w:ascii="Times New Roman" w:hAnsi="Times New Roman" w:cs="Times New Roman"/>
                <w:sz w:val="24"/>
                <w:szCs w:val="24"/>
              </w:rPr>
            </w:pPr>
            <w:r w:rsidRPr="005018E0">
              <w:rPr>
                <w:rFonts w:ascii="Times New Roman" w:hAnsi="Times New Roman" w:cs="Times New Roman"/>
                <w:sz w:val="24"/>
                <w:szCs w:val="24"/>
              </w:rPr>
              <w:t>123</w:t>
            </w:r>
          </w:p>
        </w:tc>
        <w:tc>
          <w:tcPr>
            <w:tcW w:w="986" w:type="dxa"/>
          </w:tcPr>
          <w:p w14:paraId="07E1E351" w14:textId="77777777" w:rsidR="00861954" w:rsidRPr="005018E0" w:rsidRDefault="00861954" w:rsidP="00FE72DC">
            <w:pPr>
              <w:spacing w:line="276" w:lineRule="auto"/>
              <w:jc w:val="center"/>
              <w:rPr>
                <w:rFonts w:ascii="Times New Roman" w:hAnsi="Times New Roman" w:cs="Times New Roman"/>
                <w:sz w:val="24"/>
                <w:szCs w:val="24"/>
              </w:rPr>
            </w:pPr>
            <w:r w:rsidRPr="005018E0">
              <w:rPr>
                <w:rFonts w:ascii="Times New Roman" w:hAnsi="Times New Roman" w:cs="Times New Roman"/>
                <w:sz w:val="24"/>
                <w:szCs w:val="24"/>
              </w:rPr>
              <w:t>120,5</w:t>
            </w:r>
          </w:p>
        </w:tc>
        <w:tc>
          <w:tcPr>
            <w:tcW w:w="986" w:type="dxa"/>
          </w:tcPr>
          <w:p w14:paraId="7FDA3FBD" w14:textId="77777777" w:rsidR="00861954" w:rsidRPr="005018E0" w:rsidRDefault="00861954" w:rsidP="00FE72DC">
            <w:pPr>
              <w:spacing w:line="276" w:lineRule="auto"/>
              <w:jc w:val="center"/>
              <w:rPr>
                <w:rFonts w:ascii="Times New Roman" w:hAnsi="Times New Roman" w:cs="Times New Roman"/>
                <w:sz w:val="24"/>
                <w:szCs w:val="24"/>
              </w:rPr>
            </w:pPr>
            <w:r w:rsidRPr="005018E0">
              <w:rPr>
                <w:rFonts w:ascii="Times New Roman" w:hAnsi="Times New Roman" w:cs="Times New Roman"/>
                <w:sz w:val="24"/>
                <w:szCs w:val="24"/>
              </w:rPr>
              <w:t>130</w:t>
            </w:r>
          </w:p>
        </w:tc>
        <w:tc>
          <w:tcPr>
            <w:tcW w:w="986" w:type="dxa"/>
          </w:tcPr>
          <w:p w14:paraId="72CC2108" w14:textId="77777777" w:rsidR="00861954" w:rsidRPr="005018E0" w:rsidRDefault="00861954" w:rsidP="00FE72DC">
            <w:pPr>
              <w:spacing w:line="276" w:lineRule="auto"/>
              <w:jc w:val="center"/>
              <w:rPr>
                <w:rFonts w:ascii="Times New Roman" w:hAnsi="Times New Roman" w:cs="Times New Roman"/>
                <w:sz w:val="24"/>
                <w:szCs w:val="24"/>
              </w:rPr>
            </w:pPr>
            <w:r w:rsidRPr="005018E0">
              <w:rPr>
                <w:rFonts w:ascii="Times New Roman" w:hAnsi="Times New Roman" w:cs="Times New Roman"/>
                <w:sz w:val="24"/>
                <w:szCs w:val="24"/>
              </w:rPr>
              <w:t>н/д</w:t>
            </w:r>
          </w:p>
        </w:tc>
      </w:tr>
      <w:tr w:rsidR="00861954" w:rsidRPr="005018E0" w14:paraId="3C02FDB2" w14:textId="77777777" w:rsidTr="00FE72DC">
        <w:tc>
          <w:tcPr>
            <w:tcW w:w="5324" w:type="dxa"/>
          </w:tcPr>
          <w:p w14:paraId="7C5DE2BB" w14:textId="77777777" w:rsidR="00861954" w:rsidRPr="005018E0" w:rsidRDefault="00861954" w:rsidP="00FE72DC">
            <w:pPr>
              <w:spacing w:line="276"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Мощностями в предприятиях бытового обслуживания, раб. м.</w:t>
            </w:r>
          </w:p>
        </w:tc>
        <w:tc>
          <w:tcPr>
            <w:tcW w:w="916" w:type="dxa"/>
          </w:tcPr>
          <w:p w14:paraId="38D0224F" w14:textId="77777777" w:rsidR="00861954" w:rsidRPr="005018E0" w:rsidRDefault="00861954" w:rsidP="00FE72DC">
            <w:pPr>
              <w:spacing w:line="276" w:lineRule="auto"/>
              <w:jc w:val="center"/>
              <w:rPr>
                <w:rFonts w:ascii="Times New Roman" w:hAnsi="Times New Roman" w:cs="Times New Roman"/>
                <w:sz w:val="24"/>
                <w:szCs w:val="24"/>
              </w:rPr>
            </w:pPr>
            <w:r w:rsidRPr="005018E0">
              <w:rPr>
                <w:rFonts w:ascii="Times New Roman" w:hAnsi="Times New Roman" w:cs="Times New Roman"/>
                <w:sz w:val="24"/>
                <w:szCs w:val="24"/>
              </w:rPr>
              <w:t>11,2</w:t>
            </w:r>
          </w:p>
        </w:tc>
        <w:tc>
          <w:tcPr>
            <w:tcW w:w="1002" w:type="dxa"/>
          </w:tcPr>
          <w:p w14:paraId="23C10CA3" w14:textId="77777777" w:rsidR="00861954" w:rsidRPr="005018E0" w:rsidRDefault="00861954" w:rsidP="00FE72DC">
            <w:pPr>
              <w:spacing w:line="276" w:lineRule="auto"/>
              <w:jc w:val="center"/>
              <w:rPr>
                <w:rFonts w:ascii="Times New Roman" w:hAnsi="Times New Roman" w:cs="Times New Roman"/>
                <w:sz w:val="24"/>
                <w:szCs w:val="24"/>
              </w:rPr>
            </w:pPr>
            <w:r w:rsidRPr="005018E0">
              <w:rPr>
                <w:rFonts w:ascii="Times New Roman" w:hAnsi="Times New Roman" w:cs="Times New Roman"/>
                <w:sz w:val="24"/>
                <w:szCs w:val="24"/>
              </w:rPr>
              <w:t>11,5</w:t>
            </w:r>
          </w:p>
        </w:tc>
        <w:tc>
          <w:tcPr>
            <w:tcW w:w="986" w:type="dxa"/>
          </w:tcPr>
          <w:p w14:paraId="400E9E2F" w14:textId="77777777" w:rsidR="00861954" w:rsidRPr="005018E0" w:rsidRDefault="00861954" w:rsidP="00FE72DC">
            <w:pPr>
              <w:spacing w:line="276" w:lineRule="auto"/>
              <w:jc w:val="center"/>
              <w:rPr>
                <w:rFonts w:ascii="Times New Roman" w:hAnsi="Times New Roman" w:cs="Times New Roman"/>
                <w:sz w:val="24"/>
                <w:szCs w:val="24"/>
              </w:rPr>
            </w:pPr>
            <w:r w:rsidRPr="005018E0">
              <w:rPr>
                <w:rFonts w:ascii="Times New Roman" w:hAnsi="Times New Roman" w:cs="Times New Roman"/>
                <w:sz w:val="24"/>
                <w:szCs w:val="24"/>
              </w:rPr>
              <w:t>11,9</w:t>
            </w:r>
          </w:p>
        </w:tc>
        <w:tc>
          <w:tcPr>
            <w:tcW w:w="986" w:type="dxa"/>
          </w:tcPr>
          <w:p w14:paraId="0BD74A2B" w14:textId="77777777" w:rsidR="00861954" w:rsidRPr="005018E0" w:rsidRDefault="00861954" w:rsidP="00FE72DC">
            <w:pPr>
              <w:spacing w:line="276" w:lineRule="auto"/>
              <w:jc w:val="center"/>
              <w:rPr>
                <w:rFonts w:ascii="Times New Roman" w:hAnsi="Times New Roman" w:cs="Times New Roman"/>
                <w:sz w:val="24"/>
                <w:szCs w:val="24"/>
              </w:rPr>
            </w:pPr>
            <w:r w:rsidRPr="005018E0">
              <w:rPr>
                <w:rFonts w:ascii="Times New Roman" w:hAnsi="Times New Roman" w:cs="Times New Roman"/>
                <w:sz w:val="24"/>
                <w:szCs w:val="24"/>
              </w:rPr>
              <w:t>12,1</w:t>
            </w:r>
          </w:p>
        </w:tc>
        <w:tc>
          <w:tcPr>
            <w:tcW w:w="986" w:type="dxa"/>
          </w:tcPr>
          <w:p w14:paraId="5D4505F9" w14:textId="77777777" w:rsidR="00861954" w:rsidRPr="005018E0" w:rsidRDefault="00861954" w:rsidP="00FE72DC">
            <w:pPr>
              <w:spacing w:line="276" w:lineRule="auto"/>
              <w:jc w:val="center"/>
              <w:rPr>
                <w:rFonts w:ascii="Times New Roman" w:hAnsi="Times New Roman" w:cs="Times New Roman"/>
                <w:sz w:val="24"/>
                <w:szCs w:val="24"/>
              </w:rPr>
            </w:pPr>
            <w:r w:rsidRPr="005018E0">
              <w:rPr>
                <w:rFonts w:ascii="Times New Roman" w:hAnsi="Times New Roman" w:cs="Times New Roman"/>
                <w:sz w:val="24"/>
                <w:szCs w:val="24"/>
              </w:rPr>
              <w:t>н/д</w:t>
            </w:r>
          </w:p>
        </w:tc>
      </w:tr>
      <w:tr w:rsidR="00861954" w:rsidRPr="005018E0" w14:paraId="53F74612" w14:textId="77777777" w:rsidTr="00FE72DC">
        <w:tc>
          <w:tcPr>
            <w:tcW w:w="5324" w:type="dxa"/>
          </w:tcPr>
          <w:p w14:paraId="59CB6024" w14:textId="77777777" w:rsidR="00861954" w:rsidRPr="005018E0" w:rsidRDefault="00861954" w:rsidP="00FE72DC">
            <w:pPr>
              <w:spacing w:line="276"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Обеспеченность по мощностям, %</w:t>
            </w:r>
          </w:p>
        </w:tc>
        <w:tc>
          <w:tcPr>
            <w:tcW w:w="916" w:type="dxa"/>
          </w:tcPr>
          <w:p w14:paraId="6A34340B" w14:textId="77777777" w:rsidR="00861954" w:rsidRPr="005018E0" w:rsidRDefault="00861954" w:rsidP="00FE72DC">
            <w:pPr>
              <w:spacing w:line="276" w:lineRule="auto"/>
              <w:jc w:val="center"/>
              <w:rPr>
                <w:rFonts w:ascii="Times New Roman" w:hAnsi="Times New Roman" w:cs="Times New Roman"/>
                <w:sz w:val="24"/>
                <w:szCs w:val="24"/>
              </w:rPr>
            </w:pPr>
            <w:r w:rsidRPr="005018E0">
              <w:rPr>
                <w:rFonts w:ascii="Times New Roman" w:hAnsi="Times New Roman" w:cs="Times New Roman"/>
                <w:sz w:val="24"/>
                <w:szCs w:val="24"/>
              </w:rPr>
              <w:t>124,4</w:t>
            </w:r>
          </w:p>
        </w:tc>
        <w:tc>
          <w:tcPr>
            <w:tcW w:w="1002" w:type="dxa"/>
          </w:tcPr>
          <w:p w14:paraId="6FBD8A92" w14:textId="77777777" w:rsidR="00861954" w:rsidRPr="005018E0" w:rsidRDefault="00861954" w:rsidP="00FE72DC">
            <w:pPr>
              <w:spacing w:line="276" w:lineRule="auto"/>
              <w:jc w:val="center"/>
              <w:rPr>
                <w:rFonts w:ascii="Times New Roman" w:hAnsi="Times New Roman" w:cs="Times New Roman"/>
                <w:sz w:val="24"/>
                <w:szCs w:val="24"/>
              </w:rPr>
            </w:pPr>
            <w:r w:rsidRPr="005018E0">
              <w:rPr>
                <w:rFonts w:ascii="Times New Roman" w:hAnsi="Times New Roman" w:cs="Times New Roman"/>
                <w:sz w:val="24"/>
                <w:szCs w:val="24"/>
              </w:rPr>
              <w:t>127,8</w:t>
            </w:r>
          </w:p>
        </w:tc>
        <w:tc>
          <w:tcPr>
            <w:tcW w:w="986" w:type="dxa"/>
          </w:tcPr>
          <w:p w14:paraId="5579F78D" w14:textId="77777777" w:rsidR="00861954" w:rsidRPr="005018E0" w:rsidRDefault="00861954" w:rsidP="00FE72DC">
            <w:pPr>
              <w:spacing w:line="276" w:lineRule="auto"/>
              <w:jc w:val="center"/>
              <w:rPr>
                <w:rFonts w:ascii="Times New Roman" w:hAnsi="Times New Roman" w:cs="Times New Roman"/>
                <w:sz w:val="24"/>
                <w:szCs w:val="24"/>
              </w:rPr>
            </w:pPr>
            <w:r w:rsidRPr="005018E0">
              <w:rPr>
                <w:rFonts w:ascii="Times New Roman" w:hAnsi="Times New Roman" w:cs="Times New Roman"/>
                <w:sz w:val="24"/>
                <w:szCs w:val="24"/>
              </w:rPr>
              <w:t>132,2</w:t>
            </w:r>
          </w:p>
        </w:tc>
        <w:tc>
          <w:tcPr>
            <w:tcW w:w="986" w:type="dxa"/>
          </w:tcPr>
          <w:p w14:paraId="431AC772" w14:textId="77777777" w:rsidR="00861954" w:rsidRPr="005018E0" w:rsidRDefault="00861954" w:rsidP="00FE72DC">
            <w:pPr>
              <w:spacing w:line="276" w:lineRule="auto"/>
              <w:jc w:val="center"/>
              <w:rPr>
                <w:rFonts w:ascii="Times New Roman" w:hAnsi="Times New Roman" w:cs="Times New Roman"/>
                <w:sz w:val="24"/>
                <w:szCs w:val="24"/>
              </w:rPr>
            </w:pPr>
            <w:r w:rsidRPr="005018E0">
              <w:rPr>
                <w:rFonts w:ascii="Times New Roman" w:hAnsi="Times New Roman" w:cs="Times New Roman"/>
                <w:sz w:val="24"/>
                <w:szCs w:val="24"/>
              </w:rPr>
              <w:t>134,4</w:t>
            </w:r>
          </w:p>
        </w:tc>
        <w:tc>
          <w:tcPr>
            <w:tcW w:w="986" w:type="dxa"/>
          </w:tcPr>
          <w:p w14:paraId="7562377A" w14:textId="77777777" w:rsidR="00861954" w:rsidRPr="005018E0" w:rsidRDefault="00861954" w:rsidP="00FE72DC">
            <w:pPr>
              <w:spacing w:line="276" w:lineRule="auto"/>
              <w:jc w:val="center"/>
              <w:rPr>
                <w:rFonts w:ascii="Times New Roman" w:hAnsi="Times New Roman" w:cs="Times New Roman"/>
                <w:sz w:val="24"/>
                <w:szCs w:val="24"/>
              </w:rPr>
            </w:pPr>
            <w:r w:rsidRPr="005018E0">
              <w:rPr>
                <w:rFonts w:ascii="Times New Roman" w:hAnsi="Times New Roman" w:cs="Times New Roman"/>
                <w:sz w:val="24"/>
                <w:szCs w:val="24"/>
              </w:rPr>
              <w:t>н/д</w:t>
            </w:r>
          </w:p>
        </w:tc>
      </w:tr>
    </w:tbl>
    <w:p w14:paraId="53A30FEA" w14:textId="77777777" w:rsidR="00EB57FD" w:rsidRPr="002D430F" w:rsidRDefault="00EB57FD" w:rsidP="00EB57FD">
      <w:pPr>
        <w:spacing w:after="0"/>
        <w:ind w:firstLine="709"/>
        <w:jc w:val="both"/>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t>Анализ индикативных показателей развития малого и среднего предпринимательства в муниципальном образовании выявил дивергенцию в темпах развития субъектов хозяйственной деятельности.</w:t>
      </w:r>
      <w:r>
        <w:rPr>
          <w:rFonts w:ascii="Times New Roman" w:eastAsia="Times New Roman" w:hAnsi="Times New Roman" w:cs="Times New Roman"/>
          <w:sz w:val="24"/>
          <w:szCs w:val="24"/>
        </w:rPr>
        <w:t xml:space="preserve"> </w:t>
      </w:r>
      <w:r w:rsidRPr="002D430F">
        <w:rPr>
          <w:rFonts w:ascii="Times New Roman" w:eastAsia="Times New Roman" w:hAnsi="Times New Roman" w:cs="Times New Roman"/>
          <w:sz w:val="24"/>
          <w:szCs w:val="24"/>
        </w:rPr>
        <w:t>Благодаря действующим муниципальным программам происходит профессиональное разделение труда, которое влечет за собой рост инициативы среди населения по организации субъектов малого бизнеса. Данные бизнес-идеи поддерживаются руководством муниципального образования и имеют в дальнейшем развитие и поддержку.</w:t>
      </w:r>
    </w:p>
    <w:p w14:paraId="31A678BF" w14:textId="77777777" w:rsidR="00EB57FD" w:rsidRPr="002D430F" w:rsidRDefault="00EB57FD" w:rsidP="00EB57FD">
      <w:pPr>
        <w:spacing w:after="0"/>
        <w:ind w:firstLine="709"/>
        <w:jc w:val="both"/>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t>Комитет по управлению имуществом Гатчинского муниципального района оказывает поддержку имущественного характера субъектам малого и среднего предпринимательства путем предоставления во владение и (или) пользование (в том числе по льготным ставкам арендной платы) муниципального имущества МО «Город Гатчина» на долгосрочной основе. За 2018 год имущественная поддержка была оказана 12 субъектам малого и среднего предпринимательства, зарегистрированным на территории МО «Город Гатчина», в отношении имущества находящегося в собственности МО «Город Гатчина».</w:t>
      </w:r>
    </w:p>
    <w:p w14:paraId="32D04C64" w14:textId="30CE58EA" w:rsidR="00FD78CB" w:rsidRPr="002D430F" w:rsidRDefault="00FD78CB" w:rsidP="00FD78CB">
      <w:pPr>
        <w:spacing w:after="0" w:line="360" w:lineRule="auto"/>
        <w:jc w:val="right"/>
        <w:rPr>
          <w:rFonts w:ascii="Times New Roman" w:eastAsia="Times New Roman" w:hAnsi="Times New Roman" w:cs="Times New Roman"/>
          <w:bCs/>
          <w:sz w:val="24"/>
          <w:szCs w:val="24"/>
        </w:rPr>
      </w:pPr>
      <w:r w:rsidRPr="002D430F">
        <w:rPr>
          <w:rFonts w:ascii="Times New Roman" w:eastAsia="Times New Roman" w:hAnsi="Times New Roman" w:cs="Times New Roman"/>
          <w:sz w:val="24"/>
          <w:szCs w:val="24"/>
        </w:rPr>
        <w:t>Таблица 6</w:t>
      </w:r>
      <w:r w:rsidRPr="002D430F">
        <w:rPr>
          <w:rFonts w:ascii="Times New Roman" w:eastAsia="Times New Roman" w:hAnsi="Times New Roman" w:cs="Times New Roman"/>
          <w:bCs/>
          <w:sz w:val="24"/>
          <w:szCs w:val="24"/>
        </w:rPr>
        <w:t xml:space="preserve"> </w:t>
      </w:r>
    </w:p>
    <w:p w14:paraId="7C0F5A56" w14:textId="77777777" w:rsidR="00FD78CB" w:rsidRPr="002D430F" w:rsidRDefault="00FD78CB" w:rsidP="00FD78CB">
      <w:pPr>
        <w:spacing w:after="0"/>
        <w:jc w:val="right"/>
        <w:rPr>
          <w:rFonts w:ascii="Times New Roman" w:eastAsia="Times New Roman" w:hAnsi="Times New Roman" w:cs="Times New Roman"/>
          <w:vanish/>
          <w:sz w:val="24"/>
          <w:szCs w:val="24"/>
        </w:rPr>
      </w:pPr>
    </w:p>
    <w:p w14:paraId="7409966A" w14:textId="77777777" w:rsidR="00FD78CB" w:rsidRPr="002D430F" w:rsidRDefault="00FD78CB" w:rsidP="00FD78CB">
      <w:pPr>
        <w:spacing w:after="0"/>
        <w:jc w:val="center"/>
        <w:rPr>
          <w:rFonts w:ascii="Times New Roman" w:eastAsia="Times New Roman" w:hAnsi="Times New Roman" w:cs="Times New Roman"/>
          <w:bCs/>
          <w:sz w:val="24"/>
          <w:szCs w:val="24"/>
        </w:rPr>
      </w:pPr>
      <w:r w:rsidRPr="002D430F">
        <w:rPr>
          <w:rFonts w:ascii="Times New Roman" w:eastAsia="Times New Roman" w:hAnsi="Times New Roman" w:cs="Times New Roman"/>
          <w:bCs/>
          <w:sz w:val="24"/>
          <w:szCs w:val="24"/>
        </w:rPr>
        <w:t xml:space="preserve">Динамика показателей малого и среднего предпринимательства </w:t>
      </w:r>
    </w:p>
    <w:p w14:paraId="2EDC6668" w14:textId="77777777" w:rsidR="00FD78CB" w:rsidRPr="002D430F" w:rsidRDefault="00FD78CB" w:rsidP="00FD78CB">
      <w:pPr>
        <w:spacing w:after="0"/>
        <w:jc w:val="center"/>
        <w:rPr>
          <w:rFonts w:ascii="Times New Roman" w:eastAsia="Times New Roman" w:hAnsi="Times New Roman" w:cs="Times New Roman"/>
          <w:bCs/>
          <w:sz w:val="24"/>
          <w:szCs w:val="24"/>
        </w:rPr>
      </w:pPr>
      <w:r w:rsidRPr="002D430F">
        <w:rPr>
          <w:rFonts w:ascii="Times New Roman" w:eastAsia="Times New Roman" w:hAnsi="Times New Roman" w:cs="Times New Roman"/>
          <w:bCs/>
          <w:sz w:val="24"/>
          <w:szCs w:val="24"/>
        </w:rPr>
        <w:t>в МО «Город Гатчина» (01.01.2019- 01.01.2022 гг.)</w:t>
      </w:r>
    </w:p>
    <w:tbl>
      <w:tblPr>
        <w:tblW w:w="5000" w:type="pct"/>
        <w:jc w:val="center"/>
        <w:tblLook w:val="04A0" w:firstRow="1" w:lastRow="0" w:firstColumn="1" w:lastColumn="0" w:noHBand="0" w:noVBand="1"/>
      </w:tblPr>
      <w:tblGrid>
        <w:gridCol w:w="5754"/>
        <w:gridCol w:w="907"/>
        <w:gridCol w:w="907"/>
        <w:gridCol w:w="907"/>
        <w:gridCol w:w="869"/>
      </w:tblGrid>
      <w:tr w:rsidR="00FD78CB" w:rsidRPr="005018E0" w14:paraId="6709A8AA" w14:textId="77777777" w:rsidTr="00FE72DC">
        <w:trPr>
          <w:trHeight w:val="300"/>
          <w:jc w:val="center"/>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16E09" w14:textId="77777777" w:rsidR="00FD78CB" w:rsidRPr="005018E0" w:rsidRDefault="00FD78CB"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Показатель</w:t>
            </w:r>
          </w:p>
        </w:tc>
        <w:tc>
          <w:tcPr>
            <w:tcW w:w="595" w:type="pct"/>
            <w:tcBorders>
              <w:top w:val="single" w:sz="4" w:space="0" w:color="auto"/>
              <w:left w:val="nil"/>
              <w:bottom w:val="single" w:sz="4" w:space="0" w:color="auto"/>
              <w:right w:val="single" w:sz="4" w:space="0" w:color="auto"/>
            </w:tcBorders>
            <w:shd w:val="clear" w:color="auto" w:fill="auto"/>
            <w:noWrap/>
            <w:vAlign w:val="center"/>
            <w:hideMark/>
          </w:tcPr>
          <w:p w14:paraId="46F72955" w14:textId="77777777" w:rsidR="00FD78CB" w:rsidRPr="005018E0" w:rsidRDefault="00FD78CB"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01.01.2019</w:t>
            </w:r>
          </w:p>
        </w:tc>
        <w:tc>
          <w:tcPr>
            <w:tcW w:w="595" w:type="pct"/>
            <w:tcBorders>
              <w:top w:val="single" w:sz="4" w:space="0" w:color="auto"/>
              <w:left w:val="nil"/>
              <w:bottom w:val="single" w:sz="4" w:space="0" w:color="auto"/>
              <w:right w:val="single" w:sz="4" w:space="0" w:color="auto"/>
            </w:tcBorders>
            <w:shd w:val="clear" w:color="auto" w:fill="auto"/>
            <w:noWrap/>
            <w:vAlign w:val="center"/>
            <w:hideMark/>
          </w:tcPr>
          <w:p w14:paraId="12F98875" w14:textId="77777777" w:rsidR="00FD78CB" w:rsidRPr="005018E0" w:rsidRDefault="00FD78CB"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01.01.2020</w:t>
            </w:r>
          </w:p>
        </w:tc>
        <w:tc>
          <w:tcPr>
            <w:tcW w:w="617" w:type="pct"/>
            <w:tcBorders>
              <w:top w:val="single" w:sz="4" w:space="0" w:color="auto"/>
              <w:left w:val="nil"/>
              <w:bottom w:val="single" w:sz="4" w:space="0" w:color="auto"/>
              <w:right w:val="single" w:sz="4" w:space="0" w:color="auto"/>
            </w:tcBorders>
          </w:tcPr>
          <w:p w14:paraId="09F4BD89" w14:textId="77777777" w:rsidR="00FD78CB" w:rsidRPr="005018E0" w:rsidRDefault="00FD78CB"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01.01.2021</w:t>
            </w:r>
          </w:p>
        </w:tc>
        <w:tc>
          <w:tcPr>
            <w:tcW w:w="613" w:type="pct"/>
            <w:tcBorders>
              <w:top w:val="single" w:sz="4" w:space="0" w:color="auto"/>
              <w:left w:val="nil"/>
              <w:bottom w:val="single" w:sz="4" w:space="0" w:color="auto"/>
              <w:right w:val="single" w:sz="4" w:space="0" w:color="auto"/>
            </w:tcBorders>
          </w:tcPr>
          <w:p w14:paraId="0D17D9C2" w14:textId="77777777" w:rsidR="00FD78CB" w:rsidRPr="005018E0" w:rsidRDefault="00FD78CB"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01.012022</w:t>
            </w:r>
          </w:p>
        </w:tc>
      </w:tr>
      <w:tr w:rsidR="00FD78CB" w:rsidRPr="005018E0" w14:paraId="7642C656" w14:textId="77777777" w:rsidTr="00FE72DC">
        <w:trPr>
          <w:trHeight w:val="300"/>
          <w:jc w:val="center"/>
        </w:trPr>
        <w:tc>
          <w:tcPr>
            <w:tcW w:w="2580" w:type="pct"/>
            <w:tcBorders>
              <w:top w:val="nil"/>
              <w:left w:val="single" w:sz="4" w:space="0" w:color="auto"/>
              <w:bottom w:val="single" w:sz="4" w:space="0" w:color="auto"/>
              <w:right w:val="single" w:sz="4" w:space="0" w:color="auto"/>
            </w:tcBorders>
            <w:shd w:val="clear" w:color="auto" w:fill="auto"/>
            <w:noWrap/>
            <w:vAlign w:val="center"/>
            <w:hideMark/>
          </w:tcPr>
          <w:p w14:paraId="78985CA5" w14:textId="77777777" w:rsidR="00FD78CB" w:rsidRPr="005018E0" w:rsidRDefault="00FD78CB" w:rsidP="00FE72DC">
            <w:pPr>
              <w:spacing w:after="0" w:line="240" w:lineRule="auto"/>
              <w:jc w:val="both"/>
              <w:rPr>
                <w:rFonts w:ascii="Times New Roman" w:eastAsia="Times New Roman" w:hAnsi="Times New Roman" w:cs="Times New Roman"/>
                <w:color w:val="000000"/>
                <w:sz w:val="24"/>
                <w:szCs w:val="24"/>
              </w:rPr>
            </w:pPr>
            <w:bookmarkStart w:id="10" w:name="_Hlk108699986"/>
            <w:r w:rsidRPr="005018E0">
              <w:rPr>
                <w:rFonts w:ascii="Times New Roman" w:eastAsia="Times New Roman" w:hAnsi="Times New Roman" w:cs="Times New Roman"/>
                <w:color w:val="000000"/>
                <w:sz w:val="24"/>
                <w:szCs w:val="24"/>
              </w:rPr>
              <w:t>Число субъектов среднего предпринимательства, единиц</w:t>
            </w:r>
          </w:p>
        </w:tc>
        <w:tc>
          <w:tcPr>
            <w:tcW w:w="595" w:type="pct"/>
            <w:tcBorders>
              <w:top w:val="nil"/>
              <w:left w:val="nil"/>
              <w:bottom w:val="single" w:sz="4" w:space="0" w:color="auto"/>
              <w:right w:val="single" w:sz="4" w:space="0" w:color="auto"/>
            </w:tcBorders>
            <w:shd w:val="clear" w:color="auto" w:fill="auto"/>
            <w:noWrap/>
            <w:vAlign w:val="center"/>
          </w:tcPr>
          <w:p w14:paraId="08270C72" w14:textId="77777777" w:rsidR="00FD78CB" w:rsidRPr="005018E0" w:rsidRDefault="00FD78CB"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20</w:t>
            </w:r>
          </w:p>
        </w:tc>
        <w:tc>
          <w:tcPr>
            <w:tcW w:w="595" w:type="pct"/>
            <w:tcBorders>
              <w:top w:val="nil"/>
              <w:left w:val="nil"/>
              <w:bottom w:val="single" w:sz="4" w:space="0" w:color="auto"/>
              <w:right w:val="single" w:sz="4" w:space="0" w:color="auto"/>
            </w:tcBorders>
            <w:shd w:val="clear" w:color="auto" w:fill="auto"/>
            <w:noWrap/>
            <w:vAlign w:val="center"/>
            <w:hideMark/>
          </w:tcPr>
          <w:p w14:paraId="5D153778" w14:textId="77777777" w:rsidR="00FD78CB" w:rsidRPr="005018E0" w:rsidRDefault="00FD78CB"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21</w:t>
            </w:r>
          </w:p>
        </w:tc>
        <w:tc>
          <w:tcPr>
            <w:tcW w:w="617" w:type="pct"/>
            <w:tcBorders>
              <w:top w:val="nil"/>
              <w:left w:val="nil"/>
              <w:bottom w:val="single" w:sz="4" w:space="0" w:color="auto"/>
              <w:right w:val="single" w:sz="4" w:space="0" w:color="auto"/>
            </w:tcBorders>
            <w:vAlign w:val="center"/>
          </w:tcPr>
          <w:p w14:paraId="11FDF06E" w14:textId="77777777" w:rsidR="00FD78CB" w:rsidRPr="005018E0" w:rsidRDefault="00FD78CB"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25</w:t>
            </w:r>
          </w:p>
        </w:tc>
        <w:tc>
          <w:tcPr>
            <w:tcW w:w="613" w:type="pct"/>
            <w:tcBorders>
              <w:top w:val="nil"/>
              <w:left w:val="nil"/>
              <w:bottom w:val="single" w:sz="4" w:space="0" w:color="auto"/>
              <w:right w:val="single" w:sz="4" w:space="0" w:color="auto"/>
            </w:tcBorders>
            <w:vAlign w:val="center"/>
          </w:tcPr>
          <w:p w14:paraId="55FD6CC6" w14:textId="77777777" w:rsidR="00FD78CB" w:rsidRPr="005018E0" w:rsidRDefault="00FD78CB"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22</w:t>
            </w:r>
          </w:p>
        </w:tc>
      </w:tr>
      <w:tr w:rsidR="00FD78CB" w:rsidRPr="005018E0" w14:paraId="7AFFF579" w14:textId="77777777" w:rsidTr="00FE72DC">
        <w:trPr>
          <w:trHeight w:val="300"/>
          <w:jc w:val="center"/>
        </w:trPr>
        <w:tc>
          <w:tcPr>
            <w:tcW w:w="2580" w:type="pct"/>
            <w:tcBorders>
              <w:top w:val="nil"/>
              <w:left w:val="single" w:sz="4" w:space="0" w:color="auto"/>
              <w:bottom w:val="single" w:sz="4" w:space="0" w:color="auto"/>
              <w:right w:val="single" w:sz="4" w:space="0" w:color="auto"/>
            </w:tcBorders>
            <w:shd w:val="clear" w:color="auto" w:fill="auto"/>
            <w:noWrap/>
            <w:vAlign w:val="center"/>
            <w:hideMark/>
          </w:tcPr>
          <w:p w14:paraId="7ABFCC59" w14:textId="77777777" w:rsidR="00FD78CB" w:rsidRPr="005018E0" w:rsidRDefault="00FD78CB" w:rsidP="00FE72DC">
            <w:pPr>
              <w:spacing w:after="0" w:line="240" w:lineRule="auto"/>
              <w:jc w:val="both"/>
              <w:rPr>
                <w:rFonts w:ascii="Times New Roman" w:eastAsia="Times New Roman" w:hAnsi="Times New Roman" w:cs="Times New Roman"/>
                <w:color w:val="000000"/>
                <w:sz w:val="24"/>
                <w:szCs w:val="24"/>
              </w:rPr>
            </w:pPr>
            <w:bookmarkStart w:id="11" w:name="_Hlk108699992"/>
            <w:bookmarkEnd w:id="10"/>
            <w:r w:rsidRPr="005018E0">
              <w:rPr>
                <w:rFonts w:ascii="Times New Roman" w:eastAsia="Times New Roman" w:hAnsi="Times New Roman" w:cs="Times New Roman"/>
                <w:color w:val="000000"/>
                <w:sz w:val="24"/>
                <w:szCs w:val="24"/>
              </w:rPr>
              <w:t xml:space="preserve">Число малых предприятий (включая </w:t>
            </w:r>
            <w:proofErr w:type="spellStart"/>
            <w:r w:rsidRPr="005018E0">
              <w:rPr>
                <w:rFonts w:ascii="Times New Roman" w:eastAsia="Times New Roman" w:hAnsi="Times New Roman" w:cs="Times New Roman"/>
                <w:color w:val="000000"/>
                <w:sz w:val="24"/>
                <w:szCs w:val="24"/>
              </w:rPr>
              <w:t>микропредприятия</w:t>
            </w:r>
            <w:proofErr w:type="spellEnd"/>
            <w:r w:rsidRPr="005018E0">
              <w:rPr>
                <w:rFonts w:ascii="Times New Roman" w:eastAsia="Times New Roman" w:hAnsi="Times New Roman" w:cs="Times New Roman"/>
                <w:color w:val="000000"/>
                <w:sz w:val="24"/>
                <w:szCs w:val="24"/>
              </w:rPr>
              <w:t>) юридические лица, единиц</w:t>
            </w:r>
            <w:bookmarkEnd w:id="11"/>
          </w:p>
        </w:tc>
        <w:tc>
          <w:tcPr>
            <w:tcW w:w="595" w:type="pct"/>
            <w:tcBorders>
              <w:top w:val="nil"/>
              <w:left w:val="nil"/>
              <w:bottom w:val="single" w:sz="4" w:space="0" w:color="auto"/>
              <w:right w:val="single" w:sz="4" w:space="0" w:color="auto"/>
            </w:tcBorders>
            <w:shd w:val="clear" w:color="auto" w:fill="auto"/>
            <w:noWrap/>
            <w:vAlign w:val="center"/>
          </w:tcPr>
          <w:p w14:paraId="2B0F5CF5" w14:textId="77777777" w:rsidR="00FD78CB" w:rsidRPr="005018E0" w:rsidRDefault="00FD78CB"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1576</w:t>
            </w:r>
          </w:p>
        </w:tc>
        <w:tc>
          <w:tcPr>
            <w:tcW w:w="595" w:type="pct"/>
            <w:tcBorders>
              <w:top w:val="nil"/>
              <w:left w:val="nil"/>
              <w:bottom w:val="single" w:sz="4" w:space="0" w:color="auto"/>
              <w:right w:val="single" w:sz="4" w:space="0" w:color="auto"/>
            </w:tcBorders>
            <w:shd w:val="clear" w:color="auto" w:fill="auto"/>
            <w:noWrap/>
            <w:vAlign w:val="center"/>
            <w:hideMark/>
          </w:tcPr>
          <w:p w14:paraId="076DE8C4" w14:textId="77777777" w:rsidR="00FD78CB" w:rsidRPr="005018E0" w:rsidRDefault="00FD78CB"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1802</w:t>
            </w:r>
          </w:p>
        </w:tc>
        <w:tc>
          <w:tcPr>
            <w:tcW w:w="617" w:type="pct"/>
            <w:tcBorders>
              <w:top w:val="nil"/>
              <w:left w:val="nil"/>
              <w:bottom w:val="single" w:sz="4" w:space="0" w:color="auto"/>
              <w:right w:val="single" w:sz="4" w:space="0" w:color="auto"/>
            </w:tcBorders>
            <w:vAlign w:val="center"/>
          </w:tcPr>
          <w:p w14:paraId="1E875ECD" w14:textId="77777777" w:rsidR="00FD78CB" w:rsidRPr="005018E0" w:rsidRDefault="00FD78CB"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1703</w:t>
            </w:r>
          </w:p>
        </w:tc>
        <w:tc>
          <w:tcPr>
            <w:tcW w:w="613" w:type="pct"/>
            <w:tcBorders>
              <w:top w:val="nil"/>
              <w:left w:val="nil"/>
              <w:bottom w:val="single" w:sz="4" w:space="0" w:color="auto"/>
              <w:right w:val="single" w:sz="4" w:space="0" w:color="auto"/>
            </w:tcBorders>
            <w:vAlign w:val="center"/>
          </w:tcPr>
          <w:p w14:paraId="4A4CAFC5" w14:textId="77777777" w:rsidR="00FD78CB" w:rsidRPr="005018E0" w:rsidRDefault="00FD78CB"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1642</w:t>
            </w:r>
          </w:p>
        </w:tc>
      </w:tr>
      <w:tr w:rsidR="00FD78CB" w:rsidRPr="005018E0" w14:paraId="0D4EA5E3" w14:textId="77777777" w:rsidTr="00FE72DC">
        <w:trPr>
          <w:trHeight w:val="300"/>
          <w:jc w:val="center"/>
        </w:trPr>
        <w:tc>
          <w:tcPr>
            <w:tcW w:w="2580" w:type="pct"/>
            <w:tcBorders>
              <w:top w:val="nil"/>
              <w:left w:val="single" w:sz="4" w:space="0" w:color="auto"/>
              <w:bottom w:val="single" w:sz="4" w:space="0" w:color="auto"/>
              <w:right w:val="single" w:sz="4" w:space="0" w:color="auto"/>
            </w:tcBorders>
            <w:shd w:val="clear" w:color="auto" w:fill="auto"/>
            <w:noWrap/>
            <w:vAlign w:val="center"/>
          </w:tcPr>
          <w:p w14:paraId="48792C27" w14:textId="77777777" w:rsidR="00FD78CB" w:rsidRPr="005018E0" w:rsidRDefault="00FD78CB"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 xml:space="preserve">из них </w:t>
            </w:r>
            <w:bookmarkStart w:id="12" w:name="_Hlk108700014"/>
            <w:r w:rsidRPr="005018E0">
              <w:rPr>
                <w:rFonts w:ascii="Times New Roman" w:eastAsia="Times New Roman" w:hAnsi="Times New Roman" w:cs="Times New Roman"/>
                <w:color w:val="000000"/>
                <w:sz w:val="24"/>
                <w:szCs w:val="24"/>
              </w:rPr>
              <w:t>вновь созданные</w:t>
            </w:r>
            <w:bookmarkEnd w:id="12"/>
          </w:p>
        </w:tc>
        <w:tc>
          <w:tcPr>
            <w:tcW w:w="595" w:type="pct"/>
            <w:tcBorders>
              <w:top w:val="nil"/>
              <w:left w:val="nil"/>
              <w:bottom w:val="single" w:sz="4" w:space="0" w:color="auto"/>
              <w:right w:val="single" w:sz="4" w:space="0" w:color="auto"/>
            </w:tcBorders>
            <w:shd w:val="clear" w:color="auto" w:fill="auto"/>
            <w:noWrap/>
            <w:vAlign w:val="center"/>
          </w:tcPr>
          <w:p w14:paraId="6B9F9E1F" w14:textId="77777777" w:rsidR="00FD78CB" w:rsidRPr="005018E0" w:rsidRDefault="00FD78CB"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151</w:t>
            </w:r>
          </w:p>
        </w:tc>
        <w:tc>
          <w:tcPr>
            <w:tcW w:w="595" w:type="pct"/>
            <w:tcBorders>
              <w:top w:val="nil"/>
              <w:left w:val="nil"/>
              <w:bottom w:val="single" w:sz="4" w:space="0" w:color="auto"/>
              <w:right w:val="single" w:sz="4" w:space="0" w:color="auto"/>
            </w:tcBorders>
            <w:shd w:val="clear" w:color="auto" w:fill="auto"/>
            <w:noWrap/>
            <w:vAlign w:val="center"/>
          </w:tcPr>
          <w:p w14:paraId="6581EFD0" w14:textId="77777777" w:rsidR="00FD78CB" w:rsidRPr="005018E0" w:rsidRDefault="00FD78CB"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338</w:t>
            </w:r>
          </w:p>
        </w:tc>
        <w:tc>
          <w:tcPr>
            <w:tcW w:w="617" w:type="pct"/>
            <w:tcBorders>
              <w:top w:val="nil"/>
              <w:left w:val="nil"/>
              <w:bottom w:val="single" w:sz="4" w:space="0" w:color="auto"/>
              <w:right w:val="single" w:sz="4" w:space="0" w:color="auto"/>
            </w:tcBorders>
            <w:vAlign w:val="center"/>
          </w:tcPr>
          <w:p w14:paraId="44D9F5C6" w14:textId="77777777" w:rsidR="00FD78CB" w:rsidRPr="005018E0" w:rsidRDefault="00FD78CB"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219</w:t>
            </w:r>
          </w:p>
        </w:tc>
        <w:tc>
          <w:tcPr>
            <w:tcW w:w="613" w:type="pct"/>
            <w:tcBorders>
              <w:top w:val="nil"/>
              <w:left w:val="nil"/>
              <w:bottom w:val="single" w:sz="4" w:space="0" w:color="auto"/>
              <w:right w:val="single" w:sz="4" w:space="0" w:color="auto"/>
            </w:tcBorders>
            <w:vAlign w:val="center"/>
          </w:tcPr>
          <w:p w14:paraId="78B68664" w14:textId="77777777" w:rsidR="00FD78CB" w:rsidRPr="005018E0" w:rsidRDefault="00FD78CB"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155</w:t>
            </w:r>
          </w:p>
        </w:tc>
      </w:tr>
      <w:tr w:rsidR="00FD78CB" w:rsidRPr="005018E0" w14:paraId="5517E8DB" w14:textId="77777777" w:rsidTr="00FE72DC">
        <w:trPr>
          <w:trHeight w:val="300"/>
          <w:jc w:val="center"/>
        </w:trPr>
        <w:tc>
          <w:tcPr>
            <w:tcW w:w="2580" w:type="pct"/>
            <w:tcBorders>
              <w:top w:val="nil"/>
              <w:left w:val="single" w:sz="4" w:space="0" w:color="auto"/>
              <w:bottom w:val="single" w:sz="4" w:space="0" w:color="auto"/>
              <w:right w:val="single" w:sz="4" w:space="0" w:color="auto"/>
            </w:tcBorders>
            <w:shd w:val="clear" w:color="auto" w:fill="auto"/>
            <w:noWrap/>
            <w:vAlign w:val="center"/>
            <w:hideMark/>
          </w:tcPr>
          <w:p w14:paraId="1D3EBD2C" w14:textId="77777777" w:rsidR="00FD78CB" w:rsidRPr="005018E0" w:rsidRDefault="00FD78CB" w:rsidP="00FE72DC">
            <w:pPr>
              <w:spacing w:after="0" w:line="240" w:lineRule="auto"/>
              <w:jc w:val="both"/>
              <w:rPr>
                <w:rFonts w:ascii="Times New Roman" w:eastAsia="Times New Roman" w:hAnsi="Times New Roman" w:cs="Times New Roman"/>
                <w:color w:val="000000"/>
                <w:sz w:val="24"/>
                <w:szCs w:val="24"/>
              </w:rPr>
            </w:pPr>
            <w:bookmarkStart w:id="13" w:name="_Hlk108700077"/>
            <w:r w:rsidRPr="005018E0">
              <w:rPr>
                <w:rFonts w:ascii="Times New Roman" w:eastAsia="Times New Roman" w:hAnsi="Times New Roman" w:cs="Times New Roman"/>
                <w:color w:val="000000"/>
                <w:sz w:val="24"/>
                <w:szCs w:val="24"/>
              </w:rPr>
              <w:t xml:space="preserve">Число малых предприятий (включая </w:t>
            </w:r>
            <w:proofErr w:type="spellStart"/>
            <w:r w:rsidRPr="005018E0">
              <w:rPr>
                <w:rFonts w:ascii="Times New Roman" w:eastAsia="Times New Roman" w:hAnsi="Times New Roman" w:cs="Times New Roman"/>
                <w:color w:val="000000"/>
                <w:sz w:val="24"/>
                <w:szCs w:val="24"/>
              </w:rPr>
              <w:t>микропредприятия</w:t>
            </w:r>
            <w:proofErr w:type="spellEnd"/>
            <w:r w:rsidRPr="005018E0">
              <w:rPr>
                <w:rFonts w:ascii="Times New Roman" w:eastAsia="Times New Roman" w:hAnsi="Times New Roman" w:cs="Times New Roman"/>
                <w:color w:val="000000"/>
                <w:sz w:val="24"/>
                <w:szCs w:val="24"/>
              </w:rPr>
              <w:t>) ИП, единиц</w:t>
            </w:r>
            <w:bookmarkEnd w:id="13"/>
          </w:p>
        </w:tc>
        <w:tc>
          <w:tcPr>
            <w:tcW w:w="595" w:type="pct"/>
            <w:tcBorders>
              <w:top w:val="nil"/>
              <w:left w:val="nil"/>
              <w:bottom w:val="single" w:sz="4" w:space="0" w:color="auto"/>
              <w:right w:val="single" w:sz="4" w:space="0" w:color="auto"/>
            </w:tcBorders>
            <w:shd w:val="clear" w:color="auto" w:fill="auto"/>
            <w:noWrap/>
            <w:vAlign w:val="center"/>
          </w:tcPr>
          <w:p w14:paraId="0AEC144F" w14:textId="77777777" w:rsidR="00FD78CB" w:rsidRPr="005018E0" w:rsidRDefault="00FD78CB"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2479</w:t>
            </w:r>
          </w:p>
        </w:tc>
        <w:tc>
          <w:tcPr>
            <w:tcW w:w="595" w:type="pct"/>
            <w:tcBorders>
              <w:top w:val="nil"/>
              <w:left w:val="nil"/>
              <w:bottom w:val="single" w:sz="4" w:space="0" w:color="auto"/>
              <w:right w:val="single" w:sz="4" w:space="0" w:color="auto"/>
            </w:tcBorders>
            <w:shd w:val="clear" w:color="auto" w:fill="auto"/>
            <w:noWrap/>
            <w:vAlign w:val="center"/>
            <w:hideMark/>
          </w:tcPr>
          <w:p w14:paraId="1DD3CD94" w14:textId="77777777" w:rsidR="00FD78CB" w:rsidRPr="005018E0" w:rsidRDefault="00FD78CB"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2579</w:t>
            </w:r>
          </w:p>
        </w:tc>
        <w:tc>
          <w:tcPr>
            <w:tcW w:w="617" w:type="pct"/>
            <w:tcBorders>
              <w:top w:val="nil"/>
              <w:left w:val="nil"/>
              <w:bottom w:val="single" w:sz="4" w:space="0" w:color="auto"/>
              <w:right w:val="single" w:sz="4" w:space="0" w:color="auto"/>
            </w:tcBorders>
            <w:vAlign w:val="center"/>
          </w:tcPr>
          <w:p w14:paraId="6182670D" w14:textId="77777777" w:rsidR="00FD78CB" w:rsidRPr="005018E0" w:rsidRDefault="00FD78CB"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2496</w:t>
            </w:r>
          </w:p>
        </w:tc>
        <w:tc>
          <w:tcPr>
            <w:tcW w:w="613" w:type="pct"/>
            <w:tcBorders>
              <w:top w:val="nil"/>
              <w:left w:val="nil"/>
              <w:bottom w:val="single" w:sz="4" w:space="0" w:color="auto"/>
              <w:right w:val="single" w:sz="4" w:space="0" w:color="auto"/>
            </w:tcBorders>
            <w:vAlign w:val="center"/>
          </w:tcPr>
          <w:p w14:paraId="62B85814" w14:textId="77777777" w:rsidR="00FD78CB" w:rsidRPr="005018E0" w:rsidRDefault="00FD78CB"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2664</w:t>
            </w:r>
          </w:p>
        </w:tc>
      </w:tr>
      <w:tr w:rsidR="00FD78CB" w:rsidRPr="005018E0" w14:paraId="64C554D8" w14:textId="77777777" w:rsidTr="00FE72DC">
        <w:trPr>
          <w:trHeight w:val="300"/>
          <w:jc w:val="center"/>
        </w:trPr>
        <w:tc>
          <w:tcPr>
            <w:tcW w:w="2580" w:type="pct"/>
            <w:tcBorders>
              <w:top w:val="nil"/>
              <w:left w:val="single" w:sz="4" w:space="0" w:color="auto"/>
              <w:bottom w:val="single" w:sz="4" w:space="0" w:color="auto"/>
              <w:right w:val="single" w:sz="4" w:space="0" w:color="auto"/>
            </w:tcBorders>
            <w:shd w:val="clear" w:color="auto" w:fill="auto"/>
            <w:noWrap/>
            <w:vAlign w:val="center"/>
          </w:tcPr>
          <w:p w14:paraId="114D017D" w14:textId="77777777" w:rsidR="00FD78CB" w:rsidRPr="005018E0" w:rsidRDefault="00FD78CB"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из них вновь созданные</w:t>
            </w:r>
          </w:p>
        </w:tc>
        <w:tc>
          <w:tcPr>
            <w:tcW w:w="595" w:type="pct"/>
            <w:tcBorders>
              <w:top w:val="nil"/>
              <w:left w:val="nil"/>
              <w:bottom w:val="single" w:sz="4" w:space="0" w:color="auto"/>
              <w:right w:val="single" w:sz="4" w:space="0" w:color="auto"/>
            </w:tcBorders>
            <w:shd w:val="clear" w:color="auto" w:fill="auto"/>
            <w:noWrap/>
            <w:vAlign w:val="center"/>
          </w:tcPr>
          <w:p w14:paraId="523EC96A" w14:textId="77777777" w:rsidR="00FD78CB" w:rsidRPr="005018E0" w:rsidRDefault="00FD78CB"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584</w:t>
            </w:r>
          </w:p>
        </w:tc>
        <w:tc>
          <w:tcPr>
            <w:tcW w:w="595" w:type="pct"/>
            <w:tcBorders>
              <w:top w:val="nil"/>
              <w:left w:val="nil"/>
              <w:bottom w:val="single" w:sz="4" w:space="0" w:color="auto"/>
              <w:right w:val="single" w:sz="4" w:space="0" w:color="auto"/>
            </w:tcBorders>
            <w:shd w:val="clear" w:color="auto" w:fill="auto"/>
            <w:noWrap/>
            <w:vAlign w:val="center"/>
          </w:tcPr>
          <w:p w14:paraId="4DC1B967" w14:textId="77777777" w:rsidR="00FD78CB" w:rsidRPr="005018E0" w:rsidRDefault="00FD78CB"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542</w:t>
            </w:r>
          </w:p>
        </w:tc>
        <w:tc>
          <w:tcPr>
            <w:tcW w:w="617" w:type="pct"/>
            <w:tcBorders>
              <w:top w:val="nil"/>
              <w:left w:val="nil"/>
              <w:bottom w:val="single" w:sz="4" w:space="0" w:color="auto"/>
              <w:right w:val="single" w:sz="4" w:space="0" w:color="auto"/>
            </w:tcBorders>
            <w:vAlign w:val="center"/>
          </w:tcPr>
          <w:p w14:paraId="1BF292B7" w14:textId="77777777" w:rsidR="00FD78CB" w:rsidRPr="005018E0" w:rsidRDefault="00FD78CB"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411</w:t>
            </w:r>
          </w:p>
        </w:tc>
        <w:tc>
          <w:tcPr>
            <w:tcW w:w="613" w:type="pct"/>
            <w:tcBorders>
              <w:top w:val="nil"/>
              <w:left w:val="nil"/>
              <w:bottom w:val="single" w:sz="4" w:space="0" w:color="auto"/>
              <w:right w:val="single" w:sz="4" w:space="0" w:color="auto"/>
            </w:tcBorders>
            <w:vAlign w:val="center"/>
          </w:tcPr>
          <w:p w14:paraId="43F33858" w14:textId="77777777" w:rsidR="00FD78CB" w:rsidRPr="005018E0" w:rsidRDefault="00FD78CB"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524</w:t>
            </w:r>
          </w:p>
        </w:tc>
      </w:tr>
    </w:tbl>
    <w:p w14:paraId="3A3B8AFA" w14:textId="77777777" w:rsidR="00FD78CB" w:rsidRPr="002D430F" w:rsidRDefault="00FD78CB" w:rsidP="00FD78CB">
      <w:pPr>
        <w:spacing w:after="0"/>
        <w:ind w:firstLine="709"/>
        <w:jc w:val="both"/>
        <w:rPr>
          <w:rFonts w:ascii="Times New Roman" w:eastAsia="Times New Roman" w:hAnsi="Times New Roman" w:cs="Times New Roman"/>
          <w:sz w:val="24"/>
          <w:szCs w:val="24"/>
        </w:rPr>
      </w:pPr>
    </w:p>
    <w:p w14:paraId="6A16B6E6" w14:textId="77777777" w:rsidR="00FD78CB" w:rsidRPr="002D430F" w:rsidRDefault="00FD78CB" w:rsidP="00FD78CB">
      <w:pPr>
        <w:spacing w:after="0"/>
        <w:ind w:firstLine="709"/>
        <w:jc w:val="both"/>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t>Администрация МО «Город Гатчина» проводит мероприятия по развитию и поддержке малого бизнеса в следующих формах:</w:t>
      </w:r>
    </w:p>
    <w:p w14:paraId="04737911" w14:textId="77777777" w:rsidR="00FD78CB" w:rsidRPr="002D430F" w:rsidRDefault="00FD78CB" w:rsidP="00FD78CB">
      <w:pPr>
        <w:pStyle w:val="af0"/>
        <w:numPr>
          <w:ilvl w:val="0"/>
          <w:numId w:val="1"/>
        </w:numPr>
        <w:spacing w:after="0"/>
        <w:jc w:val="both"/>
        <w:rPr>
          <w:rFonts w:ascii="Times New Roman" w:eastAsia="Times New Roman" w:hAnsi="Times New Roman" w:cs="Times New Roman"/>
          <w:color w:val="FF0000"/>
          <w:sz w:val="24"/>
          <w:szCs w:val="24"/>
        </w:rPr>
      </w:pPr>
      <w:r w:rsidRPr="002D430F">
        <w:rPr>
          <w:rFonts w:ascii="Times New Roman" w:eastAsia="Times New Roman" w:hAnsi="Times New Roman" w:cs="Times New Roman"/>
          <w:sz w:val="24"/>
          <w:szCs w:val="24"/>
        </w:rPr>
        <w:t xml:space="preserve">Ежегодное финансирование по подпрограмме «Развитие малого и среднего предпринимательства», утвержденной Решением совета депутатов муниципального образования «Город Гатчина» Гатчинского муниципального района четвертого созыва от 22 декабря 2021 </w:t>
      </w:r>
      <w:proofErr w:type="gramStart"/>
      <w:r w:rsidRPr="002D430F">
        <w:rPr>
          <w:rFonts w:ascii="Times New Roman" w:eastAsia="Times New Roman" w:hAnsi="Times New Roman" w:cs="Times New Roman"/>
          <w:sz w:val="24"/>
          <w:szCs w:val="24"/>
        </w:rPr>
        <w:t>года  №</w:t>
      </w:r>
      <w:proofErr w:type="gramEnd"/>
      <w:r w:rsidRPr="002D430F">
        <w:rPr>
          <w:rFonts w:ascii="Times New Roman" w:eastAsia="Times New Roman" w:hAnsi="Times New Roman" w:cs="Times New Roman"/>
          <w:sz w:val="24"/>
          <w:szCs w:val="24"/>
        </w:rPr>
        <w:t xml:space="preserve"> 63 «О  внесении изменений в решение совета депутатов МО «Город Гатчина» от 25 ноября 2020 года № 50 «О бюджете МО «Город Гатчина» на 2021 год и плановый период 2022 и 2023 годов». Общая сумма бюджетных средств, заложенных на мероприятия подпрограммы, в 2021 году составила 1 900,0 тыс. руб.</w:t>
      </w:r>
      <w:r w:rsidRPr="002D430F">
        <w:rPr>
          <w:rFonts w:ascii="Times New Roman" w:eastAsia="Times New Roman" w:hAnsi="Times New Roman" w:cs="Times New Roman"/>
          <w:color w:val="FF0000"/>
          <w:sz w:val="24"/>
          <w:szCs w:val="24"/>
        </w:rPr>
        <w:t xml:space="preserve"> </w:t>
      </w:r>
    </w:p>
    <w:p w14:paraId="5CF82225" w14:textId="77777777" w:rsidR="00FD78CB" w:rsidRPr="002D430F" w:rsidRDefault="00FD78CB" w:rsidP="00FD78CB">
      <w:pPr>
        <w:pStyle w:val="af0"/>
        <w:numPr>
          <w:ilvl w:val="0"/>
          <w:numId w:val="1"/>
        </w:numPr>
        <w:spacing w:after="0"/>
        <w:jc w:val="both"/>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t xml:space="preserve">Проведение мероприятий и оказание услуг силами Фонда поддержки малого и среднего предпринимательства – </w:t>
      </w:r>
      <w:proofErr w:type="spellStart"/>
      <w:r w:rsidRPr="002D430F">
        <w:rPr>
          <w:rFonts w:ascii="Times New Roman" w:eastAsia="Times New Roman" w:hAnsi="Times New Roman" w:cs="Times New Roman"/>
          <w:sz w:val="24"/>
          <w:szCs w:val="24"/>
        </w:rPr>
        <w:t>микрокредитная</w:t>
      </w:r>
      <w:proofErr w:type="spellEnd"/>
      <w:r w:rsidRPr="002D430F">
        <w:rPr>
          <w:rFonts w:ascii="Times New Roman" w:eastAsia="Times New Roman" w:hAnsi="Times New Roman" w:cs="Times New Roman"/>
          <w:sz w:val="24"/>
          <w:szCs w:val="24"/>
        </w:rPr>
        <w:t xml:space="preserve"> компания МО «Город Гатчина», в том числе, предоставление займов за счет средств местного бюджета в сумме 1 806 тыс. руб. </w:t>
      </w:r>
    </w:p>
    <w:p w14:paraId="3642BC49" w14:textId="77777777" w:rsidR="00FD78CB" w:rsidRPr="002D430F" w:rsidRDefault="00FD78CB" w:rsidP="00FD78CB">
      <w:pPr>
        <w:pStyle w:val="af0"/>
        <w:numPr>
          <w:ilvl w:val="0"/>
          <w:numId w:val="1"/>
        </w:numPr>
        <w:spacing w:after="0"/>
        <w:jc w:val="both"/>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t>Предоставление во владение и (или) пользование муниципального имущества МО «Город Гатчина» по льготной ставке арендной платы.</w:t>
      </w:r>
    </w:p>
    <w:p w14:paraId="393E0400" w14:textId="77777777" w:rsidR="00FD78CB" w:rsidRPr="002D430F" w:rsidRDefault="00FD78CB" w:rsidP="00FD78CB">
      <w:pPr>
        <w:pStyle w:val="af0"/>
        <w:numPr>
          <w:ilvl w:val="0"/>
          <w:numId w:val="1"/>
        </w:numPr>
        <w:spacing w:after="0"/>
        <w:jc w:val="both"/>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t>Предоставление права на размещение нестационарного торгового объекта на территории муниципального образования «Город Гатчина». По итогам 2021 года данным правом воспользовался 121 субъект малого и среднего бизнеса.</w:t>
      </w:r>
    </w:p>
    <w:p w14:paraId="0F90231C" w14:textId="77777777" w:rsidR="00FD78CB" w:rsidRDefault="00FD78CB" w:rsidP="00810282">
      <w:pPr>
        <w:spacing w:after="0"/>
        <w:ind w:firstLine="709"/>
        <w:jc w:val="both"/>
        <w:rPr>
          <w:rFonts w:ascii="Times New Roman" w:eastAsia="Times New Roman" w:hAnsi="Times New Roman" w:cs="Times New Roman"/>
          <w:sz w:val="24"/>
          <w:szCs w:val="24"/>
        </w:rPr>
      </w:pPr>
    </w:p>
    <w:p w14:paraId="64942C37" w14:textId="6FCC66C9" w:rsidR="00810282" w:rsidRPr="002D430F" w:rsidRDefault="00810282" w:rsidP="00810282">
      <w:pPr>
        <w:spacing w:after="0"/>
        <w:ind w:firstLine="709"/>
        <w:jc w:val="both"/>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t>Анализ финансовой деятельности предприятий и организаций МО «Город Гатчина» показал, что экономика муниципального образования имеет признаки диверсифицированного развития экономики территории, в настоящее время наиболее весомыми являются политический риск, кредитный, экономический риски, риски ликвидности. Предприятия города развиваются интенсивно.</w:t>
      </w:r>
    </w:p>
    <w:p w14:paraId="23711446" w14:textId="77777777" w:rsidR="00810282" w:rsidRPr="002D430F" w:rsidRDefault="00810282" w:rsidP="00810282">
      <w:pPr>
        <w:spacing w:after="0"/>
        <w:ind w:firstLine="709"/>
        <w:jc w:val="both"/>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t>В среднесрочной перспективе предприятиям города необходимо провести диверсификацию направлений деятельности в связи с новыми «вызовами» времени: закрытие иностранных рынков для импорта/экспорта продукции, динамичного изменения курса национальной валюты, получения нового статуса города – столицы Ленинградской области.</w:t>
      </w:r>
    </w:p>
    <w:p w14:paraId="05B1D459" w14:textId="77777777" w:rsidR="00FD78CB" w:rsidRDefault="00FD78CB" w:rsidP="001E765A">
      <w:pPr>
        <w:spacing w:after="0"/>
        <w:ind w:firstLine="709"/>
        <w:jc w:val="both"/>
        <w:rPr>
          <w:rFonts w:ascii="Times New Roman" w:eastAsia="Times New Roman" w:hAnsi="Times New Roman" w:cs="Times New Roman"/>
          <w:i/>
          <w:iCs/>
          <w:sz w:val="24"/>
          <w:szCs w:val="24"/>
        </w:rPr>
      </w:pPr>
    </w:p>
    <w:p w14:paraId="73A10CA9" w14:textId="3294C4D7" w:rsidR="006E09C8" w:rsidRPr="006E09C8" w:rsidRDefault="006E09C8" w:rsidP="001E765A">
      <w:pPr>
        <w:spacing w:after="0"/>
        <w:ind w:firstLine="709"/>
        <w:jc w:val="both"/>
        <w:rPr>
          <w:rFonts w:ascii="Times New Roman" w:eastAsia="Times New Roman" w:hAnsi="Times New Roman" w:cs="Times New Roman"/>
          <w:i/>
          <w:iCs/>
          <w:sz w:val="24"/>
          <w:szCs w:val="24"/>
        </w:rPr>
      </w:pPr>
      <w:r w:rsidRPr="006E09C8">
        <w:rPr>
          <w:rFonts w:ascii="Times New Roman" w:eastAsia="Times New Roman" w:hAnsi="Times New Roman" w:cs="Times New Roman"/>
          <w:i/>
          <w:iCs/>
          <w:sz w:val="24"/>
          <w:szCs w:val="24"/>
        </w:rPr>
        <w:t>Инвестиционная активность</w:t>
      </w:r>
    </w:p>
    <w:p w14:paraId="7F81D41D" w14:textId="3AE16308" w:rsidR="001E765A" w:rsidRPr="002D430F" w:rsidRDefault="001E765A" w:rsidP="001E765A">
      <w:pPr>
        <w:spacing w:after="0"/>
        <w:ind w:firstLine="709"/>
        <w:jc w:val="both"/>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t>МО «Город Гатчина»</w:t>
      </w:r>
      <w:r w:rsidR="006E09C8">
        <w:rPr>
          <w:rFonts w:ascii="Times New Roman" w:eastAsia="Times New Roman" w:hAnsi="Times New Roman" w:cs="Times New Roman"/>
          <w:sz w:val="24"/>
          <w:szCs w:val="24"/>
        </w:rPr>
        <w:t xml:space="preserve"> </w:t>
      </w:r>
      <w:r w:rsidRPr="002D430F">
        <w:rPr>
          <w:rFonts w:ascii="Times New Roman" w:eastAsia="Times New Roman" w:hAnsi="Times New Roman" w:cs="Times New Roman"/>
          <w:sz w:val="24"/>
          <w:szCs w:val="24"/>
        </w:rPr>
        <w:t>оценивается как наиболее привлекательная и перспективная территория для инвестирования денежных средств. На текущий период времени муниципальное образование еще не в полной мере использует потенциал столицы Ленинградской области, и имеет скрытые резервы стратегического развития в сфере социальной инфраструктуры и туристско-рекреационной деятельности. Инвестиции, как ключевой фактор экономического роста, дают возможность обеспечивать стабильное развитие территории.</w:t>
      </w:r>
    </w:p>
    <w:p w14:paraId="32B355D8" w14:textId="77777777" w:rsidR="001E765A" w:rsidRPr="002D430F" w:rsidRDefault="001E765A" w:rsidP="001E765A">
      <w:pPr>
        <w:spacing w:after="0"/>
        <w:ind w:firstLine="709"/>
        <w:jc w:val="both"/>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t>В настоящее время динамика инвестиционной активности не имеет сформированного тренда, пик инвестиционной привлекательности был отмечен в 2018 году, общий объем инвестиций в основной капитал в этот период составил 12 843,2 млн. руб.</w:t>
      </w:r>
    </w:p>
    <w:p w14:paraId="24F11C4F" w14:textId="2F04085C" w:rsidR="001E765A" w:rsidRPr="002D430F" w:rsidRDefault="001E765A" w:rsidP="001E765A">
      <w:pPr>
        <w:spacing w:after="0"/>
        <w:ind w:firstLine="709"/>
        <w:jc w:val="both"/>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t xml:space="preserve">Основным источником финансирования предприятий города выступают привлеченные средства: кредиты банков (22,7 % объема привлеченных средств в 2021 г.), бюджетное финансирование (22,77 % объема привлеченных средств в 2021 г.). В 2018 году рост инвестиционной активности сопровождался высокими темпами кредитования (35 % от всего объема инвестиций). В 2021 году структура финансирования прошла стадию трансформации, после чего доля собственных средств в структуре инвестиций достигла 48 %. </w:t>
      </w:r>
    </w:p>
    <w:p w14:paraId="50D7B833" w14:textId="6943D0E4" w:rsidR="001E765A" w:rsidRPr="002D430F" w:rsidRDefault="001E765A" w:rsidP="001E765A">
      <w:pPr>
        <w:spacing w:after="0" w:line="360" w:lineRule="auto"/>
        <w:ind w:firstLine="709"/>
        <w:jc w:val="right"/>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t xml:space="preserve">Таблица </w:t>
      </w:r>
      <w:r w:rsidR="00B31259">
        <w:rPr>
          <w:rFonts w:ascii="Times New Roman" w:eastAsia="Times New Roman" w:hAnsi="Times New Roman" w:cs="Times New Roman"/>
          <w:sz w:val="24"/>
          <w:szCs w:val="24"/>
        </w:rPr>
        <w:t>7</w:t>
      </w:r>
    </w:p>
    <w:p w14:paraId="7EC24A86" w14:textId="77777777" w:rsidR="001E765A" w:rsidRPr="002D430F" w:rsidRDefault="001E765A" w:rsidP="001E765A">
      <w:pPr>
        <w:spacing w:after="0" w:line="360" w:lineRule="auto"/>
        <w:ind w:firstLine="709"/>
        <w:jc w:val="center"/>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t>Распределение инве</w:t>
      </w:r>
      <w:r>
        <w:rPr>
          <w:rFonts w:ascii="Times New Roman" w:eastAsia="Times New Roman" w:hAnsi="Times New Roman" w:cs="Times New Roman"/>
          <w:sz w:val="24"/>
          <w:szCs w:val="24"/>
        </w:rPr>
        <w:t>стиций по источникам, млн. руб.</w:t>
      </w:r>
    </w:p>
    <w:tbl>
      <w:tblPr>
        <w:tblStyle w:val="a7"/>
        <w:tblW w:w="0" w:type="auto"/>
        <w:tblInd w:w="-289" w:type="dxa"/>
        <w:tblLook w:val="04A0" w:firstRow="1" w:lastRow="0" w:firstColumn="1" w:lastColumn="0" w:noHBand="0" w:noVBand="1"/>
      </w:tblPr>
      <w:tblGrid>
        <w:gridCol w:w="2904"/>
        <w:gridCol w:w="956"/>
        <w:gridCol w:w="914"/>
        <w:gridCol w:w="996"/>
        <w:gridCol w:w="919"/>
        <w:gridCol w:w="985"/>
        <w:gridCol w:w="925"/>
        <w:gridCol w:w="1034"/>
      </w:tblGrid>
      <w:tr w:rsidR="001E765A" w:rsidRPr="00894296" w14:paraId="225626E3" w14:textId="77777777" w:rsidTr="00FE72DC">
        <w:tc>
          <w:tcPr>
            <w:tcW w:w="3348" w:type="dxa"/>
          </w:tcPr>
          <w:p w14:paraId="7EB1FA40" w14:textId="77777777" w:rsidR="001E765A" w:rsidRPr="00894296" w:rsidRDefault="001E765A" w:rsidP="00FE72DC">
            <w:pPr>
              <w:jc w:val="both"/>
              <w:rPr>
                <w:rFonts w:ascii="Times New Roman" w:eastAsia="Times New Roman" w:hAnsi="Times New Roman" w:cs="Times New Roman"/>
                <w:sz w:val="24"/>
                <w:szCs w:val="24"/>
              </w:rPr>
            </w:pPr>
          </w:p>
        </w:tc>
        <w:tc>
          <w:tcPr>
            <w:tcW w:w="987" w:type="dxa"/>
            <w:vAlign w:val="center"/>
          </w:tcPr>
          <w:p w14:paraId="0CDA67F5" w14:textId="77777777" w:rsidR="001E765A" w:rsidRPr="00894296" w:rsidRDefault="001E765A" w:rsidP="00FE72DC">
            <w:pPr>
              <w:jc w:val="center"/>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2016 г.</w:t>
            </w:r>
          </w:p>
        </w:tc>
        <w:tc>
          <w:tcPr>
            <w:tcW w:w="928" w:type="dxa"/>
            <w:vAlign w:val="center"/>
          </w:tcPr>
          <w:p w14:paraId="31D2DB7A" w14:textId="77777777" w:rsidR="001E765A" w:rsidRPr="00894296" w:rsidRDefault="001E765A" w:rsidP="00FE72DC">
            <w:pPr>
              <w:jc w:val="center"/>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2017 г.</w:t>
            </w:r>
          </w:p>
        </w:tc>
        <w:tc>
          <w:tcPr>
            <w:tcW w:w="996" w:type="dxa"/>
            <w:vAlign w:val="center"/>
          </w:tcPr>
          <w:p w14:paraId="013A9703" w14:textId="77777777" w:rsidR="001E765A" w:rsidRPr="00894296" w:rsidRDefault="001E765A" w:rsidP="00FE72DC">
            <w:pPr>
              <w:jc w:val="center"/>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2018 г.</w:t>
            </w:r>
          </w:p>
        </w:tc>
        <w:tc>
          <w:tcPr>
            <w:tcW w:w="936" w:type="dxa"/>
            <w:vAlign w:val="center"/>
          </w:tcPr>
          <w:p w14:paraId="3FC010B4" w14:textId="77777777" w:rsidR="001E765A" w:rsidRPr="00894296" w:rsidRDefault="001E765A" w:rsidP="00FE72DC">
            <w:pPr>
              <w:jc w:val="center"/>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2019 г.</w:t>
            </w:r>
          </w:p>
        </w:tc>
        <w:tc>
          <w:tcPr>
            <w:tcW w:w="1027" w:type="dxa"/>
            <w:vAlign w:val="center"/>
          </w:tcPr>
          <w:p w14:paraId="464D8F3A" w14:textId="77777777" w:rsidR="001E765A" w:rsidRPr="00894296" w:rsidRDefault="001E765A" w:rsidP="00FE72DC">
            <w:pPr>
              <w:jc w:val="center"/>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2020 г.</w:t>
            </w:r>
          </w:p>
        </w:tc>
        <w:tc>
          <w:tcPr>
            <w:tcW w:w="944" w:type="dxa"/>
            <w:vAlign w:val="center"/>
          </w:tcPr>
          <w:p w14:paraId="287C6E1A" w14:textId="77777777" w:rsidR="001E765A" w:rsidRPr="00894296" w:rsidRDefault="001E765A" w:rsidP="00FE72DC">
            <w:pPr>
              <w:jc w:val="center"/>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2021 г.</w:t>
            </w:r>
          </w:p>
        </w:tc>
        <w:tc>
          <w:tcPr>
            <w:tcW w:w="1034" w:type="dxa"/>
            <w:vAlign w:val="center"/>
          </w:tcPr>
          <w:p w14:paraId="4898A09B" w14:textId="77777777" w:rsidR="001E765A" w:rsidRPr="00894296" w:rsidRDefault="001E765A" w:rsidP="00FE72DC">
            <w:pPr>
              <w:jc w:val="center"/>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Январь-июнь 2022 г.</w:t>
            </w:r>
          </w:p>
        </w:tc>
      </w:tr>
      <w:tr w:rsidR="001E765A" w:rsidRPr="00894296" w14:paraId="2655FB16" w14:textId="77777777" w:rsidTr="00FE72DC">
        <w:tc>
          <w:tcPr>
            <w:tcW w:w="3348" w:type="dxa"/>
          </w:tcPr>
          <w:p w14:paraId="5E1E9E5E"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ВСЕГО</w:t>
            </w:r>
          </w:p>
        </w:tc>
        <w:tc>
          <w:tcPr>
            <w:tcW w:w="987" w:type="dxa"/>
            <w:vAlign w:val="center"/>
          </w:tcPr>
          <w:p w14:paraId="57AE5610"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4169,8</w:t>
            </w:r>
          </w:p>
        </w:tc>
        <w:tc>
          <w:tcPr>
            <w:tcW w:w="928" w:type="dxa"/>
            <w:vAlign w:val="center"/>
          </w:tcPr>
          <w:p w14:paraId="56287C74"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2983,3</w:t>
            </w:r>
          </w:p>
        </w:tc>
        <w:tc>
          <w:tcPr>
            <w:tcW w:w="996" w:type="dxa"/>
            <w:vAlign w:val="center"/>
          </w:tcPr>
          <w:p w14:paraId="6A3B4368"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12843,2</w:t>
            </w:r>
          </w:p>
        </w:tc>
        <w:tc>
          <w:tcPr>
            <w:tcW w:w="936" w:type="dxa"/>
            <w:vAlign w:val="center"/>
          </w:tcPr>
          <w:p w14:paraId="7E95E1BE"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3022,6</w:t>
            </w:r>
          </w:p>
        </w:tc>
        <w:tc>
          <w:tcPr>
            <w:tcW w:w="1027" w:type="dxa"/>
            <w:vAlign w:val="center"/>
          </w:tcPr>
          <w:p w14:paraId="5702249E"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5638,3</w:t>
            </w:r>
          </w:p>
        </w:tc>
        <w:tc>
          <w:tcPr>
            <w:tcW w:w="944" w:type="dxa"/>
            <w:vAlign w:val="center"/>
          </w:tcPr>
          <w:p w14:paraId="08439F23"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8414,5</w:t>
            </w:r>
          </w:p>
        </w:tc>
        <w:tc>
          <w:tcPr>
            <w:tcW w:w="1034" w:type="dxa"/>
            <w:vAlign w:val="center"/>
          </w:tcPr>
          <w:p w14:paraId="253CBE1C"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7669</w:t>
            </w:r>
          </w:p>
        </w:tc>
      </w:tr>
      <w:tr w:rsidR="001E765A" w:rsidRPr="00894296" w14:paraId="17833E69" w14:textId="77777777" w:rsidTr="00FE72DC">
        <w:tc>
          <w:tcPr>
            <w:tcW w:w="3348" w:type="dxa"/>
          </w:tcPr>
          <w:p w14:paraId="4B8E3656"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Собственные средства организаций</w:t>
            </w:r>
          </w:p>
        </w:tc>
        <w:tc>
          <w:tcPr>
            <w:tcW w:w="987" w:type="dxa"/>
            <w:vAlign w:val="center"/>
          </w:tcPr>
          <w:p w14:paraId="29C755B0"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2040,8</w:t>
            </w:r>
          </w:p>
        </w:tc>
        <w:tc>
          <w:tcPr>
            <w:tcW w:w="928" w:type="dxa"/>
            <w:vAlign w:val="center"/>
          </w:tcPr>
          <w:p w14:paraId="5F2F0F9C"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1105,2</w:t>
            </w:r>
          </w:p>
        </w:tc>
        <w:tc>
          <w:tcPr>
            <w:tcW w:w="996" w:type="dxa"/>
            <w:vAlign w:val="center"/>
          </w:tcPr>
          <w:p w14:paraId="2B76C93C"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1855,3</w:t>
            </w:r>
          </w:p>
        </w:tc>
        <w:tc>
          <w:tcPr>
            <w:tcW w:w="936" w:type="dxa"/>
            <w:vAlign w:val="center"/>
          </w:tcPr>
          <w:p w14:paraId="0712DC6A"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2065,3</w:t>
            </w:r>
          </w:p>
        </w:tc>
        <w:tc>
          <w:tcPr>
            <w:tcW w:w="1027" w:type="dxa"/>
            <w:vAlign w:val="center"/>
          </w:tcPr>
          <w:p w14:paraId="799E8B45"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3112,4</w:t>
            </w:r>
          </w:p>
        </w:tc>
        <w:tc>
          <w:tcPr>
            <w:tcW w:w="944" w:type="dxa"/>
            <w:vAlign w:val="center"/>
          </w:tcPr>
          <w:p w14:paraId="5251E22E"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4115,2</w:t>
            </w:r>
          </w:p>
        </w:tc>
        <w:tc>
          <w:tcPr>
            <w:tcW w:w="1034" w:type="dxa"/>
            <w:vAlign w:val="center"/>
          </w:tcPr>
          <w:p w14:paraId="2A5EF254"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3495,8</w:t>
            </w:r>
          </w:p>
        </w:tc>
      </w:tr>
      <w:tr w:rsidR="001E765A" w:rsidRPr="00894296" w14:paraId="50CF8DC8" w14:textId="77777777" w:rsidTr="00FE72DC">
        <w:tc>
          <w:tcPr>
            <w:tcW w:w="3348" w:type="dxa"/>
          </w:tcPr>
          <w:p w14:paraId="20FDF6F9"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 xml:space="preserve">Привлеченные средства, в </w:t>
            </w:r>
            <w:proofErr w:type="spellStart"/>
            <w:r w:rsidRPr="00894296">
              <w:rPr>
                <w:rFonts w:ascii="Times New Roman" w:eastAsia="Times New Roman" w:hAnsi="Times New Roman" w:cs="Times New Roman"/>
                <w:sz w:val="24"/>
                <w:szCs w:val="24"/>
              </w:rPr>
              <w:t>т.ч</w:t>
            </w:r>
            <w:proofErr w:type="spellEnd"/>
            <w:r w:rsidRPr="00894296">
              <w:rPr>
                <w:rFonts w:ascii="Times New Roman" w:eastAsia="Times New Roman" w:hAnsi="Times New Roman" w:cs="Times New Roman"/>
                <w:sz w:val="24"/>
                <w:szCs w:val="24"/>
              </w:rPr>
              <w:t>.</w:t>
            </w:r>
          </w:p>
        </w:tc>
        <w:tc>
          <w:tcPr>
            <w:tcW w:w="987" w:type="dxa"/>
            <w:vAlign w:val="center"/>
          </w:tcPr>
          <w:p w14:paraId="49F8641B"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2129</w:t>
            </w:r>
          </w:p>
        </w:tc>
        <w:tc>
          <w:tcPr>
            <w:tcW w:w="928" w:type="dxa"/>
            <w:vAlign w:val="center"/>
          </w:tcPr>
          <w:p w14:paraId="59253BBF"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1878,1</w:t>
            </w:r>
          </w:p>
        </w:tc>
        <w:tc>
          <w:tcPr>
            <w:tcW w:w="996" w:type="dxa"/>
            <w:vAlign w:val="center"/>
          </w:tcPr>
          <w:p w14:paraId="0471E35C"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10987,9</w:t>
            </w:r>
          </w:p>
        </w:tc>
        <w:tc>
          <w:tcPr>
            <w:tcW w:w="936" w:type="dxa"/>
            <w:vAlign w:val="center"/>
          </w:tcPr>
          <w:p w14:paraId="202BF327"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957,3</w:t>
            </w:r>
          </w:p>
        </w:tc>
        <w:tc>
          <w:tcPr>
            <w:tcW w:w="1027" w:type="dxa"/>
            <w:vAlign w:val="center"/>
          </w:tcPr>
          <w:p w14:paraId="511BD185"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2525,8</w:t>
            </w:r>
          </w:p>
        </w:tc>
        <w:tc>
          <w:tcPr>
            <w:tcW w:w="944" w:type="dxa"/>
            <w:vAlign w:val="center"/>
          </w:tcPr>
          <w:p w14:paraId="3341B78E"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4299,3</w:t>
            </w:r>
          </w:p>
        </w:tc>
        <w:tc>
          <w:tcPr>
            <w:tcW w:w="1034" w:type="dxa"/>
            <w:vAlign w:val="center"/>
          </w:tcPr>
          <w:p w14:paraId="7B2B8D10"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4173,2</w:t>
            </w:r>
          </w:p>
        </w:tc>
      </w:tr>
      <w:tr w:rsidR="001E765A" w:rsidRPr="00894296" w14:paraId="4A44DA49" w14:textId="77777777" w:rsidTr="00FE72DC">
        <w:tc>
          <w:tcPr>
            <w:tcW w:w="3348" w:type="dxa"/>
            <w:vAlign w:val="bottom"/>
          </w:tcPr>
          <w:p w14:paraId="457F0BF2"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кредиты банков</w:t>
            </w:r>
          </w:p>
        </w:tc>
        <w:tc>
          <w:tcPr>
            <w:tcW w:w="987" w:type="dxa"/>
            <w:vAlign w:val="center"/>
          </w:tcPr>
          <w:p w14:paraId="35FA1809"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98,2</w:t>
            </w:r>
          </w:p>
        </w:tc>
        <w:tc>
          <w:tcPr>
            <w:tcW w:w="928" w:type="dxa"/>
            <w:vAlign w:val="center"/>
          </w:tcPr>
          <w:p w14:paraId="5678D1EE"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27,2</w:t>
            </w:r>
          </w:p>
        </w:tc>
        <w:tc>
          <w:tcPr>
            <w:tcW w:w="996" w:type="dxa"/>
            <w:vAlign w:val="center"/>
          </w:tcPr>
          <w:p w14:paraId="741A8E4B"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4556,2</w:t>
            </w:r>
          </w:p>
        </w:tc>
        <w:tc>
          <w:tcPr>
            <w:tcW w:w="936" w:type="dxa"/>
            <w:vAlign w:val="center"/>
          </w:tcPr>
          <w:p w14:paraId="39D1D699"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н/д</w:t>
            </w:r>
          </w:p>
        </w:tc>
        <w:tc>
          <w:tcPr>
            <w:tcW w:w="1027" w:type="dxa"/>
            <w:vAlign w:val="center"/>
          </w:tcPr>
          <w:p w14:paraId="42226F18"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62</w:t>
            </w:r>
          </w:p>
        </w:tc>
        <w:tc>
          <w:tcPr>
            <w:tcW w:w="944" w:type="dxa"/>
            <w:vAlign w:val="center"/>
          </w:tcPr>
          <w:p w14:paraId="3E0CB872"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976,5</w:t>
            </w:r>
          </w:p>
        </w:tc>
        <w:tc>
          <w:tcPr>
            <w:tcW w:w="1034" w:type="dxa"/>
            <w:vAlign w:val="center"/>
          </w:tcPr>
          <w:p w14:paraId="090CC742"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616,6</w:t>
            </w:r>
          </w:p>
        </w:tc>
      </w:tr>
      <w:tr w:rsidR="001E765A" w:rsidRPr="00894296" w14:paraId="799BB77E" w14:textId="77777777" w:rsidTr="00FE72DC">
        <w:tc>
          <w:tcPr>
            <w:tcW w:w="3348" w:type="dxa"/>
            <w:vAlign w:val="bottom"/>
          </w:tcPr>
          <w:p w14:paraId="4E76FBE9"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заемные средства других организаций</w:t>
            </w:r>
          </w:p>
        </w:tc>
        <w:tc>
          <w:tcPr>
            <w:tcW w:w="987" w:type="dxa"/>
            <w:vAlign w:val="center"/>
          </w:tcPr>
          <w:p w14:paraId="45AAE7DF"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44,7</w:t>
            </w:r>
          </w:p>
        </w:tc>
        <w:tc>
          <w:tcPr>
            <w:tcW w:w="928" w:type="dxa"/>
            <w:vAlign w:val="center"/>
          </w:tcPr>
          <w:p w14:paraId="488E21C4"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18,7</w:t>
            </w:r>
          </w:p>
        </w:tc>
        <w:tc>
          <w:tcPr>
            <w:tcW w:w="996" w:type="dxa"/>
            <w:vAlign w:val="center"/>
          </w:tcPr>
          <w:p w14:paraId="0FB2282F"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1329</w:t>
            </w:r>
          </w:p>
        </w:tc>
        <w:tc>
          <w:tcPr>
            <w:tcW w:w="936" w:type="dxa"/>
            <w:vAlign w:val="center"/>
          </w:tcPr>
          <w:p w14:paraId="40BC4D98"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11,6</w:t>
            </w:r>
          </w:p>
        </w:tc>
        <w:tc>
          <w:tcPr>
            <w:tcW w:w="1027" w:type="dxa"/>
            <w:vAlign w:val="center"/>
          </w:tcPr>
          <w:p w14:paraId="12F994BE"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400,2</w:t>
            </w:r>
          </w:p>
        </w:tc>
        <w:tc>
          <w:tcPr>
            <w:tcW w:w="944" w:type="dxa"/>
            <w:vAlign w:val="center"/>
          </w:tcPr>
          <w:p w14:paraId="0BCBEC4F"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364,6</w:t>
            </w:r>
          </w:p>
        </w:tc>
        <w:tc>
          <w:tcPr>
            <w:tcW w:w="1034" w:type="dxa"/>
            <w:vAlign w:val="center"/>
          </w:tcPr>
          <w:p w14:paraId="2935376A"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4,7</w:t>
            </w:r>
          </w:p>
        </w:tc>
      </w:tr>
      <w:tr w:rsidR="001E765A" w:rsidRPr="00894296" w14:paraId="004E4C16" w14:textId="77777777" w:rsidTr="00FE72DC">
        <w:tc>
          <w:tcPr>
            <w:tcW w:w="3348" w:type="dxa"/>
            <w:vAlign w:val="bottom"/>
          </w:tcPr>
          <w:p w14:paraId="65DB62BE"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бюджетные средства</w:t>
            </w:r>
          </w:p>
        </w:tc>
        <w:tc>
          <w:tcPr>
            <w:tcW w:w="987" w:type="dxa"/>
            <w:vAlign w:val="center"/>
          </w:tcPr>
          <w:p w14:paraId="2C680A89"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1982,1</w:t>
            </w:r>
          </w:p>
        </w:tc>
        <w:tc>
          <w:tcPr>
            <w:tcW w:w="928" w:type="dxa"/>
            <w:vAlign w:val="center"/>
          </w:tcPr>
          <w:p w14:paraId="2E68F8BF"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1738,9</w:t>
            </w:r>
          </w:p>
        </w:tc>
        <w:tc>
          <w:tcPr>
            <w:tcW w:w="996" w:type="dxa"/>
            <w:vAlign w:val="center"/>
          </w:tcPr>
          <w:p w14:paraId="0C1B7C19"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5076,6</w:t>
            </w:r>
          </w:p>
        </w:tc>
        <w:tc>
          <w:tcPr>
            <w:tcW w:w="936" w:type="dxa"/>
            <w:vAlign w:val="center"/>
          </w:tcPr>
          <w:p w14:paraId="15749437"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830,9</w:t>
            </w:r>
          </w:p>
        </w:tc>
        <w:tc>
          <w:tcPr>
            <w:tcW w:w="1027" w:type="dxa"/>
            <w:vAlign w:val="center"/>
          </w:tcPr>
          <w:p w14:paraId="3466C03F"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2050,6</w:t>
            </w:r>
          </w:p>
        </w:tc>
        <w:tc>
          <w:tcPr>
            <w:tcW w:w="944" w:type="dxa"/>
            <w:vAlign w:val="center"/>
          </w:tcPr>
          <w:p w14:paraId="64EA088D"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979,2</w:t>
            </w:r>
          </w:p>
        </w:tc>
        <w:tc>
          <w:tcPr>
            <w:tcW w:w="1034" w:type="dxa"/>
            <w:vAlign w:val="center"/>
          </w:tcPr>
          <w:p w14:paraId="0156F6FF"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606,5</w:t>
            </w:r>
          </w:p>
        </w:tc>
      </w:tr>
    </w:tbl>
    <w:p w14:paraId="56C9AB5A" w14:textId="77777777" w:rsidR="001E765A" w:rsidRPr="00894296" w:rsidRDefault="001E765A" w:rsidP="001E765A">
      <w:pPr>
        <w:spacing w:after="0"/>
        <w:jc w:val="both"/>
        <w:rPr>
          <w:rFonts w:ascii="Times New Roman" w:eastAsia="Times New Roman" w:hAnsi="Times New Roman" w:cs="Times New Roman"/>
          <w:sz w:val="28"/>
          <w:szCs w:val="28"/>
        </w:rPr>
      </w:pPr>
    </w:p>
    <w:p w14:paraId="0F9D82C6" w14:textId="48C17A07" w:rsidR="001E765A" w:rsidRPr="002D430F" w:rsidRDefault="001E765A" w:rsidP="001E765A">
      <w:pPr>
        <w:spacing w:after="0"/>
        <w:ind w:firstLine="709"/>
        <w:jc w:val="both"/>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t>Структурный анализ инвестиционной привлекательности по итогам 2021 года показал, что наибольший интерес вызывает профессиональная, научная и техническая деятельность (20 % в общем объеме инвестиций), строительство (26 %), оптовая и розничная торговля, ремонт автотранспортных средств и мотоциклов (25 %).</w:t>
      </w:r>
    </w:p>
    <w:p w14:paraId="0B27683F" w14:textId="77777777" w:rsidR="001E765A" w:rsidRPr="002D430F" w:rsidRDefault="001E765A" w:rsidP="001E765A">
      <w:pPr>
        <w:spacing w:after="0"/>
        <w:ind w:firstLine="709"/>
        <w:jc w:val="both"/>
        <w:rPr>
          <w:rFonts w:ascii="Times New Roman" w:eastAsiaTheme="majorEastAsia" w:hAnsi="Times New Roman" w:cs="Times New Roman"/>
          <w:sz w:val="24"/>
          <w:szCs w:val="24"/>
        </w:rPr>
      </w:pPr>
      <w:r w:rsidRPr="002D430F">
        <w:rPr>
          <w:rFonts w:ascii="Times New Roman" w:eastAsiaTheme="majorEastAsia" w:hAnsi="Times New Roman" w:cs="Times New Roman"/>
          <w:sz w:val="24"/>
          <w:szCs w:val="24"/>
        </w:rPr>
        <w:t>При сопоставлении суммы инвестиций в основной капитал за январь-июнь 2021 года и январь-июнь 2022 года произошел рост объёмов инвестиционной поддержки в следующих сферах:</w:t>
      </w:r>
    </w:p>
    <w:p w14:paraId="01D6F416" w14:textId="77777777" w:rsidR="001E765A" w:rsidRPr="002D430F" w:rsidRDefault="001E765A" w:rsidP="001E765A">
      <w:pPr>
        <w:spacing w:after="0"/>
        <w:ind w:firstLine="709"/>
        <w:jc w:val="both"/>
        <w:rPr>
          <w:rFonts w:ascii="Times New Roman" w:eastAsiaTheme="majorEastAsia" w:hAnsi="Times New Roman" w:cs="Times New Roman"/>
          <w:sz w:val="24"/>
          <w:szCs w:val="24"/>
        </w:rPr>
      </w:pPr>
      <w:r w:rsidRPr="002D430F">
        <w:rPr>
          <w:rFonts w:ascii="Times New Roman" w:eastAsiaTheme="majorEastAsia" w:hAnsi="Times New Roman" w:cs="Times New Roman"/>
          <w:sz w:val="24"/>
          <w:szCs w:val="24"/>
        </w:rPr>
        <w:t>- обрабатывающее производство на 106%;</w:t>
      </w:r>
    </w:p>
    <w:p w14:paraId="2E5E9023" w14:textId="77777777" w:rsidR="001E765A" w:rsidRPr="002D430F" w:rsidRDefault="001E765A" w:rsidP="001E765A">
      <w:pPr>
        <w:spacing w:after="0"/>
        <w:ind w:firstLine="709"/>
        <w:jc w:val="both"/>
        <w:rPr>
          <w:rFonts w:ascii="Times New Roman" w:eastAsiaTheme="majorEastAsia" w:hAnsi="Times New Roman" w:cs="Times New Roman"/>
          <w:sz w:val="24"/>
          <w:szCs w:val="24"/>
        </w:rPr>
      </w:pPr>
      <w:r w:rsidRPr="002D430F">
        <w:rPr>
          <w:rFonts w:ascii="Times New Roman" w:eastAsiaTheme="majorEastAsia" w:hAnsi="Times New Roman" w:cs="Times New Roman"/>
          <w:sz w:val="24"/>
          <w:szCs w:val="24"/>
        </w:rPr>
        <w:t>- торговля оптовая и розничная; ремонт автотранспортных средств и мотоциклов более, чем в 4 раза;</w:t>
      </w:r>
    </w:p>
    <w:p w14:paraId="7CCC65A1" w14:textId="77777777" w:rsidR="001E765A" w:rsidRPr="002D430F" w:rsidRDefault="001E765A" w:rsidP="001E765A">
      <w:pPr>
        <w:spacing w:after="0"/>
        <w:ind w:firstLine="709"/>
        <w:jc w:val="both"/>
        <w:rPr>
          <w:rFonts w:ascii="Times New Roman" w:eastAsiaTheme="majorEastAsia" w:hAnsi="Times New Roman" w:cs="Times New Roman"/>
          <w:sz w:val="24"/>
          <w:szCs w:val="24"/>
        </w:rPr>
      </w:pPr>
      <w:r w:rsidRPr="002D430F">
        <w:rPr>
          <w:rFonts w:ascii="Times New Roman" w:eastAsiaTheme="majorEastAsia" w:hAnsi="Times New Roman" w:cs="Times New Roman"/>
          <w:sz w:val="24"/>
          <w:szCs w:val="24"/>
        </w:rPr>
        <w:t>- деятельность по операциям с недвижимым имуществом в 4 раза;</w:t>
      </w:r>
    </w:p>
    <w:p w14:paraId="4863DD4E" w14:textId="77777777" w:rsidR="001E765A" w:rsidRPr="002D430F" w:rsidRDefault="001E765A" w:rsidP="001E765A">
      <w:pPr>
        <w:spacing w:after="0"/>
        <w:ind w:firstLine="709"/>
        <w:jc w:val="both"/>
        <w:rPr>
          <w:rFonts w:ascii="Times New Roman" w:eastAsiaTheme="majorEastAsia" w:hAnsi="Times New Roman" w:cs="Times New Roman"/>
          <w:sz w:val="24"/>
          <w:szCs w:val="24"/>
        </w:rPr>
      </w:pPr>
      <w:r w:rsidRPr="002D430F">
        <w:rPr>
          <w:rFonts w:ascii="Times New Roman" w:eastAsiaTheme="majorEastAsia" w:hAnsi="Times New Roman" w:cs="Times New Roman"/>
          <w:sz w:val="24"/>
          <w:szCs w:val="24"/>
        </w:rPr>
        <w:t>- деятельность профессиональная, научная и техническая более, чем в 3 раза;</w:t>
      </w:r>
    </w:p>
    <w:p w14:paraId="3A2DD114" w14:textId="77777777" w:rsidR="001E765A" w:rsidRPr="002D430F" w:rsidRDefault="001E765A" w:rsidP="001E765A">
      <w:pPr>
        <w:spacing w:after="0"/>
        <w:ind w:firstLine="709"/>
        <w:jc w:val="both"/>
        <w:rPr>
          <w:rFonts w:ascii="Times New Roman" w:eastAsiaTheme="majorEastAsia" w:hAnsi="Times New Roman" w:cs="Times New Roman"/>
          <w:sz w:val="24"/>
          <w:szCs w:val="24"/>
        </w:rPr>
      </w:pPr>
      <w:r w:rsidRPr="002D430F">
        <w:rPr>
          <w:rFonts w:ascii="Times New Roman" w:eastAsiaTheme="majorEastAsia" w:hAnsi="Times New Roman" w:cs="Times New Roman"/>
          <w:sz w:val="24"/>
          <w:szCs w:val="24"/>
        </w:rPr>
        <w:t>- образование на 6%;</w:t>
      </w:r>
    </w:p>
    <w:p w14:paraId="0ABABAA5" w14:textId="77777777" w:rsidR="001E765A" w:rsidRPr="002D430F" w:rsidRDefault="001E765A" w:rsidP="001E765A">
      <w:pPr>
        <w:spacing w:after="0"/>
        <w:ind w:firstLine="709"/>
        <w:jc w:val="both"/>
        <w:rPr>
          <w:rFonts w:ascii="Times New Roman" w:eastAsiaTheme="majorEastAsia" w:hAnsi="Times New Roman" w:cs="Times New Roman"/>
          <w:sz w:val="24"/>
          <w:szCs w:val="24"/>
        </w:rPr>
      </w:pPr>
      <w:r w:rsidRPr="002D430F">
        <w:rPr>
          <w:rFonts w:ascii="Times New Roman" w:eastAsiaTheme="majorEastAsia" w:hAnsi="Times New Roman" w:cs="Times New Roman"/>
          <w:sz w:val="24"/>
          <w:szCs w:val="24"/>
        </w:rPr>
        <w:t>- деятельность в области здравоохранения и социальных услуг более, чем в 2,5 раза4</w:t>
      </w:r>
    </w:p>
    <w:p w14:paraId="3896FF45" w14:textId="77777777" w:rsidR="001E765A" w:rsidRPr="002D430F" w:rsidRDefault="001E765A" w:rsidP="001E765A">
      <w:pPr>
        <w:spacing w:after="0"/>
        <w:ind w:firstLine="709"/>
        <w:jc w:val="both"/>
        <w:rPr>
          <w:rFonts w:ascii="Times New Roman" w:eastAsiaTheme="majorEastAsia" w:hAnsi="Times New Roman" w:cs="Times New Roman"/>
          <w:sz w:val="24"/>
          <w:szCs w:val="24"/>
        </w:rPr>
      </w:pPr>
      <w:r w:rsidRPr="002D430F">
        <w:rPr>
          <w:rFonts w:ascii="Times New Roman" w:eastAsiaTheme="majorEastAsia" w:hAnsi="Times New Roman" w:cs="Times New Roman"/>
          <w:sz w:val="24"/>
          <w:szCs w:val="24"/>
        </w:rPr>
        <w:t xml:space="preserve">- </w:t>
      </w:r>
      <w:r w:rsidRPr="002D430F">
        <w:rPr>
          <w:rFonts w:ascii="Times New Roman" w:eastAsia="Times New Roman" w:hAnsi="Times New Roman" w:cs="Times New Roman"/>
          <w:sz w:val="24"/>
          <w:szCs w:val="24"/>
        </w:rPr>
        <w:t>деятельность в области культуры, спорта, организации досуга и развлечений на 24%.</w:t>
      </w:r>
    </w:p>
    <w:p w14:paraId="13CBBDCE" w14:textId="77777777" w:rsidR="001E765A" w:rsidRPr="002D430F" w:rsidRDefault="001E765A" w:rsidP="001E765A">
      <w:pPr>
        <w:spacing w:after="0"/>
        <w:ind w:firstLine="709"/>
        <w:jc w:val="both"/>
        <w:rPr>
          <w:rFonts w:ascii="Times New Roman" w:eastAsiaTheme="majorEastAsia" w:hAnsi="Times New Roman" w:cs="Times New Roman"/>
          <w:sz w:val="24"/>
          <w:szCs w:val="24"/>
        </w:rPr>
      </w:pPr>
      <w:r w:rsidRPr="002D430F">
        <w:rPr>
          <w:rFonts w:ascii="Times New Roman" w:eastAsiaTheme="majorEastAsia" w:hAnsi="Times New Roman" w:cs="Times New Roman"/>
          <w:sz w:val="24"/>
          <w:szCs w:val="24"/>
        </w:rPr>
        <w:t>Сокращение объёмов инвестиционной поддержки в следующих сферах:</w:t>
      </w:r>
    </w:p>
    <w:p w14:paraId="0A3D431C" w14:textId="77777777" w:rsidR="001E765A" w:rsidRPr="002D430F" w:rsidRDefault="001E765A" w:rsidP="001E765A">
      <w:pPr>
        <w:spacing w:after="0"/>
        <w:ind w:firstLine="709"/>
        <w:rPr>
          <w:rFonts w:ascii="Times New Roman" w:eastAsiaTheme="majorEastAsia" w:hAnsi="Times New Roman" w:cs="Times New Roman"/>
          <w:sz w:val="24"/>
          <w:szCs w:val="24"/>
        </w:rPr>
      </w:pPr>
      <w:r w:rsidRPr="002D430F">
        <w:rPr>
          <w:rFonts w:ascii="Times New Roman" w:eastAsiaTheme="majorEastAsia" w:hAnsi="Times New Roman" w:cs="Times New Roman"/>
          <w:sz w:val="24"/>
          <w:szCs w:val="24"/>
        </w:rPr>
        <w:t>- транспортировка и хранение на 14%;</w:t>
      </w:r>
    </w:p>
    <w:p w14:paraId="6B443048" w14:textId="77777777" w:rsidR="001E765A" w:rsidRPr="002D430F" w:rsidRDefault="001E765A" w:rsidP="001E765A">
      <w:pPr>
        <w:spacing w:after="0"/>
        <w:ind w:firstLine="709"/>
        <w:rPr>
          <w:rFonts w:ascii="Times New Roman" w:eastAsiaTheme="majorEastAsia" w:hAnsi="Times New Roman" w:cs="Times New Roman"/>
          <w:sz w:val="24"/>
          <w:szCs w:val="24"/>
        </w:rPr>
      </w:pPr>
      <w:r w:rsidRPr="002D430F">
        <w:rPr>
          <w:rFonts w:ascii="Times New Roman" w:eastAsiaTheme="majorEastAsia" w:hAnsi="Times New Roman" w:cs="Times New Roman"/>
          <w:sz w:val="24"/>
          <w:szCs w:val="24"/>
        </w:rPr>
        <w:t>- деятельность в области информации и связи в 3 раза.</w:t>
      </w:r>
    </w:p>
    <w:p w14:paraId="31FD3351" w14:textId="690BCBD2" w:rsidR="001E765A" w:rsidRDefault="001E765A" w:rsidP="001E765A">
      <w:pPr>
        <w:spacing w:after="0"/>
        <w:ind w:firstLine="709"/>
        <w:jc w:val="both"/>
        <w:rPr>
          <w:rFonts w:ascii="Times New Roman" w:eastAsiaTheme="majorEastAsia" w:hAnsi="Times New Roman" w:cs="Times New Roman"/>
          <w:sz w:val="24"/>
          <w:szCs w:val="24"/>
        </w:rPr>
      </w:pPr>
      <w:r w:rsidRPr="002D430F">
        <w:rPr>
          <w:rFonts w:ascii="Times New Roman" w:eastAsiaTheme="majorEastAsia" w:hAnsi="Times New Roman" w:cs="Times New Roman"/>
          <w:sz w:val="24"/>
          <w:szCs w:val="24"/>
        </w:rPr>
        <w:t>- строительство на 100%.</w:t>
      </w:r>
    </w:p>
    <w:p w14:paraId="360547CB" w14:textId="698B404A" w:rsidR="00B97798" w:rsidRPr="00ED3174" w:rsidRDefault="00B97798" w:rsidP="00B97798">
      <w:pPr>
        <w:autoSpaceDE w:val="0"/>
        <w:autoSpaceDN w:val="0"/>
        <w:adjustRightInd w:val="0"/>
        <w:spacing w:after="0"/>
        <w:ind w:firstLine="709"/>
        <w:jc w:val="both"/>
        <w:rPr>
          <w:rFonts w:ascii="Times New Roman" w:hAnsi="Times New Roman" w:cs="Times New Roman"/>
          <w:sz w:val="24"/>
          <w:szCs w:val="24"/>
        </w:rPr>
      </w:pPr>
      <w:r w:rsidRPr="00ED3174">
        <w:rPr>
          <w:rFonts w:ascii="Times New Roman" w:hAnsi="Times New Roman" w:cs="Times New Roman"/>
          <w:sz w:val="24"/>
          <w:szCs w:val="24"/>
        </w:rPr>
        <w:t>На территории МО «Город Га</w:t>
      </w:r>
      <w:r w:rsidR="007B663A">
        <w:rPr>
          <w:rFonts w:ascii="Times New Roman" w:hAnsi="Times New Roman" w:cs="Times New Roman"/>
          <w:sz w:val="24"/>
          <w:szCs w:val="24"/>
        </w:rPr>
        <w:t>тчина» осуществляется реализация</w:t>
      </w:r>
      <w:r w:rsidRPr="00ED3174">
        <w:rPr>
          <w:rFonts w:ascii="Times New Roman" w:hAnsi="Times New Roman" w:cs="Times New Roman"/>
          <w:sz w:val="24"/>
          <w:szCs w:val="24"/>
        </w:rPr>
        <w:t xml:space="preserve"> проектов регионального масштаба:</w:t>
      </w:r>
    </w:p>
    <w:p w14:paraId="03A0123D" w14:textId="77777777" w:rsidR="00B97798" w:rsidRPr="00ED3174" w:rsidRDefault="00B97798" w:rsidP="00B97798">
      <w:pPr>
        <w:pStyle w:val="af0"/>
        <w:numPr>
          <w:ilvl w:val="0"/>
          <w:numId w:val="10"/>
        </w:numPr>
        <w:autoSpaceDE w:val="0"/>
        <w:autoSpaceDN w:val="0"/>
        <w:adjustRightInd w:val="0"/>
        <w:spacing w:after="0"/>
        <w:ind w:left="851" w:hanging="567"/>
        <w:jc w:val="both"/>
        <w:rPr>
          <w:rFonts w:ascii="Times New Roman" w:hAnsi="Times New Roman" w:cs="Times New Roman"/>
          <w:sz w:val="24"/>
          <w:szCs w:val="24"/>
        </w:rPr>
      </w:pPr>
      <w:r w:rsidRPr="00ED3174">
        <w:rPr>
          <w:rFonts w:ascii="Times New Roman" w:hAnsi="Times New Roman" w:cs="Times New Roman"/>
          <w:sz w:val="24"/>
          <w:szCs w:val="24"/>
        </w:rPr>
        <w:t>Законом Ленинградской области от 4 декабря 2019 года № 94-оз «Об областном бюджете Ленинградской области на 2020 год и на плановый период 2021 и 2022 годов» определена адресная инвестиционная программа (непрограммная часть) на реконструкцию спортивного комплекса ГАОУ ВПО «Государственный институт экономики, финансов, права и технологий».</w:t>
      </w:r>
    </w:p>
    <w:p w14:paraId="2EE85952" w14:textId="77777777" w:rsidR="00B97798" w:rsidRPr="00ED3174" w:rsidRDefault="00B97798" w:rsidP="00B97798">
      <w:pPr>
        <w:pStyle w:val="af0"/>
        <w:numPr>
          <w:ilvl w:val="0"/>
          <w:numId w:val="10"/>
        </w:numPr>
        <w:autoSpaceDE w:val="0"/>
        <w:autoSpaceDN w:val="0"/>
        <w:adjustRightInd w:val="0"/>
        <w:spacing w:after="0"/>
        <w:ind w:left="851" w:hanging="567"/>
        <w:jc w:val="both"/>
        <w:rPr>
          <w:rFonts w:ascii="Times New Roman" w:hAnsi="Times New Roman" w:cs="Times New Roman"/>
          <w:sz w:val="24"/>
          <w:szCs w:val="24"/>
        </w:rPr>
      </w:pPr>
      <w:r w:rsidRPr="00ED3174">
        <w:rPr>
          <w:rFonts w:ascii="Times New Roman" w:hAnsi="Times New Roman" w:cs="Times New Roman"/>
          <w:sz w:val="24"/>
          <w:szCs w:val="24"/>
        </w:rPr>
        <w:t>Законом Ленинградской области от 22 декабря 2020 года № 143-оз «Об областном бюджете Ленинградской области на 2021 год и на плановый период 2022 и 2023 годов» определена адресная инвестиционная программа на строительство здания для размещения базы учетно-технической документации объектов капитального строительства Ленинградской области (в том числе проектные работы).</w:t>
      </w:r>
    </w:p>
    <w:p w14:paraId="22B76A3E" w14:textId="77777777" w:rsidR="00B97798" w:rsidRPr="00ED3174" w:rsidRDefault="00B97798" w:rsidP="00B97798">
      <w:pPr>
        <w:autoSpaceDE w:val="0"/>
        <w:autoSpaceDN w:val="0"/>
        <w:adjustRightInd w:val="0"/>
        <w:spacing w:after="0"/>
        <w:ind w:left="851" w:hanging="567"/>
        <w:jc w:val="both"/>
        <w:rPr>
          <w:rFonts w:ascii="Times New Roman" w:hAnsi="Times New Roman" w:cs="Times New Roman"/>
          <w:sz w:val="24"/>
          <w:szCs w:val="24"/>
        </w:rPr>
      </w:pPr>
      <w:r w:rsidRPr="00ED3174">
        <w:rPr>
          <w:rFonts w:ascii="Times New Roman" w:hAnsi="Times New Roman" w:cs="Times New Roman"/>
          <w:sz w:val="24"/>
          <w:szCs w:val="24"/>
        </w:rPr>
        <w:t>Муниципальные программы, действующие на территории МО «Город Гатчина»:</w:t>
      </w:r>
    </w:p>
    <w:p w14:paraId="7173A2FD" w14:textId="77777777" w:rsidR="00B97798" w:rsidRPr="00ED3174" w:rsidRDefault="00B97798" w:rsidP="00B97798">
      <w:pPr>
        <w:pStyle w:val="af0"/>
        <w:numPr>
          <w:ilvl w:val="0"/>
          <w:numId w:val="11"/>
        </w:numPr>
        <w:autoSpaceDE w:val="0"/>
        <w:autoSpaceDN w:val="0"/>
        <w:adjustRightInd w:val="0"/>
        <w:spacing w:after="0"/>
        <w:ind w:left="851" w:hanging="567"/>
        <w:jc w:val="both"/>
        <w:rPr>
          <w:rFonts w:ascii="Times New Roman" w:hAnsi="Times New Roman" w:cs="Times New Roman"/>
          <w:sz w:val="24"/>
          <w:szCs w:val="24"/>
        </w:rPr>
      </w:pPr>
      <w:r w:rsidRPr="00ED3174">
        <w:rPr>
          <w:rFonts w:ascii="Times New Roman" w:hAnsi="Times New Roman" w:cs="Times New Roman"/>
          <w:sz w:val="24"/>
          <w:szCs w:val="24"/>
        </w:rPr>
        <w:t xml:space="preserve">Обеспечение устойчивого функционирования и развития коммунальной инженерной инфраструктуры и повышение </w:t>
      </w:r>
      <w:proofErr w:type="spellStart"/>
      <w:r w:rsidRPr="00ED3174">
        <w:rPr>
          <w:rFonts w:ascii="Times New Roman" w:hAnsi="Times New Roman" w:cs="Times New Roman"/>
          <w:sz w:val="24"/>
          <w:szCs w:val="24"/>
        </w:rPr>
        <w:t>энергоэффективности</w:t>
      </w:r>
      <w:proofErr w:type="spellEnd"/>
      <w:r w:rsidRPr="00ED3174">
        <w:rPr>
          <w:rFonts w:ascii="Times New Roman" w:hAnsi="Times New Roman" w:cs="Times New Roman"/>
          <w:sz w:val="24"/>
          <w:szCs w:val="24"/>
        </w:rPr>
        <w:t xml:space="preserve"> в МО «Город Гатчина», утверждена Постановлением Администрации Гатчинского муниципального района Ленинградской области от 12 ноября .2020 года. № 3710.</w:t>
      </w:r>
    </w:p>
    <w:p w14:paraId="7C40B546" w14:textId="77777777" w:rsidR="00B97798" w:rsidRPr="00ED3174" w:rsidRDefault="00B97798" w:rsidP="00B97798">
      <w:pPr>
        <w:pStyle w:val="af0"/>
        <w:numPr>
          <w:ilvl w:val="0"/>
          <w:numId w:val="11"/>
        </w:numPr>
        <w:autoSpaceDE w:val="0"/>
        <w:autoSpaceDN w:val="0"/>
        <w:adjustRightInd w:val="0"/>
        <w:spacing w:after="0"/>
        <w:ind w:left="851" w:hanging="567"/>
        <w:jc w:val="both"/>
        <w:rPr>
          <w:rFonts w:ascii="Times New Roman" w:hAnsi="Times New Roman" w:cs="Times New Roman"/>
          <w:sz w:val="24"/>
          <w:szCs w:val="24"/>
        </w:rPr>
      </w:pPr>
      <w:r w:rsidRPr="00ED3174">
        <w:rPr>
          <w:rFonts w:ascii="Times New Roman" w:hAnsi="Times New Roman" w:cs="Times New Roman"/>
          <w:sz w:val="24"/>
          <w:szCs w:val="24"/>
        </w:rPr>
        <w:t>Развитие физической культуры, спорта и молодежной политики в МО «Город Гатчина»,</w:t>
      </w:r>
      <w:r w:rsidRPr="00ED3174">
        <w:rPr>
          <w:rFonts w:ascii="Times New Roman" w:hAnsi="Times New Roman" w:cs="Times New Roman"/>
          <w:sz w:val="24"/>
          <w:szCs w:val="24"/>
          <w:shd w:val="clear" w:color="auto" w:fill="FFFFFF"/>
        </w:rPr>
        <w:t xml:space="preserve"> </w:t>
      </w:r>
      <w:r w:rsidRPr="00ED3174">
        <w:rPr>
          <w:rFonts w:ascii="Times New Roman" w:hAnsi="Times New Roman" w:cs="Times New Roman"/>
          <w:sz w:val="24"/>
          <w:szCs w:val="24"/>
        </w:rPr>
        <w:t>утверждена Постановлением Администрации Гатчинского муниципального района Ленинградской области от 14 октября.2020 года № 3253.</w:t>
      </w:r>
    </w:p>
    <w:p w14:paraId="597737E3" w14:textId="77777777" w:rsidR="00B97798" w:rsidRPr="00ED3174" w:rsidRDefault="00B97798" w:rsidP="00B97798">
      <w:pPr>
        <w:pStyle w:val="af0"/>
        <w:numPr>
          <w:ilvl w:val="0"/>
          <w:numId w:val="11"/>
        </w:numPr>
        <w:autoSpaceDE w:val="0"/>
        <w:autoSpaceDN w:val="0"/>
        <w:adjustRightInd w:val="0"/>
        <w:spacing w:after="0"/>
        <w:ind w:left="851" w:hanging="567"/>
        <w:jc w:val="both"/>
        <w:rPr>
          <w:rFonts w:ascii="Times New Roman" w:hAnsi="Times New Roman" w:cs="Times New Roman"/>
          <w:sz w:val="24"/>
          <w:szCs w:val="24"/>
        </w:rPr>
      </w:pPr>
      <w:r w:rsidRPr="00ED3174">
        <w:rPr>
          <w:rFonts w:ascii="Times New Roman" w:hAnsi="Times New Roman" w:cs="Times New Roman"/>
          <w:sz w:val="24"/>
          <w:szCs w:val="24"/>
        </w:rPr>
        <w:t>Стимулирование экономической активности в МО «Город Гатчина», утверждена Постановлением Администрации Гатчинского муниципального района Ленинградской области от 19 октября 2020 года № 3332.</w:t>
      </w:r>
    </w:p>
    <w:p w14:paraId="4DA7EA3D" w14:textId="77777777" w:rsidR="00B97798" w:rsidRPr="00ED3174" w:rsidRDefault="00B97798" w:rsidP="00B97798">
      <w:pPr>
        <w:pStyle w:val="af0"/>
        <w:numPr>
          <w:ilvl w:val="0"/>
          <w:numId w:val="11"/>
        </w:numPr>
        <w:autoSpaceDE w:val="0"/>
        <w:autoSpaceDN w:val="0"/>
        <w:adjustRightInd w:val="0"/>
        <w:spacing w:after="0"/>
        <w:ind w:left="851" w:hanging="567"/>
        <w:jc w:val="both"/>
        <w:rPr>
          <w:rFonts w:ascii="Times New Roman" w:hAnsi="Times New Roman" w:cs="Times New Roman"/>
          <w:sz w:val="24"/>
          <w:szCs w:val="24"/>
        </w:rPr>
      </w:pPr>
      <w:r w:rsidRPr="00ED3174">
        <w:rPr>
          <w:rFonts w:ascii="Times New Roman" w:hAnsi="Times New Roman" w:cs="Times New Roman"/>
          <w:sz w:val="24"/>
          <w:szCs w:val="24"/>
        </w:rPr>
        <w:t>Строительство, реконструкция и ремонт автомобильных дорог местного значения, благоустройство МО «Город Гатчина», утверждена Постановлением Администрации Гатчинского муниципального района Ленинградской области от 12 ноября 2020 года № 3711.</w:t>
      </w:r>
    </w:p>
    <w:p w14:paraId="3DD1F9C8" w14:textId="77777777" w:rsidR="00B97798" w:rsidRPr="00ED3174" w:rsidRDefault="00B97798" w:rsidP="00B97798">
      <w:pPr>
        <w:pStyle w:val="af0"/>
        <w:numPr>
          <w:ilvl w:val="0"/>
          <w:numId w:val="11"/>
        </w:numPr>
        <w:autoSpaceDE w:val="0"/>
        <w:autoSpaceDN w:val="0"/>
        <w:adjustRightInd w:val="0"/>
        <w:spacing w:after="0"/>
        <w:ind w:left="851" w:hanging="567"/>
        <w:jc w:val="both"/>
        <w:rPr>
          <w:rFonts w:ascii="Times New Roman" w:hAnsi="Times New Roman" w:cs="Times New Roman"/>
          <w:sz w:val="24"/>
          <w:szCs w:val="24"/>
        </w:rPr>
      </w:pPr>
      <w:r w:rsidRPr="00ED3174">
        <w:rPr>
          <w:rFonts w:ascii="Times New Roman" w:hAnsi="Times New Roman" w:cs="Times New Roman"/>
          <w:sz w:val="24"/>
          <w:szCs w:val="24"/>
        </w:rPr>
        <w:t>Социальная поддержка отдельных категорий граждан в МО «Город Гатчина», утвержденная Постановлением Администрации Гатчинского муниципального района Ленинградской области от 19 октября 2020 года № 3343.</w:t>
      </w:r>
    </w:p>
    <w:p w14:paraId="3B683C68" w14:textId="77777777" w:rsidR="00B97798" w:rsidRPr="00ED3174" w:rsidRDefault="00B97798" w:rsidP="00B97798">
      <w:pPr>
        <w:pStyle w:val="af0"/>
        <w:numPr>
          <w:ilvl w:val="0"/>
          <w:numId w:val="11"/>
        </w:numPr>
        <w:autoSpaceDE w:val="0"/>
        <w:autoSpaceDN w:val="0"/>
        <w:adjustRightInd w:val="0"/>
        <w:spacing w:after="0"/>
        <w:ind w:left="851" w:hanging="567"/>
        <w:jc w:val="both"/>
        <w:rPr>
          <w:rFonts w:ascii="Times New Roman" w:hAnsi="Times New Roman" w:cs="Times New Roman"/>
          <w:sz w:val="24"/>
          <w:szCs w:val="24"/>
        </w:rPr>
      </w:pPr>
      <w:r w:rsidRPr="00ED3174">
        <w:rPr>
          <w:rFonts w:ascii="Times New Roman" w:hAnsi="Times New Roman" w:cs="Times New Roman"/>
          <w:sz w:val="24"/>
          <w:szCs w:val="24"/>
        </w:rPr>
        <w:t>Создание условий для обеспечения качественным жильем граждан МО «Город Гатчина»,</w:t>
      </w:r>
      <w:r w:rsidRPr="00ED3174">
        <w:rPr>
          <w:rFonts w:ascii="Times New Roman" w:hAnsi="Times New Roman" w:cs="Times New Roman"/>
          <w:sz w:val="24"/>
          <w:szCs w:val="24"/>
          <w:shd w:val="clear" w:color="auto" w:fill="FFFFFF"/>
        </w:rPr>
        <w:t xml:space="preserve"> </w:t>
      </w:r>
      <w:r w:rsidRPr="00ED3174">
        <w:rPr>
          <w:rFonts w:ascii="Times New Roman" w:hAnsi="Times New Roman" w:cs="Times New Roman"/>
          <w:sz w:val="24"/>
          <w:szCs w:val="24"/>
        </w:rPr>
        <w:t>утверждена Постановлением Администрации Гатчинского муниципального района Ленинградской области от 23 октября 2020 года № 3408.</w:t>
      </w:r>
    </w:p>
    <w:p w14:paraId="28E237F3" w14:textId="77777777" w:rsidR="00B97798" w:rsidRPr="00ED3174" w:rsidRDefault="00B97798" w:rsidP="00B97798">
      <w:pPr>
        <w:pStyle w:val="af0"/>
        <w:numPr>
          <w:ilvl w:val="0"/>
          <w:numId w:val="11"/>
        </w:numPr>
        <w:autoSpaceDE w:val="0"/>
        <w:autoSpaceDN w:val="0"/>
        <w:adjustRightInd w:val="0"/>
        <w:spacing w:after="0"/>
        <w:ind w:left="851" w:hanging="567"/>
        <w:jc w:val="both"/>
        <w:rPr>
          <w:rFonts w:ascii="Times New Roman" w:hAnsi="Times New Roman" w:cs="Times New Roman"/>
          <w:sz w:val="24"/>
          <w:szCs w:val="24"/>
        </w:rPr>
      </w:pPr>
      <w:r w:rsidRPr="00ED3174">
        <w:rPr>
          <w:rFonts w:ascii="Times New Roman" w:hAnsi="Times New Roman" w:cs="Times New Roman"/>
          <w:sz w:val="24"/>
          <w:szCs w:val="24"/>
        </w:rPr>
        <w:t>Развитие культуры в МО «Город Гатчина», утвержденная Постановлением Администрации Гатчинского муниципального района Ленинградской области от 23 октября .2020 года № 3412.</w:t>
      </w:r>
    </w:p>
    <w:p w14:paraId="09893AC6" w14:textId="77777777" w:rsidR="00B97798" w:rsidRPr="00ED3174" w:rsidRDefault="00B97798" w:rsidP="00B97798">
      <w:pPr>
        <w:pStyle w:val="af0"/>
        <w:numPr>
          <w:ilvl w:val="0"/>
          <w:numId w:val="11"/>
        </w:numPr>
        <w:autoSpaceDE w:val="0"/>
        <w:autoSpaceDN w:val="0"/>
        <w:adjustRightInd w:val="0"/>
        <w:spacing w:after="0"/>
        <w:ind w:left="851" w:hanging="567"/>
        <w:jc w:val="both"/>
        <w:rPr>
          <w:rFonts w:ascii="Times New Roman" w:hAnsi="Times New Roman" w:cs="Times New Roman"/>
          <w:sz w:val="24"/>
          <w:szCs w:val="24"/>
        </w:rPr>
      </w:pPr>
      <w:r w:rsidRPr="00ED3174">
        <w:rPr>
          <w:rFonts w:ascii="Times New Roman" w:hAnsi="Times New Roman" w:cs="Times New Roman"/>
          <w:sz w:val="24"/>
          <w:szCs w:val="24"/>
        </w:rPr>
        <w:t>Формирование комфортной городской среды на территории МО «Город Гатчина»,</w:t>
      </w:r>
      <w:r w:rsidRPr="00ED3174">
        <w:rPr>
          <w:rFonts w:ascii="Times New Roman" w:hAnsi="Times New Roman" w:cs="Times New Roman"/>
          <w:sz w:val="24"/>
          <w:szCs w:val="24"/>
          <w:shd w:val="clear" w:color="auto" w:fill="FFFFFF"/>
        </w:rPr>
        <w:t xml:space="preserve"> </w:t>
      </w:r>
      <w:r w:rsidRPr="00ED3174">
        <w:rPr>
          <w:rFonts w:ascii="Times New Roman" w:hAnsi="Times New Roman" w:cs="Times New Roman"/>
          <w:sz w:val="24"/>
          <w:szCs w:val="24"/>
        </w:rPr>
        <w:t>утверждена Постановлением Администрации Гатчинского муниципального района Ленинградской области от 13 октября 2017 года № 4515.</w:t>
      </w:r>
    </w:p>
    <w:p w14:paraId="70A07B12" w14:textId="77777777" w:rsidR="00B97798" w:rsidRPr="00ED3174" w:rsidRDefault="00B97798" w:rsidP="00B97798">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Представленные программы полностью отражают цели и задачи МО «Город Гатчина» на краткосрочную и среднесрочную перспективу.</w:t>
      </w:r>
    </w:p>
    <w:p w14:paraId="10BA8E4B" w14:textId="5FF187EB" w:rsidR="00B81276" w:rsidRDefault="00B81276" w:rsidP="001E765A">
      <w:pPr>
        <w:spacing w:after="0"/>
        <w:ind w:firstLine="709"/>
        <w:jc w:val="both"/>
        <w:rPr>
          <w:rFonts w:ascii="Times New Roman" w:eastAsiaTheme="majorEastAsia" w:hAnsi="Times New Roman" w:cs="Times New Roman"/>
          <w:sz w:val="24"/>
          <w:szCs w:val="24"/>
        </w:rPr>
      </w:pPr>
    </w:p>
    <w:p w14:paraId="4FF836CF" w14:textId="09C322F3" w:rsidR="00B81276" w:rsidRPr="00B81276" w:rsidRDefault="00B81276" w:rsidP="001E765A">
      <w:pPr>
        <w:spacing w:after="0"/>
        <w:ind w:firstLine="709"/>
        <w:jc w:val="both"/>
        <w:rPr>
          <w:rFonts w:ascii="Times New Roman" w:eastAsiaTheme="majorEastAsia" w:hAnsi="Times New Roman" w:cs="Times New Roman"/>
          <w:i/>
          <w:iCs/>
          <w:sz w:val="24"/>
          <w:szCs w:val="24"/>
        </w:rPr>
      </w:pPr>
      <w:r w:rsidRPr="00B81276">
        <w:rPr>
          <w:rFonts w:ascii="Times New Roman" w:eastAsiaTheme="majorEastAsia" w:hAnsi="Times New Roman" w:cs="Times New Roman"/>
          <w:i/>
          <w:iCs/>
          <w:sz w:val="24"/>
          <w:szCs w:val="24"/>
        </w:rPr>
        <w:t>Развитие туризма и туристский потенциал МО «Город Гатчина»</w:t>
      </w:r>
    </w:p>
    <w:p w14:paraId="2EFD4938" w14:textId="77777777" w:rsidR="00B81276" w:rsidRPr="00ED3174" w:rsidRDefault="00B81276" w:rsidP="00B81276">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 xml:space="preserve">На территории МО «Город Гатчина» находится около 170 объектов культурного наследия, представляющих собой культурно-историческое наследие федерального и регионального значения. В 1970 году МО «Город Гатчина» получил статус исторического города, в 1990 году дворцово-парковый ансамбль и исторический центр города вошли в состав нового обширного объекта Всемирного культурного наследия (объект ЮНЕСКО). В настоящее время, в соответствии с Приказом Минкультуры России от 12 июля 2016 года № 1604 «Об утверждении порядка включения населенного пункта в перечень исторических поселений федерального значения, утверждения его предмета охраны, границ территории и требований к градостроительным регламентам в указанных границах» подана заявка о включении МО «Город Гатчина» в реестр исторических поселений федерального значения. В соответствии с </w:t>
      </w:r>
      <w:hyperlink r:id="rId19" w:history="1">
        <w:r w:rsidRPr="00ED3174">
          <w:rPr>
            <w:rFonts w:ascii="Times New Roman" w:eastAsia="Times New Roman" w:hAnsi="Times New Roman" w:cs="Times New Roman"/>
            <w:sz w:val="24"/>
            <w:szCs w:val="24"/>
          </w:rPr>
          <w:t>Федеральным законом от 25 июня 2002 года № 73-ФЗ «Об объектах культурного наследия (памятниках истории и культуры) народов Российской Федерации»</w:t>
        </w:r>
      </w:hyperlink>
      <w:r w:rsidRPr="00ED3174">
        <w:rPr>
          <w:rFonts w:ascii="Times New Roman" w:eastAsia="Times New Roman" w:hAnsi="Times New Roman" w:cs="Times New Roman"/>
          <w:sz w:val="24"/>
          <w:szCs w:val="24"/>
        </w:rPr>
        <w:t xml:space="preserve"> градостроительная, хозяйственная и иная деятельность в границах муниципального образования должны предусматривать сохранность объектов культурного наследия. </w:t>
      </w:r>
    </w:p>
    <w:p w14:paraId="45EEAE94" w14:textId="77777777" w:rsidR="00B81276" w:rsidRPr="00ED3174" w:rsidRDefault="00B81276" w:rsidP="00B81276">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 xml:space="preserve">Развитие туризма является стратегически важным направлением экономического развития города, так </w:t>
      </w:r>
      <w:proofErr w:type="gramStart"/>
      <w:r w:rsidRPr="00ED3174">
        <w:rPr>
          <w:rFonts w:ascii="Times New Roman" w:eastAsia="Times New Roman" w:hAnsi="Times New Roman" w:cs="Times New Roman"/>
          <w:sz w:val="24"/>
          <w:szCs w:val="24"/>
        </w:rPr>
        <w:t>как  несет</w:t>
      </w:r>
      <w:proofErr w:type="gramEnd"/>
      <w:r w:rsidRPr="00ED3174">
        <w:rPr>
          <w:rFonts w:ascii="Times New Roman" w:eastAsia="Times New Roman" w:hAnsi="Times New Roman" w:cs="Times New Roman"/>
          <w:sz w:val="24"/>
          <w:szCs w:val="24"/>
        </w:rPr>
        <w:t xml:space="preserve"> в себе синергетический эффект по развитию сопутствующего бизнеса: коллективные и специализированные средства размещения, услуги кафе и ресторанов, развлекательных центров, банков, страхового бизнеса и др.</w:t>
      </w:r>
    </w:p>
    <w:p w14:paraId="70AC374F" w14:textId="77777777" w:rsidR="00B81276" w:rsidRPr="00ED3174" w:rsidRDefault="00B81276" w:rsidP="00B81276">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 xml:space="preserve">Ленинградская область, как туристская </w:t>
      </w:r>
      <w:proofErr w:type="spellStart"/>
      <w:r w:rsidRPr="00ED3174">
        <w:rPr>
          <w:rFonts w:ascii="Times New Roman" w:eastAsia="Times New Roman" w:hAnsi="Times New Roman" w:cs="Times New Roman"/>
          <w:sz w:val="24"/>
          <w:szCs w:val="24"/>
        </w:rPr>
        <w:t>дестинация</w:t>
      </w:r>
      <w:proofErr w:type="spellEnd"/>
      <w:r w:rsidRPr="00ED3174">
        <w:rPr>
          <w:rFonts w:ascii="Times New Roman" w:eastAsia="Times New Roman" w:hAnsi="Times New Roman" w:cs="Times New Roman"/>
          <w:sz w:val="24"/>
          <w:szCs w:val="24"/>
        </w:rPr>
        <w:t>, относится к наиболее привлекательным субъектам Российской Федерации и способна обеспечить комплексное обслуживание туристов.</w:t>
      </w:r>
    </w:p>
    <w:p w14:paraId="19D2BFD9" w14:textId="77777777" w:rsidR="00B81276" w:rsidRDefault="00B81276" w:rsidP="00B81276">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 xml:space="preserve">С 2016 года в городе работает Информационно-туристский Центр, координирующий работу экскурсоводов, туристских фирм Санкт-Петербурга и других регионов России. В настоящее время сформирована база данных о достопримечательностях города, разработаны туристические карты и маршруты. МО «Город Гатчина» располагает комплексом факторов, способных выступить основой развития внутреннего и въездного туризма. </w:t>
      </w:r>
    </w:p>
    <w:p w14:paraId="45169BE8" w14:textId="77777777" w:rsidR="00B81276" w:rsidRPr="00ED3174" w:rsidRDefault="00B81276" w:rsidP="00B81276">
      <w:pPr>
        <w:spacing w:after="0" w:line="360" w:lineRule="auto"/>
        <w:ind w:firstLine="709"/>
        <w:jc w:val="both"/>
        <w:rPr>
          <w:rFonts w:ascii="Times New Roman" w:eastAsia="Times New Roman" w:hAnsi="Times New Roman" w:cs="Times New Roman"/>
          <w:sz w:val="24"/>
          <w:szCs w:val="24"/>
        </w:rPr>
      </w:pPr>
    </w:p>
    <w:p w14:paraId="22622007" w14:textId="7A89CBEE" w:rsidR="00B81276" w:rsidRPr="00C75A9A" w:rsidRDefault="00B81276" w:rsidP="007B663A">
      <w:pPr>
        <w:spacing w:after="0" w:line="360" w:lineRule="auto"/>
        <w:jc w:val="center"/>
        <w:rPr>
          <w:rFonts w:ascii="Times New Roman" w:eastAsia="Times New Roman" w:hAnsi="Times New Roman" w:cs="Times New Roman"/>
          <w:color w:val="FF0000"/>
          <w:sz w:val="28"/>
          <w:szCs w:val="28"/>
          <w:highlight w:val="yellow"/>
        </w:rPr>
      </w:pPr>
      <w:r w:rsidRPr="00C75A9A">
        <w:rPr>
          <w:noProof/>
          <w:highlight w:val="yellow"/>
        </w:rPr>
        <w:drawing>
          <wp:inline distT="0" distB="0" distL="0" distR="0" wp14:anchorId="46AB477E" wp14:editId="33E2760E">
            <wp:extent cx="4572000" cy="2743200"/>
            <wp:effectExtent l="0" t="0" r="0" b="0"/>
            <wp:docPr id="2079" name="Диаграмма 2079">
              <a:extLst xmlns:a="http://schemas.openxmlformats.org/drawingml/2006/main">
                <a:ext uri="{FF2B5EF4-FFF2-40B4-BE49-F238E27FC236}">
                  <a16:creationId xmlns:a16="http://schemas.microsoft.com/office/drawing/2014/main" id="{3E1C3B80-1835-4674-986F-CC58CBE952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9737DC4" w14:textId="1B9BB4A5" w:rsidR="00B81276" w:rsidRPr="00ED3174" w:rsidRDefault="00B81276" w:rsidP="00B81276">
      <w:pPr>
        <w:spacing w:after="0" w:line="360" w:lineRule="auto"/>
        <w:jc w:val="center"/>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 xml:space="preserve">Рисунок </w:t>
      </w:r>
      <w:r w:rsidR="00B31259">
        <w:rPr>
          <w:rFonts w:ascii="Times New Roman" w:eastAsia="Times New Roman" w:hAnsi="Times New Roman" w:cs="Times New Roman"/>
          <w:sz w:val="24"/>
          <w:szCs w:val="24"/>
        </w:rPr>
        <w:t>11</w:t>
      </w:r>
      <w:r w:rsidRPr="00ED3174">
        <w:rPr>
          <w:rFonts w:ascii="Times New Roman" w:eastAsia="Times New Roman" w:hAnsi="Times New Roman" w:cs="Times New Roman"/>
          <w:sz w:val="24"/>
          <w:szCs w:val="24"/>
        </w:rPr>
        <w:t>. Туристический поток с 2016 по 2021 гг., человек</w:t>
      </w:r>
    </w:p>
    <w:p w14:paraId="4EAC9E25" w14:textId="77777777" w:rsidR="00B81276" w:rsidRPr="00ED3174" w:rsidRDefault="00B81276" w:rsidP="00B81276">
      <w:pPr>
        <w:spacing w:after="0" w:line="360" w:lineRule="auto"/>
        <w:ind w:firstLine="709"/>
        <w:jc w:val="both"/>
        <w:rPr>
          <w:rFonts w:ascii="Times New Roman" w:eastAsia="Times New Roman" w:hAnsi="Times New Roman" w:cs="Times New Roman"/>
          <w:sz w:val="24"/>
          <w:szCs w:val="24"/>
        </w:rPr>
      </w:pPr>
    </w:p>
    <w:p w14:paraId="4F3BD864" w14:textId="442C9137" w:rsidR="00B81276" w:rsidRPr="00ED3174" w:rsidRDefault="007B663A" w:rsidP="00B81276">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рисунке 11</w:t>
      </w:r>
      <w:r w:rsidR="00B81276" w:rsidRPr="00ED3174">
        <w:rPr>
          <w:rFonts w:ascii="Times New Roman" w:eastAsia="Times New Roman" w:hAnsi="Times New Roman" w:cs="Times New Roman"/>
          <w:sz w:val="24"/>
          <w:szCs w:val="24"/>
        </w:rPr>
        <w:t xml:space="preserve"> представлен туристский поток в МО «Город Гатчина». Динамика показателя не учитывает количество экскурсантов, однако отражает последствия ограничений, связанных с распространением </w:t>
      </w:r>
      <w:proofErr w:type="spellStart"/>
      <w:r w:rsidR="00B81276" w:rsidRPr="00ED3174">
        <w:rPr>
          <w:rFonts w:ascii="Times New Roman" w:eastAsia="Times New Roman" w:hAnsi="Times New Roman" w:cs="Times New Roman"/>
          <w:sz w:val="24"/>
          <w:szCs w:val="24"/>
        </w:rPr>
        <w:t>коронавирусной</w:t>
      </w:r>
      <w:proofErr w:type="spellEnd"/>
      <w:r w:rsidR="00B81276" w:rsidRPr="00ED3174">
        <w:rPr>
          <w:rFonts w:ascii="Times New Roman" w:eastAsia="Times New Roman" w:hAnsi="Times New Roman" w:cs="Times New Roman"/>
          <w:sz w:val="24"/>
          <w:szCs w:val="24"/>
        </w:rPr>
        <w:t xml:space="preserve"> инфекции </w:t>
      </w:r>
      <w:r w:rsidR="00B81276" w:rsidRPr="00ED3174">
        <w:rPr>
          <w:rFonts w:ascii="Times New Roman" w:eastAsia="Times New Roman" w:hAnsi="Times New Roman" w:cs="Times New Roman"/>
          <w:sz w:val="24"/>
          <w:szCs w:val="24"/>
          <w:lang w:val="en-US"/>
        </w:rPr>
        <w:t>COVID</w:t>
      </w:r>
      <w:r w:rsidR="00B81276" w:rsidRPr="00ED3174">
        <w:rPr>
          <w:rFonts w:ascii="Times New Roman" w:eastAsia="Times New Roman" w:hAnsi="Times New Roman" w:cs="Times New Roman"/>
          <w:sz w:val="24"/>
          <w:szCs w:val="24"/>
        </w:rPr>
        <w:t xml:space="preserve">-2019. Примечательно, </w:t>
      </w:r>
      <w:proofErr w:type="gramStart"/>
      <w:r w:rsidR="00B81276" w:rsidRPr="00ED3174">
        <w:rPr>
          <w:rFonts w:ascii="Times New Roman" w:eastAsia="Times New Roman" w:hAnsi="Times New Roman" w:cs="Times New Roman"/>
          <w:sz w:val="24"/>
          <w:szCs w:val="24"/>
        </w:rPr>
        <w:t>что</w:t>
      </w:r>
      <w:proofErr w:type="gramEnd"/>
      <w:r w:rsidR="00B81276" w:rsidRPr="00ED3174">
        <w:rPr>
          <w:rFonts w:ascii="Times New Roman" w:eastAsia="Times New Roman" w:hAnsi="Times New Roman" w:cs="Times New Roman"/>
          <w:sz w:val="24"/>
          <w:szCs w:val="24"/>
        </w:rPr>
        <w:t xml:space="preserve"> не смотря на стремительный спад туристского потока в период 2020-2021 гг. во многих регионах России, динамика показателя на территории МО «Город Гатчина» оказалась стабильной, без значительных изменений.</w:t>
      </w:r>
    </w:p>
    <w:p w14:paraId="25B5B346" w14:textId="77777777" w:rsidR="00B81276" w:rsidRDefault="00B81276" w:rsidP="00B81276">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ED3174">
        <w:rPr>
          <w:rFonts w:ascii="Times New Roman" w:eastAsia="Times New Roman" w:hAnsi="Times New Roman" w:cs="Times New Roman"/>
          <w:sz w:val="24"/>
          <w:szCs w:val="24"/>
        </w:rPr>
        <w:t>держивающими факторами развития туризма МО «Город Гатчина» выступают:</w:t>
      </w:r>
      <w:r>
        <w:rPr>
          <w:rFonts w:ascii="Times New Roman" w:eastAsia="Times New Roman" w:hAnsi="Times New Roman" w:cs="Times New Roman"/>
          <w:sz w:val="24"/>
          <w:szCs w:val="24"/>
        </w:rPr>
        <w:t xml:space="preserve"> </w:t>
      </w:r>
      <w:r w:rsidRPr="00ED3174">
        <w:rPr>
          <w:rFonts w:ascii="Times New Roman" w:eastAsia="Times New Roman" w:hAnsi="Times New Roman" w:cs="Times New Roman"/>
          <w:sz w:val="24"/>
          <w:szCs w:val="24"/>
        </w:rPr>
        <w:t>отсутствие целевых программ по развитию внутреннего и въездного туризма;</w:t>
      </w:r>
      <w:r>
        <w:rPr>
          <w:rFonts w:ascii="Times New Roman" w:eastAsia="Times New Roman" w:hAnsi="Times New Roman" w:cs="Times New Roman"/>
          <w:sz w:val="24"/>
          <w:szCs w:val="24"/>
        </w:rPr>
        <w:t xml:space="preserve"> </w:t>
      </w:r>
      <w:r w:rsidRPr="00ED3174">
        <w:rPr>
          <w:rFonts w:ascii="Times New Roman" w:eastAsia="Times New Roman" w:hAnsi="Times New Roman" w:cs="Times New Roman"/>
          <w:sz w:val="24"/>
          <w:szCs w:val="24"/>
        </w:rPr>
        <w:t>недостаточное развитие туристской инфраструктуры;</w:t>
      </w:r>
      <w:r>
        <w:rPr>
          <w:rFonts w:ascii="Times New Roman" w:eastAsia="Times New Roman" w:hAnsi="Times New Roman" w:cs="Times New Roman"/>
          <w:sz w:val="24"/>
          <w:szCs w:val="24"/>
        </w:rPr>
        <w:t xml:space="preserve"> </w:t>
      </w:r>
      <w:r w:rsidRPr="00ED3174">
        <w:rPr>
          <w:rFonts w:ascii="Times New Roman" w:eastAsia="Times New Roman" w:hAnsi="Times New Roman" w:cs="Times New Roman"/>
          <w:sz w:val="24"/>
          <w:szCs w:val="24"/>
        </w:rPr>
        <w:t>отсутствие единой стратегии развития туризма на территории МО «Город Гатчина»;</w:t>
      </w:r>
      <w:r>
        <w:rPr>
          <w:rFonts w:ascii="Times New Roman" w:eastAsia="Times New Roman" w:hAnsi="Times New Roman" w:cs="Times New Roman"/>
          <w:sz w:val="24"/>
          <w:szCs w:val="24"/>
        </w:rPr>
        <w:t xml:space="preserve"> </w:t>
      </w:r>
      <w:r w:rsidRPr="00ED3174">
        <w:rPr>
          <w:rFonts w:ascii="Times New Roman" w:eastAsia="Times New Roman" w:hAnsi="Times New Roman" w:cs="Times New Roman"/>
          <w:sz w:val="24"/>
          <w:szCs w:val="24"/>
        </w:rPr>
        <w:t>недостаточное количество подготовленных кадров в сфере туристской индустрии и др.</w:t>
      </w:r>
    </w:p>
    <w:p w14:paraId="0980599A" w14:textId="77777777" w:rsidR="001E765A" w:rsidRPr="002D430F" w:rsidRDefault="001E765A" w:rsidP="001E765A">
      <w:pPr>
        <w:spacing w:after="0" w:line="360" w:lineRule="auto"/>
        <w:ind w:firstLine="709"/>
        <w:jc w:val="both"/>
        <w:rPr>
          <w:rFonts w:ascii="Times New Roman" w:eastAsia="Times New Roman" w:hAnsi="Times New Roman" w:cs="Times New Roman"/>
          <w:sz w:val="24"/>
          <w:szCs w:val="24"/>
        </w:rPr>
      </w:pPr>
    </w:p>
    <w:p w14:paraId="1BFA2544" w14:textId="7452D9B4" w:rsidR="001E765A" w:rsidRPr="00FA2BB0" w:rsidRDefault="001E765A" w:rsidP="00FA2BB0">
      <w:pPr>
        <w:spacing w:after="0"/>
        <w:ind w:firstLine="709"/>
        <w:jc w:val="both"/>
        <w:rPr>
          <w:rFonts w:ascii="Times New Roman" w:eastAsiaTheme="majorEastAsia" w:hAnsi="Times New Roman" w:cs="Times New Roman"/>
          <w:i/>
          <w:iCs/>
          <w:sz w:val="24"/>
          <w:szCs w:val="24"/>
        </w:rPr>
      </w:pPr>
      <w:r w:rsidRPr="00FA2BB0">
        <w:rPr>
          <w:rFonts w:ascii="Times New Roman" w:eastAsiaTheme="majorEastAsia" w:hAnsi="Times New Roman" w:cs="Times New Roman"/>
          <w:i/>
          <w:iCs/>
          <w:sz w:val="24"/>
          <w:szCs w:val="24"/>
        </w:rPr>
        <w:t xml:space="preserve">Бюджет МО «Город Гатчина» </w:t>
      </w:r>
    </w:p>
    <w:p w14:paraId="193968C6" w14:textId="13859E18" w:rsidR="001E765A" w:rsidRPr="002D430F" w:rsidRDefault="007B663A" w:rsidP="007B663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таблице </w:t>
      </w:r>
      <w:r w:rsidR="001E765A" w:rsidRPr="002D430F">
        <w:rPr>
          <w:rFonts w:ascii="Times New Roman" w:eastAsia="Times New Roman" w:hAnsi="Times New Roman" w:cs="Times New Roman"/>
          <w:sz w:val="24"/>
          <w:szCs w:val="24"/>
        </w:rPr>
        <w:t>8 представлены данные о доходах бюджета МО «Город Гатчина» в 2016-2021 гг.</w:t>
      </w:r>
    </w:p>
    <w:p w14:paraId="4A7521A3" w14:textId="74861657" w:rsidR="001E765A" w:rsidRPr="002D430F" w:rsidRDefault="001E765A" w:rsidP="001E765A">
      <w:pPr>
        <w:spacing w:after="0" w:line="360" w:lineRule="auto"/>
        <w:jc w:val="right"/>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t xml:space="preserve">Таблица </w:t>
      </w:r>
      <w:r w:rsidR="00B31259">
        <w:rPr>
          <w:rFonts w:ascii="Times New Roman" w:eastAsia="Times New Roman" w:hAnsi="Times New Roman" w:cs="Times New Roman"/>
          <w:sz w:val="24"/>
          <w:szCs w:val="24"/>
        </w:rPr>
        <w:t>8</w:t>
      </w:r>
    </w:p>
    <w:p w14:paraId="0A983C6A" w14:textId="77777777" w:rsidR="001E765A" w:rsidRPr="002D430F" w:rsidRDefault="001E765A" w:rsidP="001E765A">
      <w:pPr>
        <w:spacing w:after="0" w:line="360" w:lineRule="auto"/>
        <w:jc w:val="center"/>
        <w:rPr>
          <w:rFonts w:ascii="Times New Roman" w:eastAsia="Times New Roman" w:hAnsi="Times New Roman" w:cs="Times New Roman"/>
          <w:bCs/>
          <w:sz w:val="24"/>
          <w:szCs w:val="24"/>
        </w:rPr>
      </w:pPr>
      <w:r w:rsidRPr="002D430F">
        <w:rPr>
          <w:rFonts w:ascii="Times New Roman" w:eastAsia="Times New Roman" w:hAnsi="Times New Roman" w:cs="Times New Roman"/>
          <w:bCs/>
          <w:sz w:val="24"/>
          <w:szCs w:val="24"/>
        </w:rPr>
        <w:t>Доходы бюджета МО «Город Гатчина» в период 2016-2021 гг., тыс. руб.</w:t>
      </w:r>
    </w:p>
    <w:tbl>
      <w:tblPr>
        <w:tblW w:w="5214" w:type="pct"/>
        <w:tblInd w:w="-289" w:type="dxa"/>
        <w:tblLayout w:type="fixed"/>
        <w:tblLook w:val="04A0" w:firstRow="1" w:lastRow="0" w:firstColumn="1" w:lastColumn="0" w:noHBand="0" w:noVBand="1"/>
      </w:tblPr>
      <w:tblGrid>
        <w:gridCol w:w="2006"/>
        <w:gridCol w:w="1333"/>
        <w:gridCol w:w="1200"/>
        <w:gridCol w:w="1333"/>
        <w:gridCol w:w="1335"/>
        <w:gridCol w:w="1335"/>
        <w:gridCol w:w="1202"/>
      </w:tblGrid>
      <w:tr w:rsidR="001E765A" w:rsidRPr="004E57E2" w14:paraId="3A60220E" w14:textId="77777777" w:rsidTr="00FE72DC">
        <w:trPr>
          <w:trHeight w:val="300"/>
        </w:trPr>
        <w:tc>
          <w:tcPr>
            <w:tcW w:w="10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26BF4" w14:textId="77777777" w:rsidR="001E765A" w:rsidRPr="0087431D" w:rsidRDefault="001E765A" w:rsidP="00FE72DC">
            <w:pPr>
              <w:spacing w:after="0" w:line="240" w:lineRule="auto"/>
              <w:jc w:val="both"/>
              <w:rPr>
                <w:rFonts w:ascii="Times New Roman" w:eastAsia="Times New Roman" w:hAnsi="Times New Roman" w:cs="Times New Roman"/>
                <w:sz w:val="24"/>
                <w:szCs w:val="24"/>
              </w:rPr>
            </w:pPr>
            <w:r w:rsidRPr="0087431D">
              <w:rPr>
                <w:rFonts w:ascii="Times New Roman" w:eastAsia="Times New Roman" w:hAnsi="Times New Roman" w:cs="Times New Roman"/>
                <w:sz w:val="24"/>
                <w:szCs w:val="24"/>
              </w:rPr>
              <w:t>Вид дохода</w:t>
            </w:r>
          </w:p>
        </w:tc>
        <w:tc>
          <w:tcPr>
            <w:tcW w:w="684" w:type="pct"/>
            <w:tcBorders>
              <w:top w:val="single" w:sz="4" w:space="0" w:color="auto"/>
              <w:left w:val="nil"/>
              <w:bottom w:val="single" w:sz="4" w:space="0" w:color="auto"/>
              <w:right w:val="single" w:sz="4" w:space="0" w:color="auto"/>
            </w:tcBorders>
            <w:shd w:val="clear" w:color="auto" w:fill="auto"/>
            <w:noWrap/>
            <w:vAlign w:val="bottom"/>
            <w:hideMark/>
          </w:tcPr>
          <w:p w14:paraId="2E042105" w14:textId="77777777" w:rsidR="001E765A" w:rsidRPr="0051740C" w:rsidRDefault="001E765A" w:rsidP="00FE72DC">
            <w:pPr>
              <w:spacing w:after="0" w:line="240" w:lineRule="auto"/>
              <w:jc w:val="both"/>
              <w:rPr>
                <w:rFonts w:ascii="Times New Roman" w:eastAsia="Times New Roman" w:hAnsi="Times New Roman" w:cs="Times New Roman"/>
                <w:sz w:val="24"/>
                <w:szCs w:val="24"/>
              </w:rPr>
            </w:pPr>
            <w:r w:rsidRPr="0051740C">
              <w:rPr>
                <w:rFonts w:ascii="Times New Roman" w:eastAsia="Times New Roman" w:hAnsi="Times New Roman" w:cs="Times New Roman"/>
                <w:sz w:val="24"/>
                <w:szCs w:val="24"/>
              </w:rPr>
              <w:t>2016 год</w:t>
            </w:r>
          </w:p>
        </w:tc>
        <w:tc>
          <w:tcPr>
            <w:tcW w:w="616" w:type="pct"/>
            <w:tcBorders>
              <w:top w:val="single" w:sz="4" w:space="0" w:color="auto"/>
              <w:left w:val="nil"/>
              <w:bottom w:val="single" w:sz="4" w:space="0" w:color="auto"/>
              <w:right w:val="single" w:sz="4" w:space="0" w:color="auto"/>
            </w:tcBorders>
            <w:shd w:val="clear" w:color="auto" w:fill="auto"/>
            <w:noWrap/>
            <w:vAlign w:val="bottom"/>
            <w:hideMark/>
          </w:tcPr>
          <w:p w14:paraId="6F738B30" w14:textId="77777777" w:rsidR="001E765A" w:rsidRPr="0051740C" w:rsidRDefault="001E765A" w:rsidP="00FE72DC">
            <w:pPr>
              <w:spacing w:after="0" w:line="240" w:lineRule="auto"/>
              <w:jc w:val="both"/>
              <w:rPr>
                <w:rFonts w:ascii="Times New Roman" w:eastAsia="Times New Roman" w:hAnsi="Times New Roman" w:cs="Times New Roman"/>
                <w:sz w:val="24"/>
                <w:szCs w:val="24"/>
              </w:rPr>
            </w:pPr>
            <w:r w:rsidRPr="0051740C">
              <w:rPr>
                <w:rFonts w:ascii="Times New Roman" w:eastAsia="Times New Roman" w:hAnsi="Times New Roman" w:cs="Times New Roman"/>
                <w:sz w:val="24"/>
                <w:szCs w:val="24"/>
              </w:rPr>
              <w:t>2017 год</w:t>
            </w:r>
          </w:p>
        </w:tc>
        <w:tc>
          <w:tcPr>
            <w:tcW w:w="684" w:type="pct"/>
            <w:tcBorders>
              <w:top w:val="single" w:sz="4" w:space="0" w:color="auto"/>
              <w:left w:val="nil"/>
              <w:bottom w:val="single" w:sz="4" w:space="0" w:color="auto"/>
              <w:right w:val="single" w:sz="4" w:space="0" w:color="auto"/>
            </w:tcBorders>
            <w:shd w:val="clear" w:color="auto" w:fill="auto"/>
            <w:noWrap/>
            <w:vAlign w:val="bottom"/>
            <w:hideMark/>
          </w:tcPr>
          <w:p w14:paraId="3EAFB07E" w14:textId="77777777" w:rsidR="001E765A" w:rsidRPr="0051740C" w:rsidRDefault="001E765A" w:rsidP="00FE72DC">
            <w:pPr>
              <w:spacing w:after="0" w:line="240" w:lineRule="auto"/>
              <w:jc w:val="both"/>
              <w:rPr>
                <w:rFonts w:ascii="Times New Roman" w:eastAsia="Times New Roman" w:hAnsi="Times New Roman" w:cs="Times New Roman"/>
                <w:sz w:val="24"/>
                <w:szCs w:val="24"/>
              </w:rPr>
            </w:pPr>
            <w:r w:rsidRPr="0051740C">
              <w:rPr>
                <w:rFonts w:ascii="Times New Roman" w:eastAsia="Times New Roman" w:hAnsi="Times New Roman" w:cs="Times New Roman"/>
                <w:sz w:val="24"/>
                <w:szCs w:val="24"/>
              </w:rPr>
              <w:t>2018 год</w:t>
            </w:r>
          </w:p>
        </w:tc>
        <w:tc>
          <w:tcPr>
            <w:tcW w:w="685" w:type="pct"/>
            <w:tcBorders>
              <w:top w:val="single" w:sz="4" w:space="0" w:color="auto"/>
              <w:left w:val="nil"/>
              <w:bottom w:val="single" w:sz="4" w:space="0" w:color="auto"/>
              <w:right w:val="single" w:sz="4" w:space="0" w:color="auto"/>
            </w:tcBorders>
            <w:shd w:val="clear" w:color="auto" w:fill="auto"/>
            <w:noWrap/>
            <w:vAlign w:val="bottom"/>
            <w:hideMark/>
          </w:tcPr>
          <w:p w14:paraId="75129595" w14:textId="77777777" w:rsidR="001E765A" w:rsidRPr="00DE09B4" w:rsidRDefault="001E765A" w:rsidP="00FE72DC">
            <w:pPr>
              <w:spacing w:after="0" w:line="240" w:lineRule="auto"/>
              <w:jc w:val="both"/>
              <w:rPr>
                <w:rFonts w:ascii="Times New Roman" w:eastAsia="Times New Roman" w:hAnsi="Times New Roman" w:cs="Times New Roman"/>
                <w:sz w:val="24"/>
                <w:szCs w:val="24"/>
              </w:rPr>
            </w:pPr>
            <w:r w:rsidRPr="00DE09B4">
              <w:rPr>
                <w:rFonts w:ascii="Times New Roman" w:eastAsia="Times New Roman" w:hAnsi="Times New Roman" w:cs="Times New Roman"/>
                <w:sz w:val="24"/>
                <w:szCs w:val="24"/>
              </w:rPr>
              <w:t>2019 год</w:t>
            </w:r>
          </w:p>
        </w:tc>
        <w:tc>
          <w:tcPr>
            <w:tcW w:w="685" w:type="pct"/>
            <w:tcBorders>
              <w:top w:val="single" w:sz="4" w:space="0" w:color="auto"/>
              <w:left w:val="nil"/>
              <w:bottom w:val="single" w:sz="4" w:space="0" w:color="auto"/>
              <w:right w:val="single" w:sz="4" w:space="0" w:color="auto"/>
            </w:tcBorders>
            <w:shd w:val="clear" w:color="auto" w:fill="auto"/>
            <w:noWrap/>
            <w:vAlign w:val="bottom"/>
            <w:hideMark/>
          </w:tcPr>
          <w:p w14:paraId="65015DBA" w14:textId="77777777" w:rsidR="001E765A" w:rsidRPr="0087431D" w:rsidRDefault="001E765A" w:rsidP="00FE72DC">
            <w:pPr>
              <w:spacing w:after="0" w:line="240" w:lineRule="auto"/>
              <w:jc w:val="center"/>
              <w:rPr>
                <w:rFonts w:ascii="Times New Roman" w:eastAsia="Times New Roman" w:hAnsi="Times New Roman" w:cs="Times New Roman"/>
                <w:sz w:val="24"/>
                <w:szCs w:val="24"/>
              </w:rPr>
            </w:pPr>
            <w:r w:rsidRPr="0087431D">
              <w:rPr>
                <w:rFonts w:ascii="Times New Roman" w:eastAsia="Times New Roman" w:hAnsi="Times New Roman" w:cs="Times New Roman"/>
                <w:sz w:val="24"/>
                <w:szCs w:val="24"/>
              </w:rPr>
              <w:t>2020 год</w:t>
            </w:r>
          </w:p>
        </w:tc>
        <w:tc>
          <w:tcPr>
            <w:tcW w:w="618" w:type="pct"/>
            <w:tcBorders>
              <w:top w:val="single" w:sz="4" w:space="0" w:color="auto"/>
              <w:left w:val="nil"/>
              <w:bottom w:val="single" w:sz="4" w:space="0" w:color="auto"/>
              <w:right w:val="single" w:sz="4" w:space="0" w:color="auto"/>
            </w:tcBorders>
          </w:tcPr>
          <w:p w14:paraId="0075984B" w14:textId="77777777" w:rsidR="001E765A" w:rsidRPr="0087431D" w:rsidRDefault="001E765A" w:rsidP="00FE72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 год</w:t>
            </w:r>
          </w:p>
        </w:tc>
      </w:tr>
      <w:tr w:rsidR="001E765A" w:rsidRPr="004E57E2" w14:paraId="6D4F4C44" w14:textId="77777777" w:rsidTr="00FE72DC">
        <w:trPr>
          <w:trHeight w:val="300"/>
        </w:trPr>
        <w:tc>
          <w:tcPr>
            <w:tcW w:w="1029" w:type="pct"/>
            <w:tcBorders>
              <w:top w:val="nil"/>
              <w:left w:val="single" w:sz="4" w:space="0" w:color="auto"/>
              <w:bottom w:val="single" w:sz="4" w:space="0" w:color="auto"/>
              <w:right w:val="single" w:sz="4" w:space="0" w:color="auto"/>
            </w:tcBorders>
            <w:shd w:val="clear" w:color="auto" w:fill="auto"/>
            <w:noWrap/>
            <w:vAlign w:val="bottom"/>
            <w:hideMark/>
          </w:tcPr>
          <w:p w14:paraId="15073E65" w14:textId="77777777" w:rsidR="001E765A" w:rsidRPr="0087431D" w:rsidRDefault="001E765A" w:rsidP="00FE72DC">
            <w:pPr>
              <w:spacing w:after="0" w:line="240" w:lineRule="auto"/>
              <w:jc w:val="both"/>
              <w:rPr>
                <w:rFonts w:ascii="Times New Roman" w:eastAsia="Times New Roman" w:hAnsi="Times New Roman" w:cs="Times New Roman"/>
                <w:sz w:val="24"/>
                <w:szCs w:val="24"/>
              </w:rPr>
            </w:pPr>
            <w:r w:rsidRPr="0087431D">
              <w:rPr>
                <w:rFonts w:ascii="Times New Roman" w:eastAsia="Times New Roman" w:hAnsi="Times New Roman" w:cs="Times New Roman"/>
                <w:sz w:val="24"/>
                <w:szCs w:val="24"/>
              </w:rPr>
              <w:t>Налоговые доходы</w:t>
            </w:r>
          </w:p>
        </w:tc>
        <w:tc>
          <w:tcPr>
            <w:tcW w:w="684" w:type="pct"/>
            <w:tcBorders>
              <w:top w:val="nil"/>
              <w:left w:val="nil"/>
              <w:bottom w:val="single" w:sz="4" w:space="0" w:color="auto"/>
              <w:right w:val="single" w:sz="4" w:space="0" w:color="auto"/>
            </w:tcBorders>
            <w:shd w:val="clear" w:color="auto" w:fill="auto"/>
            <w:noWrap/>
            <w:vAlign w:val="center"/>
          </w:tcPr>
          <w:p w14:paraId="51F15652" w14:textId="77777777" w:rsidR="001E765A" w:rsidRPr="008518D1" w:rsidRDefault="001E765A" w:rsidP="00FE72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386 840</w:t>
            </w:r>
          </w:p>
        </w:tc>
        <w:tc>
          <w:tcPr>
            <w:tcW w:w="616" w:type="pct"/>
            <w:tcBorders>
              <w:top w:val="nil"/>
              <w:left w:val="nil"/>
              <w:bottom w:val="single" w:sz="4" w:space="0" w:color="auto"/>
              <w:right w:val="single" w:sz="4" w:space="0" w:color="auto"/>
            </w:tcBorders>
            <w:shd w:val="clear" w:color="auto" w:fill="auto"/>
            <w:noWrap/>
            <w:vAlign w:val="center"/>
          </w:tcPr>
          <w:p w14:paraId="32897962" w14:textId="77777777" w:rsidR="001E765A" w:rsidRPr="008518D1" w:rsidRDefault="001E765A" w:rsidP="00FE72DC">
            <w:pPr>
              <w:spacing w:after="0" w:line="240" w:lineRule="auto"/>
              <w:jc w:val="both"/>
              <w:rPr>
                <w:rFonts w:ascii="Times New Roman" w:eastAsia="Times New Roman" w:hAnsi="Times New Roman" w:cs="Times New Roman"/>
                <w:sz w:val="24"/>
                <w:szCs w:val="24"/>
              </w:rPr>
            </w:pPr>
            <w:r w:rsidRPr="008518D1">
              <w:rPr>
                <w:rFonts w:ascii="Times New Roman" w:eastAsia="Times New Roman" w:hAnsi="Times New Roman" w:cs="Times New Roman"/>
                <w:sz w:val="24"/>
                <w:szCs w:val="24"/>
              </w:rPr>
              <w:t>386 565,5</w:t>
            </w:r>
          </w:p>
        </w:tc>
        <w:tc>
          <w:tcPr>
            <w:tcW w:w="684" w:type="pct"/>
            <w:tcBorders>
              <w:top w:val="nil"/>
              <w:left w:val="nil"/>
              <w:bottom w:val="single" w:sz="4" w:space="0" w:color="auto"/>
              <w:right w:val="single" w:sz="4" w:space="0" w:color="auto"/>
            </w:tcBorders>
            <w:shd w:val="clear" w:color="auto" w:fill="auto"/>
            <w:noWrap/>
            <w:vAlign w:val="center"/>
          </w:tcPr>
          <w:p w14:paraId="5F02662A" w14:textId="77777777" w:rsidR="001E765A" w:rsidRPr="0051740C" w:rsidRDefault="001E765A" w:rsidP="00FE72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442 939,2</w:t>
            </w:r>
          </w:p>
        </w:tc>
        <w:tc>
          <w:tcPr>
            <w:tcW w:w="685" w:type="pct"/>
            <w:tcBorders>
              <w:top w:val="nil"/>
              <w:left w:val="nil"/>
              <w:bottom w:val="single" w:sz="4" w:space="0" w:color="auto"/>
              <w:right w:val="single" w:sz="4" w:space="0" w:color="auto"/>
            </w:tcBorders>
            <w:shd w:val="clear" w:color="auto" w:fill="auto"/>
            <w:noWrap/>
            <w:vAlign w:val="center"/>
            <w:hideMark/>
          </w:tcPr>
          <w:p w14:paraId="7A16309F" w14:textId="77777777" w:rsidR="001E765A" w:rsidRPr="00B66905" w:rsidRDefault="001E765A" w:rsidP="00FE72DC">
            <w:pPr>
              <w:spacing w:after="0" w:line="240" w:lineRule="auto"/>
              <w:jc w:val="both"/>
              <w:rPr>
                <w:rFonts w:ascii="Times New Roman" w:eastAsia="Times New Roman" w:hAnsi="Times New Roman" w:cs="Times New Roman"/>
                <w:sz w:val="24"/>
                <w:szCs w:val="24"/>
              </w:rPr>
            </w:pPr>
            <w:r w:rsidRPr="00B66905">
              <w:rPr>
                <w:rFonts w:ascii="Times New Roman" w:eastAsia="Times New Roman" w:hAnsi="Times New Roman" w:cs="Times New Roman"/>
                <w:sz w:val="24"/>
                <w:szCs w:val="24"/>
              </w:rPr>
              <w:t>479 121,9</w:t>
            </w:r>
          </w:p>
        </w:tc>
        <w:tc>
          <w:tcPr>
            <w:tcW w:w="685" w:type="pct"/>
            <w:tcBorders>
              <w:top w:val="nil"/>
              <w:left w:val="nil"/>
              <w:bottom w:val="single" w:sz="4" w:space="0" w:color="auto"/>
              <w:right w:val="single" w:sz="4" w:space="0" w:color="auto"/>
            </w:tcBorders>
            <w:shd w:val="clear" w:color="auto" w:fill="auto"/>
            <w:noWrap/>
            <w:vAlign w:val="center"/>
            <w:hideMark/>
          </w:tcPr>
          <w:p w14:paraId="40543C06" w14:textId="77777777" w:rsidR="001E765A" w:rsidRPr="0087431D" w:rsidRDefault="001E765A" w:rsidP="00FE72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495 586,4</w:t>
            </w:r>
          </w:p>
        </w:tc>
        <w:tc>
          <w:tcPr>
            <w:tcW w:w="618" w:type="pct"/>
            <w:tcBorders>
              <w:top w:val="nil"/>
              <w:left w:val="nil"/>
              <w:bottom w:val="single" w:sz="4" w:space="0" w:color="auto"/>
              <w:right w:val="single" w:sz="4" w:space="0" w:color="auto"/>
            </w:tcBorders>
            <w:vAlign w:val="center"/>
          </w:tcPr>
          <w:p w14:paraId="7A8F7A2F" w14:textId="77777777" w:rsidR="001E765A" w:rsidRDefault="001E765A" w:rsidP="00FE72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535 342,4</w:t>
            </w:r>
          </w:p>
        </w:tc>
      </w:tr>
      <w:tr w:rsidR="001E765A" w:rsidRPr="004E57E2" w14:paraId="184E00DD" w14:textId="77777777" w:rsidTr="00FE72DC">
        <w:trPr>
          <w:trHeight w:val="300"/>
        </w:trPr>
        <w:tc>
          <w:tcPr>
            <w:tcW w:w="1029" w:type="pct"/>
            <w:tcBorders>
              <w:top w:val="nil"/>
              <w:left w:val="single" w:sz="4" w:space="0" w:color="auto"/>
              <w:bottom w:val="single" w:sz="4" w:space="0" w:color="auto"/>
              <w:right w:val="single" w:sz="4" w:space="0" w:color="auto"/>
            </w:tcBorders>
            <w:shd w:val="clear" w:color="auto" w:fill="auto"/>
            <w:noWrap/>
            <w:vAlign w:val="bottom"/>
            <w:hideMark/>
          </w:tcPr>
          <w:p w14:paraId="162DBBD3" w14:textId="77777777" w:rsidR="001E765A" w:rsidRPr="004E57E2" w:rsidRDefault="001E765A" w:rsidP="00FE72DC">
            <w:pPr>
              <w:spacing w:after="0" w:line="240" w:lineRule="auto"/>
              <w:jc w:val="both"/>
              <w:rPr>
                <w:rFonts w:ascii="Times New Roman" w:eastAsia="Times New Roman" w:hAnsi="Times New Roman" w:cs="Times New Roman"/>
                <w:color w:val="FF0000"/>
                <w:sz w:val="24"/>
                <w:szCs w:val="24"/>
              </w:rPr>
            </w:pPr>
            <w:r w:rsidRPr="0087431D">
              <w:rPr>
                <w:rFonts w:ascii="Times New Roman" w:eastAsia="Times New Roman" w:hAnsi="Times New Roman" w:cs="Times New Roman"/>
                <w:sz w:val="24"/>
                <w:szCs w:val="24"/>
              </w:rPr>
              <w:t>Неналоговые доходы</w:t>
            </w:r>
          </w:p>
        </w:tc>
        <w:tc>
          <w:tcPr>
            <w:tcW w:w="684" w:type="pct"/>
            <w:tcBorders>
              <w:top w:val="nil"/>
              <w:left w:val="nil"/>
              <w:bottom w:val="single" w:sz="4" w:space="0" w:color="auto"/>
              <w:right w:val="single" w:sz="4" w:space="0" w:color="auto"/>
            </w:tcBorders>
            <w:shd w:val="clear" w:color="auto" w:fill="auto"/>
            <w:noWrap/>
            <w:vAlign w:val="center"/>
          </w:tcPr>
          <w:p w14:paraId="738B4F83" w14:textId="77777777" w:rsidR="001E765A" w:rsidRPr="008518D1" w:rsidRDefault="001E765A" w:rsidP="00FE72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254 983,2</w:t>
            </w:r>
          </w:p>
        </w:tc>
        <w:tc>
          <w:tcPr>
            <w:tcW w:w="616" w:type="pct"/>
            <w:tcBorders>
              <w:top w:val="nil"/>
              <w:left w:val="nil"/>
              <w:bottom w:val="single" w:sz="4" w:space="0" w:color="auto"/>
              <w:right w:val="single" w:sz="4" w:space="0" w:color="auto"/>
            </w:tcBorders>
            <w:shd w:val="clear" w:color="auto" w:fill="auto"/>
            <w:noWrap/>
            <w:vAlign w:val="center"/>
          </w:tcPr>
          <w:p w14:paraId="427647D4" w14:textId="77777777" w:rsidR="001E765A" w:rsidRPr="008518D1" w:rsidRDefault="001E765A" w:rsidP="00FE72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238 267,6</w:t>
            </w:r>
          </w:p>
        </w:tc>
        <w:tc>
          <w:tcPr>
            <w:tcW w:w="684" w:type="pct"/>
            <w:tcBorders>
              <w:top w:val="nil"/>
              <w:left w:val="nil"/>
              <w:bottom w:val="single" w:sz="4" w:space="0" w:color="auto"/>
              <w:right w:val="single" w:sz="4" w:space="0" w:color="auto"/>
            </w:tcBorders>
            <w:shd w:val="clear" w:color="auto" w:fill="auto"/>
            <w:noWrap/>
            <w:vAlign w:val="center"/>
          </w:tcPr>
          <w:p w14:paraId="4EAE77F1" w14:textId="77777777" w:rsidR="001E765A" w:rsidRPr="0051740C" w:rsidRDefault="001E765A" w:rsidP="00FE72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219 201,5</w:t>
            </w:r>
          </w:p>
        </w:tc>
        <w:tc>
          <w:tcPr>
            <w:tcW w:w="685" w:type="pct"/>
            <w:tcBorders>
              <w:top w:val="nil"/>
              <w:left w:val="nil"/>
              <w:bottom w:val="single" w:sz="4" w:space="0" w:color="auto"/>
              <w:right w:val="single" w:sz="4" w:space="0" w:color="auto"/>
            </w:tcBorders>
            <w:shd w:val="clear" w:color="auto" w:fill="auto"/>
            <w:noWrap/>
            <w:vAlign w:val="center"/>
            <w:hideMark/>
          </w:tcPr>
          <w:p w14:paraId="163C2FEC" w14:textId="77777777" w:rsidR="001E765A" w:rsidRPr="00B66905" w:rsidRDefault="001E765A" w:rsidP="00FE72DC">
            <w:pPr>
              <w:spacing w:after="0" w:line="240" w:lineRule="auto"/>
              <w:jc w:val="both"/>
              <w:rPr>
                <w:rFonts w:ascii="Times New Roman" w:eastAsia="Times New Roman" w:hAnsi="Times New Roman" w:cs="Times New Roman"/>
                <w:sz w:val="24"/>
                <w:szCs w:val="24"/>
              </w:rPr>
            </w:pPr>
            <w:r w:rsidRPr="00B66905">
              <w:rPr>
                <w:rFonts w:ascii="Times New Roman" w:eastAsia="Times New Roman" w:hAnsi="Times New Roman" w:cs="Times New Roman"/>
                <w:sz w:val="24"/>
                <w:szCs w:val="24"/>
              </w:rPr>
              <w:t>189 592,3</w:t>
            </w:r>
          </w:p>
        </w:tc>
        <w:tc>
          <w:tcPr>
            <w:tcW w:w="685" w:type="pct"/>
            <w:tcBorders>
              <w:top w:val="nil"/>
              <w:left w:val="nil"/>
              <w:bottom w:val="single" w:sz="4" w:space="0" w:color="auto"/>
              <w:right w:val="single" w:sz="4" w:space="0" w:color="auto"/>
            </w:tcBorders>
            <w:shd w:val="clear" w:color="auto" w:fill="auto"/>
            <w:noWrap/>
            <w:vAlign w:val="center"/>
            <w:hideMark/>
          </w:tcPr>
          <w:p w14:paraId="1E071C45" w14:textId="77777777" w:rsidR="001E765A" w:rsidRPr="004E57E2" w:rsidRDefault="001E765A" w:rsidP="00FE72DC">
            <w:pPr>
              <w:spacing w:after="0" w:line="240" w:lineRule="auto"/>
              <w:jc w:val="center"/>
              <w:rPr>
                <w:rFonts w:ascii="Times New Roman" w:eastAsia="Times New Roman" w:hAnsi="Times New Roman" w:cs="Times New Roman"/>
                <w:color w:val="FF0000"/>
                <w:sz w:val="24"/>
                <w:szCs w:val="24"/>
              </w:rPr>
            </w:pPr>
            <w:r w:rsidRPr="0087431D">
              <w:rPr>
                <w:rFonts w:ascii="Times New Roman" w:eastAsia="Times New Roman" w:hAnsi="Times New Roman" w:cs="Times New Roman"/>
                <w:sz w:val="24"/>
                <w:szCs w:val="24"/>
              </w:rPr>
              <w:t>193 370,1</w:t>
            </w:r>
          </w:p>
        </w:tc>
        <w:tc>
          <w:tcPr>
            <w:tcW w:w="618" w:type="pct"/>
            <w:tcBorders>
              <w:top w:val="nil"/>
              <w:left w:val="nil"/>
              <w:bottom w:val="single" w:sz="4" w:space="0" w:color="auto"/>
              <w:right w:val="single" w:sz="4" w:space="0" w:color="auto"/>
            </w:tcBorders>
            <w:vAlign w:val="center"/>
          </w:tcPr>
          <w:p w14:paraId="11D44B00" w14:textId="77777777" w:rsidR="001E765A" w:rsidRPr="0087431D" w:rsidRDefault="001E765A" w:rsidP="00FE72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168 811,3</w:t>
            </w:r>
          </w:p>
        </w:tc>
      </w:tr>
      <w:tr w:rsidR="001E765A" w:rsidRPr="004E57E2" w14:paraId="29BD859A" w14:textId="77777777" w:rsidTr="00FE72DC">
        <w:trPr>
          <w:trHeight w:val="300"/>
        </w:trPr>
        <w:tc>
          <w:tcPr>
            <w:tcW w:w="1029" w:type="pct"/>
            <w:tcBorders>
              <w:top w:val="nil"/>
              <w:left w:val="single" w:sz="4" w:space="0" w:color="auto"/>
              <w:bottom w:val="single" w:sz="4" w:space="0" w:color="auto"/>
              <w:right w:val="single" w:sz="4" w:space="0" w:color="auto"/>
            </w:tcBorders>
            <w:shd w:val="clear" w:color="auto" w:fill="auto"/>
            <w:noWrap/>
            <w:vAlign w:val="bottom"/>
          </w:tcPr>
          <w:p w14:paraId="0383EB2A" w14:textId="77777777" w:rsidR="001E765A" w:rsidRDefault="001E765A" w:rsidP="00FE72DC">
            <w:pPr>
              <w:spacing w:after="0" w:line="240" w:lineRule="auto"/>
              <w:jc w:val="both"/>
              <w:rPr>
                <w:rFonts w:ascii="Times New Roman" w:eastAsia="Times New Roman" w:hAnsi="Times New Roman" w:cs="Times New Roman"/>
                <w:sz w:val="24"/>
                <w:szCs w:val="24"/>
              </w:rPr>
            </w:pPr>
            <w:r w:rsidRPr="00E94FF4">
              <w:rPr>
                <w:rFonts w:ascii="Times New Roman" w:eastAsia="Times New Roman" w:hAnsi="Times New Roman" w:cs="Times New Roman"/>
                <w:sz w:val="24"/>
                <w:szCs w:val="24"/>
              </w:rPr>
              <w:t xml:space="preserve">Прочие безвозмездные </w:t>
            </w:r>
          </w:p>
          <w:p w14:paraId="76E16BAB" w14:textId="77777777" w:rsidR="001E765A" w:rsidRPr="00E94FF4" w:rsidRDefault="001E765A" w:rsidP="00FE72DC">
            <w:pPr>
              <w:spacing w:after="0" w:line="240" w:lineRule="auto"/>
              <w:jc w:val="both"/>
              <w:rPr>
                <w:rFonts w:ascii="Times New Roman" w:eastAsia="Times New Roman" w:hAnsi="Times New Roman" w:cs="Times New Roman"/>
                <w:sz w:val="24"/>
                <w:szCs w:val="24"/>
              </w:rPr>
            </w:pPr>
            <w:r w:rsidRPr="00E94FF4">
              <w:rPr>
                <w:rFonts w:ascii="Times New Roman" w:eastAsia="Times New Roman" w:hAnsi="Times New Roman" w:cs="Times New Roman"/>
                <w:sz w:val="24"/>
                <w:szCs w:val="24"/>
              </w:rPr>
              <w:t>поступления</w:t>
            </w:r>
          </w:p>
        </w:tc>
        <w:tc>
          <w:tcPr>
            <w:tcW w:w="684" w:type="pct"/>
            <w:tcBorders>
              <w:top w:val="nil"/>
              <w:left w:val="nil"/>
              <w:bottom w:val="single" w:sz="4" w:space="0" w:color="auto"/>
              <w:right w:val="single" w:sz="4" w:space="0" w:color="auto"/>
            </w:tcBorders>
            <w:shd w:val="clear" w:color="auto" w:fill="auto"/>
            <w:noWrap/>
            <w:vAlign w:val="center"/>
          </w:tcPr>
          <w:p w14:paraId="40EC6EEA" w14:textId="77777777" w:rsidR="001E765A" w:rsidRPr="008518D1" w:rsidRDefault="001E765A" w:rsidP="00FE72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361 367,5</w:t>
            </w:r>
          </w:p>
        </w:tc>
        <w:tc>
          <w:tcPr>
            <w:tcW w:w="616" w:type="pct"/>
            <w:tcBorders>
              <w:top w:val="nil"/>
              <w:left w:val="nil"/>
              <w:bottom w:val="single" w:sz="4" w:space="0" w:color="auto"/>
              <w:right w:val="single" w:sz="4" w:space="0" w:color="auto"/>
            </w:tcBorders>
            <w:shd w:val="clear" w:color="auto" w:fill="auto"/>
            <w:noWrap/>
            <w:vAlign w:val="center"/>
          </w:tcPr>
          <w:p w14:paraId="4967E125" w14:textId="77777777" w:rsidR="001E765A" w:rsidRPr="008518D1" w:rsidRDefault="001E765A" w:rsidP="00FE72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652 527,9</w:t>
            </w:r>
          </w:p>
        </w:tc>
        <w:tc>
          <w:tcPr>
            <w:tcW w:w="684" w:type="pct"/>
            <w:tcBorders>
              <w:top w:val="nil"/>
              <w:left w:val="nil"/>
              <w:bottom w:val="single" w:sz="4" w:space="0" w:color="auto"/>
              <w:right w:val="single" w:sz="4" w:space="0" w:color="auto"/>
            </w:tcBorders>
            <w:shd w:val="clear" w:color="auto" w:fill="auto"/>
            <w:noWrap/>
            <w:vAlign w:val="center"/>
          </w:tcPr>
          <w:p w14:paraId="313535FD" w14:textId="77777777" w:rsidR="001E765A" w:rsidRPr="0051740C" w:rsidRDefault="001E765A" w:rsidP="00FE72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449 241,9</w:t>
            </w:r>
          </w:p>
        </w:tc>
        <w:tc>
          <w:tcPr>
            <w:tcW w:w="685" w:type="pct"/>
            <w:tcBorders>
              <w:top w:val="nil"/>
              <w:left w:val="nil"/>
              <w:bottom w:val="single" w:sz="4" w:space="0" w:color="auto"/>
              <w:right w:val="single" w:sz="4" w:space="0" w:color="auto"/>
            </w:tcBorders>
            <w:shd w:val="clear" w:color="auto" w:fill="auto"/>
            <w:noWrap/>
            <w:vAlign w:val="center"/>
          </w:tcPr>
          <w:p w14:paraId="6164F3D0" w14:textId="77777777" w:rsidR="001E765A" w:rsidRPr="00B66905" w:rsidRDefault="001E765A" w:rsidP="00FE72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635 444,7</w:t>
            </w:r>
          </w:p>
        </w:tc>
        <w:tc>
          <w:tcPr>
            <w:tcW w:w="685" w:type="pct"/>
            <w:tcBorders>
              <w:top w:val="nil"/>
              <w:left w:val="nil"/>
              <w:bottom w:val="single" w:sz="4" w:space="0" w:color="auto"/>
              <w:right w:val="single" w:sz="4" w:space="0" w:color="auto"/>
            </w:tcBorders>
            <w:shd w:val="clear" w:color="auto" w:fill="auto"/>
            <w:noWrap/>
            <w:vAlign w:val="center"/>
          </w:tcPr>
          <w:p w14:paraId="78EA68A5" w14:textId="77777777" w:rsidR="001E765A" w:rsidRPr="00E94FF4" w:rsidRDefault="001E765A" w:rsidP="00FE72DC">
            <w:pPr>
              <w:spacing w:after="0" w:line="240" w:lineRule="auto"/>
              <w:jc w:val="center"/>
              <w:rPr>
                <w:rFonts w:ascii="Times New Roman" w:eastAsia="Times New Roman" w:hAnsi="Times New Roman" w:cs="Times New Roman"/>
                <w:sz w:val="24"/>
                <w:szCs w:val="24"/>
              </w:rPr>
            </w:pPr>
            <w:r w:rsidRPr="00E94FF4">
              <w:rPr>
                <w:rFonts w:ascii="Times New Roman" w:eastAsia="Times New Roman" w:hAnsi="Times New Roman" w:cs="Times New Roman"/>
                <w:sz w:val="24"/>
                <w:szCs w:val="24"/>
              </w:rPr>
              <w:t>951 737,1</w:t>
            </w:r>
          </w:p>
        </w:tc>
        <w:tc>
          <w:tcPr>
            <w:tcW w:w="618" w:type="pct"/>
            <w:tcBorders>
              <w:top w:val="nil"/>
              <w:left w:val="nil"/>
              <w:bottom w:val="single" w:sz="4" w:space="0" w:color="auto"/>
              <w:right w:val="single" w:sz="4" w:space="0" w:color="auto"/>
            </w:tcBorders>
            <w:vAlign w:val="center"/>
          </w:tcPr>
          <w:p w14:paraId="53BD8C55" w14:textId="77777777" w:rsidR="001E765A" w:rsidRPr="00E94FF4" w:rsidRDefault="001E765A" w:rsidP="00FE72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845 590,3</w:t>
            </w:r>
          </w:p>
        </w:tc>
      </w:tr>
      <w:tr w:rsidR="001E765A" w:rsidRPr="00084B4C" w14:paraId="4801E066" w14:textId="77777777" w:rsidTr="00FE72DC">
        <w:trPr>
          <w:trHeight w:val="300"/>
        </w:trPr>
        <w:tc>
          <w:tcPr>
            <w:tcW w:w="1029" w:type="pct"/>
            <w:tcBorders>
              <w:top w:val="nil"/>
              <w:left w:val="single" w:sz="4" w:space="0" w:color="auto"/>
              <w:bottom w:val="single" w:sz="4" w:space="0" w:color="auto"/>
              <w:right w:val="single" w:sz="4" w:space="0" w:color="auto"/>
            </w:tcBorders>
            <w:shd w:val="clear" w:color="auto" w:fill="auto"/>
            <w:noWrap/>
            <w:vAlign w:val="bottom"/>
          </w:tcPr>
          <w:p w14:paraId="66BB2DEC" w14:textId="77777777" w:rsidR="001E765A" w:rsidRDefault="001E765A" w:rsidP="00FE72DC">
            <w:pPr>
              <w:spacing w:after="0" w:line="240" w:lineRule="auto"/>
              <w:jc w:val="both"/>
              <w:rPr>
                <w:rFonts w:ascii="Times New Roman" w:eastAsia="Times New Roman" w:hAnsi="Times New Roman" w:cs="Times New Roman"/>
                <w:sz w:val="24"/>
                <w:szCs w:val="24"/>
              </w:rPr>
            </w:pPr>
            <w:r w:rsidRPr="00084B4C">
              <w:rPr>
                <w:rFonts w:ascii="Times New Roman" w:eastAsia="Times New Roman" w:hAnsi="Times New Roman" w:cs="Times New Roman"/>
                <w:sz w:val="24"/>
                <w:szCs w:val="24"/>
              </w:rPr>
              <w:t xml:space="preserve">в </w:t>
            </w:r>
            <w:proofErr w:type="spellStart"/>
            <w:r w:rsidRPr="00084B4C">
              <w:rPr>
                <w:rFonts w:ascii="Times New Roman" w:eastAsia="Times New Roman" w:hAnsi="Times New Roman" w:cs="Times New Roman"/>
                <w:sz w:val="24"/>
                <w:szCs w:val="24"/>
              </w:rPr>
              <w:t>т.ч</w:t>
            </w:r>
            <w:proofErr w:type="spellEnd"/>
            <w:r w:rsidRPr="00084B4C">
              <w:rPr>
                <w:rFonts w:ascii="Times New Roman" w:eastAsia="Times New Roman" w:hAnsi="Times New Roman" w:cs="Times New Roman"/>
                <w:sz w:val="24"/>
                <w:szCs w:val="24"/>
              </w:rPr>
              <w:t xml:space="preserve">. межбюджетные </w:t>
            </w:r>
          </w:p>
          <w:p w14:paraId="35DDB3CA" w14:textId="77777777" w:rsidR="001E765A" w:rsidRPr="00084B4C" w:rsidRDefault="001E765A" w:rsidP="00FE72DC">
            <w:pPr>
              <w:spacing w:after="0" w:line="240" w:lineRule="auto"/>
              <w:jc w:val="both"/>
              <w:rPr>
                <w:rFonts w:ascii="Times New Roman" w:eastAsia="Times New Roman" w:hAnsi="Times New Roman" w:cs="Times New Roman"/>
                <w:sz w:val="24"/>
                <w:szCs w:val="24"/>
              </w:rPr>
            </w:pPr>
            <w:r w:rsidRPr="00084B4C">
              <w:rPr>
                <w:rFonts w:ascii="Times New Roman" w:eastAsia="Times New Roman" w:hAnsi="Times New Roman" w:cs="Times New Roman"/>
                <w:sz w:val="24"/>
                <w:szCs w:val="24"/>
              </w:rPr>
              <w:t>трансферты</w:t>
            </w:r>
          </w:p>
        </w:tc>
        <w:tc>
          <w:tcPr>
            <w:tcW w:w="684" w:type="pct"/>
            <w:tcBorders>
              <w:top w:val="nil"/>
              <w:left w:val="nil"/>
              <w:bottom w:val="single" w:sz="4" w:space="0" w:color="auto"/>
              <w:right w:val="single" w:sz="4" w:space="0" w:color="auto"/>
            </w:tcBorders>
            <w:shd w:val="clear" w:color="auto" w:fill="auto"/>
            <w:noWrap/>
            <w:vAlign w:val="center"/>
          </w:tcPr>
          <w:p w14:paraId="15472C4B" w14:textId="77777777" w:rsidR="001E765A" w:rsidRPr="008518D1" w:rsidRDefault="001E765A" w:rsidP="00FE72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39 277,9</w:t>
            </w:r>
          </w:p>
        </w:tc>
        <w:tc>
          <w:tcPr>
            <w:tcW w:w="616" w:type="pct"/>
            <w:tcBorders>
              <w:top w:val="nil"/>
              <w:left w:val="nil"/>
              <w:bottom w:val="single" w:sz="4" w:space="0" w:color="auto"/>
              <w:right w:val="single" w:sz="4" w:space="0" w:color="auto"/>
            </w:tcBorders>
            <w:shd w:val="clear" w:color="auto" w:fill="auto"/>
            <w:noWrap/>
            <w:vAlign w:val="center"/>
          </w:tcPr>
          <w:p w14:paraId="667AFFE7" w14:textId="77777777" w:rsidR="001E765A" w:rsidRPr="008518D1" w:rsidRDefault="001E765A" w:rsidP="00FE72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312 851,9</w:t>
            </w:r>
          </w:p>
        </w:tc>
        <w:tc>
          <w:tcPr>
            <w:tcW w:w="684" w:type="pct"/>
            <w:tcBorders>
              <w:top w:val="nil"/>
              <w:left w:val="nil"/>
              <w:bottom w:val="single" w:sz="4" w:space="0" w:color="auto"/>
              <w:right w:val="single" w:sz="4" w:space="0" w:color="auto"/>
            </w:tcBorders>
            <w:shd w:val="clear" w:color="auto" w:fill="auto"/>
            <w:noWrap/>
            <w:vAlign w:val="center"/>
          </w:tcPr>
          <w:p w14:paraId="17B825C6" w14:textId="77777777" w:rsidR="001E765A" w:rsidRPr="0051740C" w:rsidRDefault="001E765A" w:rsidP="00FE72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122 881,6</w:t>
            </w:r>
          </w:p>
        </w:tc>
        <w:tc>
          <w:tcPr>
            <w:tcW w:w="685" w:type="pct"/>
            <w:tcBorders>
              <w:top w:val="nil"/>
              <w:left w:val="nil"/>
              <w:bottom w:val="single" w:sz="4" w:space="0" w:color="auto"/>
              <w:right w:val="single" w:sz="4" w:space="0" w:color="auto"/>
            </w:tcBorders>
            <w:shd w:val="clear" w:color="auto" w:fill="auto"/>
            <w:noWrap/>
            <w:vAlign w:val="center"/>
          </w:tcPr>
          <w:p w14:paraId="0E8DE324" w14:textId="77777777" w:rsidR="001E765A" w:rsidRPr="00B66905" w:rsidRDefault="001E765A" w:rsidP="00FE72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85 494,6</w:t>
            </w:r>
          </w:p>
        </w:tc>
        <w:tc>
          <w:tcPr>
            <w:tcW w:w="685" w:type="pct"/>
            <w:tcBorders>
              <w:top w:val="nil"/>
              <w:left w:val="nil"/>
              <w:bottom w:val="single" w:sz="4" w:space="0" w:color="auto"/>
              <w:right w:val="single" w:sz="4" w:space="0" w:color="auto"/>
            </w:tcBorders>
            <w:shd w:val="clear" w:color="auto" w:fill="auto"/>
            <w:noWrap/>
            <w:vAlign w:val="center"/>
          </w:tcPr>
          <w:p w14:paraId="744F971E" w14:textId="77777777" w:rsidR="001E765A" w:rsidRPr="00084B4C" w:rsidRDefault="001E765A" w:rsidP="00FE72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176 839,9</w:t>
            </w:r>
          </w:p>
        </w:tc>
        <w:tc>
          <w:tcPr>
            <w:tcW w:w="618" w:type="pct"/>
            <w:tcBorders>
              <w:top w:val="nil"/>
              <w:left w:val="nil"/>
              <w:bottom w:val="single" w:sz="4" w:space="0" w:color="auto"/>
              <w:right w:val="single" w:sz="4" w:space="0" w:color="auto"/>
            </w:tcBorders>
            <w:vAlign w:val="center"/>
          </w:tcPr>
          <w:p w14:paraId="2C655F33" w14:textId="77777777" w:rsidR="001E765A" w:rsidRDefault="001E765A" w:rsidP="00FE72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332 705,7</w:t>
            </w:r>
          </w:p>
        </w:tc>
      </w:tr>
      <w:tr w:rsidR="001E765A" w:rsidRPr="004E57E2" w14:paraId="4104CD47" w14:textId="77777777" w:rsidTr="00FE72DC">
        <w:trPr>
          <w:trHeight w:val="300"/>
        </w:trPr>
        <w:tc>
          <w:tcPr>
            <w:tcW w:w="1029" w:type="pct"/>
            <w:tcBorders>
              <w:top w:val="nil"/>
              <w:left w:val="single" w:sz="4" w:space="0" w:color="auto"/>
              <w:bottom w:val="single" w:sz="4" w:space="0" w:color="auto"/>
              <w:right w:val="single" w:sz="4" w:space="0" w:color="auto"/>
            </w:tcBorders>
            <w:shd w:val="clear" w:color="auto" w:fill="auto"/>
            <w:noWrap/>
            <w:vAlign w:val="bottom"/>
            <w:hideMark/>
          </w:tcPr>
          <w:p w14:paraId="0B0A7DBA" w14:textId="77777777" w:rsidR="001E765A" w:rsidRPr="004E57E2" w:rsidRDefault="001E765A" w:rsidP="00FE72DC">
            <w:pPr>
              <w:spacing w:after="0" w:line="240" w:lineRule="auto"/>
              <w:jc w:val="both"/>
              <w:rPr>
                <w:rFonts w:ascii="Times New Roman" w:eastAsia="Times New Roman" w:hAnsi="Times New Roman" w:cs="Times New Roman"/>
                <w:color w:val="FF0000"/>
                <w:sz w:val="24"/>
                <w:szCs w:val="24"/>
              </w:rPr>
            </w:pPr>
            <w:r w:rsidRPr="0051740C">
              <w:rPr>
                <w:rFonts w:ascii="Times New Roman" w:eastAsia="Times New Roman" w:hAnsi="Times New Roman" w:cs="Times New Roman"/>
                <w:sz w:val="24"/>
                <w:szCs w:val="24"/>
              </w:rPr>
              <w:t>Итого</w:t>
            </w:r>
          </w:p>
        </w:tc>
        <w:tc>
          <w:tcPr>
            <w:tcW w:w="684" w:type="pct"/>
            <w:tcBorders>
              <w:top w:val="nil"/>
              <w:left w:val="nil"/>
              <w:bottom w:val="single" w:sz="4" w:space="0" w:color="auto"/>
              <w:right w:val="single" w:sz="4" w:space="0" w:color="auto"/>
            </w:tcBorders>
            <w:shd w:val="clear" w:color="auto" w:fill="auto"/>
            <w:noWrap/>
            <w:vAlign w:val="center"/>
          </w:tcPr>
          <w:p w14:paraId="2C8605CA" w14:textId="77777777" w:rsidR="001E765A" w:rsidRPr="008518D1" w:rsidRDefault="001E765A" w:rsidP="00FE72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1 003 190,7</w:t>
            </w:r>
          </w:p>
        </w:tc>
        <w:tc>
          <w:tcPr>
            <w:tcW w:w="616" w:type="pct"/>
            <w:tcBorders>
              <w:top w:val="nil"/>
              <w:left w:val="nil"/>
              <w:bottom w:val="single" w:sz="4" w:space="0" w:color="auto"/>
              <w:right w:val="single" w:sz="4" w:space="0" w:color="auto"/>
            </w:tcBorders>
            <w:shd w:val="clear" w:color="auto" w:fill="auto"/>
            <w:noWrap/>
            <w:vAlign w:val="center"/>
          </w:tcPr>
          <w:p w14:paraId="2C98D938" w14:textId="77777777" w:rsidR="001E765A" w:rsidRPr="008518D1" w:rsidRDefault="001E765A" w:rsidP="00FE72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1 277 361</w:t>
            </w:r>
          </w:p>
        </w:tc>
        <w:tc>
          <w:tcPr>
            <w:tcW w:w="684" w:type="pct"/>
            <w:tcBorders>
              <w:top w:val="nil"/>
              <w:left w:val="nil"/>
              <w:bottom w:val="single" w:sz="4" w:space="0" w:color="auto"/>
              <w:right w:val="single" w:sz="4" w:space="0" w:color="auto"/>
            </w:tcBorders>
            <w:shd w:val="clear" w:color="auto" w:fill="auto"/>
            <w:noWrap/>
            <w:vAlign w:val="center"/>
          </w:tcPr>
          <w:p w14:paraId="7ED21414" w14:textId="77777777" w:rsidR="001E765A" w:rsidRPr="0051740C" w:rsidRDefault="001E765A" w:rsidP="00FE72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1 111 382,6</w:t>
            </w:r>
          </w:p>
        </w:tc>
        <w:tc>
          <w:tcPr>
            <w:tcW w:w="685" w:type="pct"/>
            <w:tcBorders>
              <w:top w:val="nil"/>
              <w:left w:val="nil"/>
              <w:bottom w:val="single" w:sz="4" w:space="0" w:color="auto"/>
              <w:right w:val="single" w:sz="4" w:space="0" w:color="auto"/>
            </w:tcBorders>
            <w:shd w:val="clear" w:color="auto" w:fill="auto"/>
            <w:noWrap/>
            <w:vAlign w:val="center"/>
            <w:hideMark/>
          </w:tcPr>
          <w:p w14:paraId="5C594231" w14:textId="77777777" w:rsidR="001E765A" w:rsidRPr="00B66905" w:rsidRDefault="001E765A" w:rsidP="00FE72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1 304 158,9</w:t>
            </w:r>
          </w:p>
        </w:tc>
        <w:tc>
          <w:tcPr>
            <w:tcW w:w="685" w:type="pct"/>
            <w:tcBorders>
              <w:top w:val="nil"/>
              <w:left w:val="nil"/>
              <w:bottom w:val="single" w:sz="4" w:space="0" w:color="auto"/>
              <w:right w:val="single" w:sz="4" w:space="0" w:color="auto"/>
            </w:tcBorders>
            <w:shd w:val="clear" w:color="auto" w:fill="auto"/>
            <w:noWrap/>
            <w:vAlign w:val="center"/>
            <w:hideMark/>
          </w:tcPr>
          <w:p w14:paraId="674D469D" w14:textId="77777777" w:rsidR="001E765A" w:rsidRPr="00084B4C" w:rsidRDefault="001E765A" w:rsidP="00FE72DC">
            <w:pPr>
              <w:spacing w:after="0" w:line="240" w:lineRule="auto"/>
              <w:jc w:val="center"/>
              <w:rPr>
                <w:rFonts w:ascii="Times New Roman" w:eastAsia="Times New Roman" w:hAnsi="Times New Roman" w:cs="Times New Roman"/>
                <w:sz w:val="24"/>
                <w:szCs w:val="24"/>
              </w:rPr>
            </w:pPr>
            <w:r w:rsidRPr="00084B4C">
              <w:rPr>
                <w:rFonts w:ascii="Times New Roman" w:eastAsia="Times New Roman" w:hAnsi="Times New Roman" w:cs="Times New Roman"/>
                <w:sz w:val="24"/>
                <w:szCs w:val="24"/>
              </w:rPr>
              <w:t>1 640 693,6</w:t>
            </w:r>
          </w:p>
        </w:tc>
        <w:tc>
          <w:tcPr>
            <w:tcW w:w="618" w:type="pct"/>
            <w:tcBorders>
              <w:top w:val="nil"/>
              <w:left w:val="nil"/>
              <w:bottom w:val="single" w:sz="4" w:space="0" w:color="auto"/>
              <w:right w:val="single" w:sz="4" w:space="0" w:color="auto"/>
            </w:tcBorders>
            <w:vAlign w:val="center"/>
          </w:tcPr>
          <w:p w14:paraId="1A9AD5B2" w14:textId="77777777" w:rsidR="001E765A" w:rsidRPr="00084B4C" w:rsidRDefault="001E765A" w:rsidP="00FE72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1 549 744</w:t>
            </w:r>
          </w:p>
        </w:tc>
      </w:tr>
    </w:tbl>
    <w:p w14:paraId="7043FECC" w14:textId="77777777" w:rsidR="001E765A" w:rsidRPr="0086418D" w:rsidRDefault="001E765A" w:rsidP="001E765A">
      <w:pPr>
        <w:spacing w:after="0"/>
        <w:ind w:firstLine="709"/>
        <w:jc w:val="both"/>
        <w:rPr>
          <w:rFonts w:ascii="Times New Roman" w:eastAsia="Times New Roman" w:hAnsi="Times New Roman" w:cs="Times New Roman"/>
          <w:color w:val="FF0000"/>
          <w:sz w:val="28"/>
          <w:szCs w:val="28"/>
        </w:rPr>
      </w:pPr>
    </w:p>
    <w:p w14:paraId="7B92C86C" w14:textId="77777777" w:rsidR="001E765A" w:rsidRPr="002D430F" w:rsidRDefault="001E765A" w:rsidP="001E765A">
      <w:pPr>
        <w:spacing w:after="0"/>
        <w:ind w:firstLine="709"/>
        <w:jc w:val="both"/>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t>Доходы бюджета МО «Город Гатчина» в течение анализируемого периода времени носят дивергентный характер. Наблюдается выраженный тренд сокращения суммы неналоговых доходов в период с 2016 по 2019 гг., незначительный рост в 2020 и последующее сокращение в 2021 году. Преимущественно снижение происходит в следствии уменьшения величины доходов от продажи материальных и нематериальных активов. В то же время имеет место рост налоговых поступлений в доход бюджета. На рисунке 1.2.47 представлена структура доходов бюджета МО «Город Гатчина» в 2016-2021 гг.</w:t>
      </w:r>
    </w:p>
    <w:p w14:paraId="603C6B54" w14:textId="28F0518F" w:rsidR="001E765A" w:rsidRDefault="001E765A" w:rsidP="001E765A">
      <w:pPr>
        <w:spacing w:after="0"/>
        <w:ind w:firstLine="709"/>
        <w:jc w:val="both"/>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t xml:space="preserve">В структуре доходов бюджета в течение анализируемого периода времени преобладают прочие безвозмездные поступления, которые занимают в среднем 48% от общей суммы доходов бюджета. Их доля незначительно снизилась в 2018 году до 40% благодаря увеличению доли налоговых доходов. Т.е. бюджет МО «Город Гатчина» является дотационным. </w:t>
      </w:r>
    </w:p>
    <w:p w14:paraId="08EE6EAE" w14:textId="77777777" w:rsidR="001E765A" w:rsidRPr="002D430F" w:rsidRDefault="001E765A" w:rsidP="001E765A">
      <w:pPr>
        <w:spacing w:after="0"/>
        <w:ind w:firstLine="709"/>
        <w:jc w:val="both"/>
        <w:rPr>
          <w:rFonts w:ascii="Times New Roman" w:eastAsia="Times New Roman" w:hAnsi="Times New Roman" w:cs="Times New Roman"/>
          <w:sz w:val="24"/>
          <w:szCs w:val="24"/>
        </w:rPr>
      </w:pPr>
    </w:p>
    <w:p w14:paraId="61BB78B2" w14:textId="7BC37821" w:rsidR="001E765A" w:rsidRPr="002D430F" w:rsidRDefault="001E765A" w:rsidP="002756EA">
      <w:pPr>
        <w:spacing w:after="0"/>
        <w:ind w:firstLine="709"/>
        <w:jc w:val="both"/>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t>В табли</w:t>
      </w:r>
      <w:r w:rsidR="002756EA">
        <w:rPr>
          <w:rFonts w:ascii="Times New Roman" w:eastAsia="Times New Roman" w:hAnsi="Times New Roman" w:cs="Times New Roman"/>
          <w:sz w:val="24"/>
          <w:szCs w:val="24"/>
        </w:rPr>
        <w:t xml:space="preserve">це </w:t>
      </w:r>
      <w:r w:rsidRPr="002D430F">
        <w:rPr>
          <w:rFonts w:ascii="Times New Roman" w:eastAsia="Times New Roman" w:hAnsi="Times New Roman" w:cs="Times New Roman"/>
          <w:sz w:val="24"/>
          <w:szCs w:val="24"/>
        </w:rPr>
        <w:t xml:space="preserve">9 представлен структурный анализ налоговых доходов бюджета МО </w:t>
      </w:r>
      <w:r w:rsidR="002756EA">
        <w:rPr>
          <w:rFonts w:ascii="Times New Roman" w:eastAsia="Times New Roman" w:hAnsi="Times New Roman" w:cs="Times New Roman"/>
          <w:sz w:val="24"/>
          <w:szCs w:val="24"/>
        </w:rPr>
        <w:t>«Город Гатчина» в 2016-2021 гг.</w:t>
      </w:r>
    </w:p>
    <w:p w14:paraId="70121EBA" w14:textId="34C495CF" w:rsidR="001E765A" w:rsidRPr="002D430F" w:rsidRDefault="001E765A" w:rsidP="001E765A">
      <w:pPr>
        <w:spacing w:after="0" w:line="360" w:lineRule="auto"/>
        <w:ind w:firstLine="709"/>
        <w:jc w:val="right"/>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t>Таблица 9</w:t>
      </w:r>
    </w:p>
    <w:p w14:paraId="0231AC27" w14:textId="77777777" w:rsidR="001E765A" w:rsidRPr="002D430F" w:rsidRDefault="001E765A" w:rsidP="001E765A">
      <w:pPr>
        <w:spacing w:after="0" w:line="360" w:lineRule="auto"/>
        <w:jc w:val="center"/>
        <w:rPr>
          <w:rFonts w:ascii="Times New Roman" w:eastAsia="Times New Roman" w:hAnsi="Times New Roman" w:cs="Times New Roman"/>
          <w:bCs/>
          <w:sz w:val="24"/>
          <w:szCs w:val="24"/>
        </w:rPr>
      </w:pPr>
      <w:r w:rsidRPr="002D430F">
        <w:rPr>
          <w:rFonts w:ascii="Times New Roman" w:eastAsia="Times New Roman" w:hAnsi="Times New Roman" w:cs="Times New Roman"/>
          <w:bCs/>
          <w:sz w:val="24"/>
          <w:szCs w:val="24"/>
        </w:rPr>
        <w:t>Структура налоговых доходов бюджета МО «Город Гатчина» в 2016-2021 гг., %</w:t>
      </w:r>
    </w:p>
    <w:tbl>
      <w:tblPr>
        <w:tblW w:w="9808" w:type="dxa"/>
        <w:tblInd w:w="103" w:type="dxa"/>
        <w:tblLook w:val="04A0" w:firstRow="1" w:lastRow="0" w:firstColumn="1" w:lastColumn="0" w:noHBand="0" w:noVBand="1"/>
      </w:tblPr>
      <w:tblGrid>
        <w:gridCol w:w="3380"/>
        <w:gridCol w:w="1072"/>
        <w:gridCol w:w="1072"/>
        <w:gridCol w:w="1071"/>
        <w:gridCol w:w="1071"/>
        <w:gridCol w:w="1071"/>
        <w:gridCol w:w="1071"/>
      </w:tblGrid>
      <w:tr w:rsidR="001E765A" w:rsidRPr="00307895" w14:paraId="1BA4204B" w14:textId="77777777" w:rsidTr="00FE72DC">
        <w:trPr>
          <w:trHeight w:val="300"/>
        </w:trPr>
        <w:tc>
          <w:tcPr>
            <w:tcW w:w="3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5FAE8" w14:textId="77777777" w:rsidR="001E765A" w:rsidRPr="00307895" w:rsidRDefault="001E765A" w:rsidP="00FE72DC">
            <w:pPr>
              <w:spacing w:after="0" w:line="240" w:lineRule="auto"/>
              <w:jc w:val="both"/>
              <w:rPr>
                <w:rFonts w:ascii="Times New Roman" w:eastAsia="Times New Roman" w:hAnsi="Times New Roman" w:cs="Times New Roman"/>
                <w:sz w:val="24"/>
                <w:szCs w:val="24"/>
              </w:rPr>
            </w:pPr>
            <w:r w:rsidRPr="00307895">
              <w:rPr>
                <w:rFonts w:ascii="Times New Roman" w:eastAsia="Times New Roman" w:hAnsi="Times New Roman" w:cs="Times New Roman"/>
                <w:sz w:val="24"/>
                <w:szCs w:val="24"/>
              </w:rPr>
              <w:t>Наименование налога</w:t>
            </w:r>
          </w:p>
        </w:tc>
        <w:tc>
          <w:tcPr>
            <w:tcW w:w="1072" w:type="dxa"/>
            <w:tcBorders>
              <w:top w:val="single" w:sz="4" w:space="0" w:color="auto"/>
              <w:left w:val="nil"/>
              <w:bottom w:val="single" w:sz="4" w:space="0" w:color="auto"/>
              <w:right w:val="single" w:sz="4" w:space="0" w:color="auto"/>
            </w:tcBorders>
            <w:shd w:val="clear" w:color="auto" w:fill="auto"/>
            <w:noWrap/>
            <w:vAlign w:val="bottom"/>
            <w:hideMark/>
          </w:tcPr>
          <w:p w14:paraId="68976C99"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eastAsia="Times New Roman" w:hAnsi="Times New Roman" w:cs="Times New Roman"/>
                <w:sz w:val="24"/>
                <w:szCs w:val="24"/>
              </w:rPr>
              <w:t>2016 год</w:t>
            </w:r>
          </w:p>
        </w:tc>
        <w:tc>
          <w:tcPr>
            <w:tcW w:w="1072" w:type="dxa"/>
            <w:tcBorders>
              <w:top w:val="single" w:sz="4" w:space="0" w:color="auto"/>
              <w:left w:val="nil"/>
              <w:bottom w:val="single" w:sz="4" w:space="0" w:color="auto"/>
              <w:right w:val="single" w:sz="4" w:space="0" w:color="auto"/>
            </w:tcBorders>
            <w:shd w:val="clear" w:color="auto" w:fill="auto"/>
            <w:noWrap/>
            <w:vAlign w:val="bottom"/>
            <w:hideMark/>
          </w:tcPr>
          <w:p w14:paraId="142E2405"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eastAsia="Times New Roman" w:hAnsi="Times New Roman" w:cs="Times New Roman"/>
                <w:sz w:val="24"/>
                <w:szCs w:val="24"/>
              </w:rPr>
              <w:t>2017 год</w:t>
            </w:r>
          </w:p>
        </w:tc>
        <w:tc>
          <w:tcPr>
            <w:tcW w:w="1071" w:type="dxa"/>
            <w:tcBorders>
              <w:top w:val="single" w:sz="4" w:space="0" w:color="auto"/>
              <w:left w:val="nil"/>
              <w:bottom w:val="single" w:sz="4" w:space="0" w:color="auto"/>
              <w:right w:val="single" w:sz="4" w:space="0" w:color="auto"/>
            </w:tcBorders>
            <w:shd w:val="clear" w:color="auto" w:fill="auto"/>
            <w:noWrap/>
            <w:vAlign w:val="bottom"/>
            <w:hideMark/>
          </w:tcPr>
          <w:p w14:paraId="49287FA6"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eastAsia="Times New Roman" w:hAnsi="Times New Roman" w:cs="Times New Roman"/>
                <w:sz w:val="24"/>
                <w:szCs w:val="24"/>
              </w:rPr>
              <w:t>2018 год</w:t>
            </w:r>
          </w:p>
        </w:tc>
        <w:tc>
          <w:tcPr>
            <w:tcW w:w="1071" w:type="dxa"/>
            <w:tcBorders>
              <w:top w:val="single" w:sz="4" w:space="0" w:color="auto"/>
              <w:left w:val="nil"/>
              <w:bottom w:val="single" w:sz="4" w:space="0" w:color="auto"/>
              <w:right w:val="single" w:sz="4" w:space="0" w:color="auto"/>
            </w:tcBorders>
            <w:shd w:val="clear" w:color="auto" w:fill="auto"/>
            <w:noWrap/>
            <w:vAlign w:val="bottom"/>
            <w:hideMark/>
          </w:tcPr>
          <w:p w14:paraId="31B5E71C"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eastAsia="Times New Roman" w:hAnsi="Times New Roman" w:cs="Times New Roman"/>
                <w:sz w:val="24"/>
                <w:szCs w:val="24"/>
              </w:rPr>
              <w:t>2019 год</w:t>
            </w:r>
          </w:p>
        </w:tc>
        <w:tc>
          <w:tcPr>
            <w:tcW w:w="1071" w:type="dxa"/>
            <w:tcBorders>
              <w:top w:val="single" w:sz="4" w:space="0" w:color="auto"/>
              <w:left w:val="nil"/>
              <w:bottom w:val="single" w:sz="4" w:space="0" w:color="auto"/>
              <w:right w:val="single" w:sz="4" w:space="0" w:color="auto"/>
            </w:tcBorders>
            <w:shd w:val="clear" w:color="auto" w:fill="auto"/>
            <w:noWrap/>
            <w:vAlign w:val="bottom"/>
            <w:hideMark/>
          </w:tcPr>
          <w:p w14:paraId="2A6FF4EA"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eastAsia="Times New Roman" w:hAnsi="Times New Roman" w:cs="Times New Roman"/>
                <w:sz w:val="24"/>
                <w:szCs w:val="24"/>
              </w:rPr>
              <w:t>2020 год</w:t>
            </w:r>
          </w:p>
        </w:tc>
        <w:tc>
          <w:tcPr>
            <w:tcW w:w="1071" w:type="dxa"/>
            <w:tcBorders>
              <w:top w:val="single" w:sz="4" w:space="0" w:color="auto"/>
              <w:left w:val="nil"/>
              <w:bottom w:val="single" w:sz="4" w:space="0" w:color="auto"/>
              <w:right w:val="single" w:sz="4" w:space="0" w:color="auto"/>
            </w:tcBorders>
            <w:shd w:val="clear" w:color="auto" w:fill="auto"/>
            <w:noWrap/>
            <w:hideMark/>
          </w:tcPr>
          <w:p w14:paraId="24138363"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eastAsia="Times New Roman" w:hAnsi="Times New Roman" w:cs="Times New Roman"/>
                <w:sz w:val="24"/>
                <w:szCs w:val="24"/>
              </w:rPr>
              <w:t>2021 год</w:t>
            </w:r>
          </w:p>
        </w:tc>
      </w:tr>
      <w:tr w:rsidR="001E765A" w:rsidRPr="00307895" w14:paraId="0413FE2E" w14:textId="77777777" w:rsidTr="00FE72DC">
        <w:trPr>
          <w:trHeight w:val="300"/>
        </w:trPr>
        <w:tc>
          <w:tcPr>
            <w:tcW w:w="3380" w:type="dxa"/>
            <w:tcBorders>
              <w:top w:val="nil"/>
              <w:left w:val="single" w:sz="4" w:space="0" w:color="auto"/>
              <w:bottom w:val="single" w:sz="4" w:space="0" w:color="auto"/>
              <w:right w:val="single" w:sz="4" w:space="0" w:color="auto"/>
            </w:tcBorders>
            <w:shd w:val="clear" w:color="auto" w:fill="auto"/>
            <w:noWrap/>
            <w:vAlign w:val="center"/>
          </w:tcPr>
          <w:p w14:paraId="0277A0FC" w14:textId="77777777" w:rsidR="001E765A" w:rsidRPr="00307895" w:rsidRDefault="001E765A" w:rsidP="00FE72DC">
            <w:pPr>
              <w:spacing w:after="0" w:line="240" w:lineRule="auto"/>
              <w:jc w:val="both"/>
              <w:rPr>
                <w:rFonts w:ascii="Times New Roman" w:eastAsia="Times New Roman" w:hAnsi="Times New Roman" w:cs="Times New Roman"/>
                <w:sz w:val="24"/>
                <w:szCs w:val="24"/>
              </w:rPr>
            </w:pPr>
            <w:r w:rsidRPr="00307895">
              <w:rPr>
                <w:rFonts w:ascii="Times New Roman" w:eastAsia="Times New Roman" w:hAnsi="Times New Roman" w:cs="Times New Roman"/>
                <w:sz w:val="24"/>
                <w:szCs w:val="24"/>
              </w:rPr>
              <w:t xml:space="preserve">Налог на доходы физических лиц  </w:t>
            </w:r>
          </w:p>
        </w:tc>
        <w:tc>
          <w:tcPr>
            <w:tcW w:w="1072" w:type="dxa"/>
            <w:tcBorders>
              <w:top w:val="nil"/>
              <w:left w:val="nil"/>
              <w:bottom w:val="single" w:sz="4" w:space="0" w:color="auto"/>
              <w:right w:val="single" w:sz="4" w:space="0" w:color="auto"/>
            </w:tcBorders>
            <w:shd w:val="clear" w:color="auto" w:fill="auto"/>
            <w:noWrap/>
            <w:vAlign w:val="center"/>
          </w:tcPr>
          <w:p w14:paraId="42679ED1"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hAnsi="Times New Roman" w:cs="Times New Roman"/>
                <w:sz w:val="24"/>
                <w:szCs w:val="24"/>
              </w:rPr>
              <w:t>64%</w:t>
            </w:r>
          </w:p>
        </w:tc>
        <w:tc>
          <w:tcPr>
            <w:tcW w:w="1072" w:type="dxa"/>
            <w:tcBorders>
              <w:top w:val="nil"/>
              <w:left w:val="nil"/>
              <w:bottom w:val="single" w:sz="4" w:space="0" w:color="auto"/>
              <w:right w:val="single" w:sz="4" w:space="0" w:color="auto"/>
            </w:tcBorders>
            <w:shd w:val="clear" w:color="auto" w:fill="auto"/>
            <w:noWrap/>
            <w:vAlign w:val="center"/>
          </w:tcPr>
          <w:p w14:paraId="1C448568"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hAnsi="Times New Roman" w:cs="Times New Roman"/>
                <w:sz w:val="24"/>
                <w:szCs w:val="24"/>
              </w:rPr>
              <w:t>62%</w:t>
            </w:r>
          </w:p>
        </w:tc>
        <w:tc>
          <w:tcPr>
            <w:tcW w:w="1071" w:type="dxa"/>
            <w:tcBorders>
              <w:top w:val="nil"/>
              <w:left w:val="nil"/>
              <w:bottom w:val="single" w:sz="4" w:space="0" w:color="auto"/>
              <w:right w:val="single" w:sz="4" w:space="0" w:color="auto"/>
            </w:tcBorders>
            <w:shd w:val="clear" w:color="auto" w:fill="auto"/>
            <w:noWrap/>
            <w:vAlign w:val="center"/>
          </w:tcPr>
          <w:p w14:paraId="0BBEAA38"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hAnsi="Times New Roman" w:cs="Times New Roman"/>
                <w:sz w:val="24"/>
                <w:szCs w:val="24"/>
              </w:rPr>
              <w:t>64%</w:t>
            </w:r>
          </w:p>
        </w:tc>
        <w:tc>
          <w:tcPr>
            <w:tcW w:w="1071" w:type="dxa"/>
            <w:tcBorders>
              <w:top w:val="nil"/>
              <w:left w:val="nil"/>
              <w:bottom w:val="single" w:sz="4" w:space="0" w:color="auto"/>
              <w:right w:val="single" w:sz="4" w:space="0" w:color="auto"/>
            </w:tcBorders>
            <w:shd w:val="clear" w:color="auto" w:fill="auto"/>
            <w:noWrap/>
            <w:vAlign w:val="center"/>
          </w:tcPr>
          <w:p w14:paraId="2C94EC1A"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hAnsi="Times New Roman" w:cs="Times New Roman"/>
                <w:sz w:val="24"/>
                <w:szCs w:val="24"/>
              </w:rPr>
              <w:t>66%</w:t>
            </w:r>
          </w:p>
        </w:tc>
        <w:tc>
          <w:tcPr>
            <w:tcW w:w="1071" w:type="dxa"/>
            <w:tcBorders>
              <w:top w:val="nil"/>
              <w:left w:val="nil"/>
              <w:bottom w:val="single" w:sz="4" w:space="0" w:color="auto"/>
              <w:right w:val="single" w:sz="4" w:space="0" w:color="auto"/>
            </w:tcBorders>
            <w:shd w:val="clear" w:color="auto" w:fill="auto"/>
            <w:noWrap/>
            <w:vAlign w:val="center"/>
          </w:tcPr>
          <w:p w14:paraId="68327F67"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hAnsi="Times New Roman" w:cs="Times New Roman"/>
                <w:sz w:val="24"/>
                <w:szCs w:val="24"/>
              </w:rPr>
              <w:t>66%</w:t>
            </w:r>
          </w:p>
        </w:tc>
        <w:tc>
          <w:tcPr>
            <w:tcW w:w="1071" w:type="dxa"/>
            <w:tcBorders>
              <w:top w:val="nil"/>
              <w:left w:val="nil"/>
              <w:bottom w:val="single" w:sz="4" w:space="0" w:color="auto"/>
              <w:right w:val="single" w:sz="4" w:space="0" w:color="auto"/>
            </w:tcBorders>
            <w:shd w:val="clear" w:color="auto" w:fill="auto"/>
            <w:noWrap/>
            <w:vAlign w:val="center"/>
          </w:tcPr>
          <w:p w14:paraId="744E8A13"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hAnsi="Times New Roman" w:cs="Times New Roman"/>
                <w:sz w:val="24"/>
                <w:szCs w:val="24"/>
              </w:rPr>
              <w:t>68%</w:t>
            </w:r>
          </w:p>
        </w:tc>
      </w:tr>
      <w:tr w:rsidR="001E765A" w:rsidRPr="00307895" w14:paraId="52C405EE" w14:textId="77777777" w:rsidTr="00FE72DC">
        <w:trPr>
          <w:trHeight w:val="300"/>
        </w:trPr>
        <w:tc>
          <w:tcPr>
            <w:tcW w:w="3380" w:type="dxa"/>
            <w:tcBorders>
              <w:top w:val="nil"/>
              <w:left w:val="single" w:sz="4" w:space="0" w:color="auto"/>
              <w:bottom w:val="single" w:sz="4" w:space="0" w:color="auto"/>
              <w:right w:val="single" w:sz="4" w:space="0" w:color="auto"/>
            </w:tcBorders>
            <w:shd w:val="clear" w:color="auto" w:fill="auto"/>
            <w:noWrap/>
            <w:vAlign w:val="center"/>
          </w:tcPr>
          <w:p w14:paraId="0E0AE72E" w14:textId="77777777" w:rsidR="001E765A" w:rsidRPr="00307895" w:rsidRDefault="001E765A" w:rsidP="00FE72DC">
            <w:pPr>
              <w:spacing w:after="0" w:line="240" w:lineRule="auto"/>
              <w:jc w:val="both"/>
              <w:rPr>
                <w:rFonts w:ascii="Times New Roman" w:eastAsia="Times New Roman" w:hAnsi="Times New Roman" w:cs="Times New Roman"/>
                <w:sz w:val="24"/>
                <w:szCs w:val="24"/>
              </w:rPr>
            </w:pPr>
            <w:r w:rsidRPr="00307895">
              <w:rPr>
                <w:rFonts w:ascii="Times New Roman" w:eastAsia="Times New Roman" w:hAnsi="Times New Roman" w:cs="Times New Roman"/>
                <w:sz w:val="24"/>
                <w:szCs w:val="24"/>
              </w:rPr>
              <w:t xml:space="preserve">Акцизы по подакцизным товарам   </w:t>
            </w:r>
          </w:p>
        </w:tc>
        <w:tc>
          <w:tcPr>
            <w:tcW w:w="1072" w:type="dxa"/>
            <w:tcBorders>
              <w:top w:val="nil"/>
              <w:left w:val="nil"/>
              <w:bottom w:val="single" w:sz="4" w:space="0" w:color="auto"/>
              <w:right w:val="single" w:sz="4" w:space="0" w:color="auto"/>
            </w:tcBorders>
            <w:shd w:val="clear" w:color="auto" w:fill="auto"/>
            <w:noWrap/>
            <w:vAlign w:val="center"/>
          </w:tcPr>
          <w:p w14:paraId="53539997"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hAnsi="Times New Roman" w:cs="Times New Roman"/>
                <w:sz w:val="24"/>
                <w:szCs w:val="24"/>
              </w:rPr>
              <w:t>2%</w:t>
            </w:r>
          </w:p>
        </w:tc>
        <w:tc>
          <w:tcPr>
            <w:tcW w:w="1072" w:type="dxa"/>
            <w:tcBorders>
              <w:top w:val="nil"/>
              <w:left w:val="nil"/>
              <w:bottom w:val="single" w:sz="4" w:space="0" w:color="auto"/>
              <w:right w:val="single" w:sz="4" w:space="0" w:color="auto"/>
            </w:tcBorders>
            <w:shd w:val="clear" w:color="auto" w:fill="auto"/>
            <w:noWrap/>
            <w:vAlign w:val="center"/>
          </w:tcPr>
          <w:p w14:paraId="49381371"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hAnsi="Times New Roman" w:cs="Times New Roman"/>
                <w:sz w:val="24"/>
                <w:szCs w:val="24"/>
              </w:rPr>
              <w:t>2%</w:t>
            </w:r>
          </w:p>
        </w:tc>
        <w:tc>
          <w:tcPr>
            <w:tcW w:w="1071" w:type="dxa"/>
            <w:tcBorders>
              <w:top w:val="nil"/>
              <w:left w:val="nil"/>
              <w:bottom w:val="single" w:sz="4" w:space="0" w:color="auto"/>
              <w:right w:val="single" w:sz="4" w:space="0" w:color="auto"/>
            </w:tcBorders>
            <w:shd w:val="clear" w:color="auto" w:fill="auto"/>
            <w:noWrap/>
            <w:vAlign w:val="center"/>
          </w:tcPr>
          <w:p w14:paraId="074EAAE0"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hAnsi="Times New Roman" w:cs="Times New Roman"/>
                <w:sz w:val="24"/>
                <w:szCs w:val="24"/>
              </w:rPr>
              <w:t>2%</w:t>
            </w:r>
          </w:p>
        </w:tc>
        <w:tc>
          <w:tcPr>
            <w:tcW w:w="1071" w:type="dxa"/>
            <w:tcBorders>
              <w:top w:val="nil"/>
              <w:left w:val="nil"/>
              <w:bottom w:val="single" w:sz="4" w:space="0" w:color="auto"/>
              <w:right w:val="single" w:sz="4" w:space="0" w:color="auto"/>
            </w:tcBorders>
            <w:shd w:val="clear" w:color="auto" w:fill="auto"/>
            <w:noWrap/>
            <w:vAlign w:val="center"/>
          </w:tcPr>
          <w:p w14:paraId="6FFDF82A"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hAnsi="Times New Roman" w:cs="Times New Roman"/>
                <w:sz w:val="24"/>
                <w:szCs w:val="24"/>
              </w:rPr>
              <w:t>2%</w:t>
            </w:r>
          </w:p>
        </w:tc>
        <w:tc>
          <w:tcPr>
            <w:tcW w:w="1071" w:type="dxa"/>
            <w:tcBorders>
              <w:top w:val="nil"/>
              <w:left w:val="nil"/>
              <w:bottom w:val="single" w:sz="4" w:space="0" w:color="auto"/>
              <w:right w:val="single" w:sz="4" w:space="0" w:color="auto"/>
            </w:tcBorders>
            <w:shd w:val="clear" w:color="auto" w:fill="auto"/>
            <w:noWrap/>
            <w:vAlign w:val="center"/>
          </w:tcPr>
          <w:p w14:paraId="7D264436"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hAnsi="Times New Roman" w:cs="Times New Roman"/>
                <w:sz w:val="24"/>
                <w:szCs w:val="24"/>
              </w:rPr>
              <w:t>2%</w:t>
            </w:r>
          </w:p>
        </w:tc>
        <w:tc>
          <w:tcPr>
            <w:tcW w:w="1071" w:type="dxa"/>
            <w:tcBorders>
              <w:top w:val="nil"/>
              <w:left w:val="nil"/>
              <w:bottom w:val="single" w:sz="4" w:space="0" w:color="auto"/>
              <w:right w:val="single" w:sz="4" w:space="0" w:color="auto"/>
            </w:tcBorders>
            <w:shd w:val="clear" w:color="auto" w:fill="auto"/>
            <w:noWrap/>
            <w:vAlign w:val="center"/>
          </w:tcPr>
          <w:p w14:paraId="4013CD9E"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hAnsi="Times New Roman" w:cs="Times New Roman"/>
                <w:sz w:val="24"/>
                <w:szCs w:val="24"/>
              </w:rPr>
              <w:t>2%</w:t>
            </w:r>
          </w:p>
        </w:tc>
      </w:tr>
      <w:tr w:rsidR="001E765A" w:rsidRPr="00307895" w14:paraId="0F4B9B6D" w14:textId="77777777" w:rsidTr="00FE72DC">
        <w:trPr>
          <w:trHeight w:val="300"/>
        </w:trPr>
        <w:tc>
          <w:tcPr>
            <w:tcW w:w="3380" w:type="dxa"/>
            <w:tcBorders>
              <w:top w:val="nil"/>
              <w:left w:val="single" w:sz="4" w:space="0" w:color="auto"/>
              <w:bottom w:val="single" w:sz="4" w:space="0" w:color="auto"/>
              <w:right w:val="single" w:sz="4" w:space="0" w:color="auto"/>
            </w:tcBorders>
            <w:shd w:val="clear" w:color="auto" w:fill="auto"/>
            <w:noWrap/>
            <w:vAlign w:val="center"/>
          </w:tcPr>
          <w:p w14:paraId="45246C01" w14:textId="77777777" w:rsidR="001E765A" w:rsidRPr="00307895" w:rsidRDefault="001E765A" w:rsidP="00FE72DC">
            <w:pPr>
              <w:spacing w:after="0" w:line="240" w:lineRule="auto"/>
              <w:jc w:val="both"/>
              <w:rPr>
                <w:rFonts w:ascii="Times New Roman" w:eastAsia="Times New Roman" w:hAnsi="Times New Roman" w:cs="Times New Roman"/>
                <w:sz w:val="24"/>
                <w:szCs w:val="24"/>
              </w:rPr>
            </w:pPr>
            <w:r w:rsidRPr="00307895">
              <w:rPr>
                <w:rFonts w:ascii="Times New Roman" w:eastAsia="Times New Roman" w:hAnsi="Times New Roman" w:cs="Times New Roman"/>
                <w:sz w:val="24"/>
                <w:szCs w:val="24"/>
              </w:rPr>
              <w:t xml:space="preserve">Единый сельскохозяйственный налог  </w:t>
            </w:r>
          </w:p>
        </w:tc>
        <w:tc>
          <w:tcPr>
            <w:tcW w:w="1072" w:type="dxa"/>
            <w:tcBorders>
              <w:top w:val="nil"/>
              <w:left w:val="nil"/>
              <w:bottom w:val="single" w:sz="4" w:space="0" w:color="auto"/>
              <w:right w:val="single" w:sz="4" w:space="0" w:color="auto"/>
            </w:tcBorders>
            <w:shd w:val="clear" w:color="auto" w:fill="auto"/>
            <w:noWrap/>
            <w:vAlign w:val="center"/>
          </w:tcPr>
          <w:p w14:paraId="21503576" w14:textId="77777777" w:rsidR="001E765A" w:rsidRPr="00307895" w:rsidRDefault="001E765A" w:rsidP="00FE72DC">
            <w:pPr>
              <w:spacing w:after="0" w:line="240" w:lineRule="auto"/>
              <w:jc w:val="center"/>
              <w:rPr>
                <w:rFonts w:ascii="Times New Roman" w:hAnsi="Times New Roman" w:cs="Times New Roman"/>
                <w:sz w:val="24"/>
                <w:szCs w:val="24"/>
              </w:rPr>
            </w:pPr>
            <w:r w:rsidRPr="00307895">
              <w:rPr>
                <w:rFonts w:ascii="Times New Roman" w:hAnsi="Times New Roman" w:cs="Times New Roman"/>
                <w:sz w:val="24"/>
                <w:szCs w:val="24"/>
              </w:rPr>
              <w:t>0,001%</w:t>
            </w:r>
          </w:p>
        </w:tc>
        <w:tc>
          <w:tcPr>
            <w:tcW w:w="1072" w:type="dxa"/>
            <w:tcBorders>
              <w:top w:val="nil"/>
              <w:left w:val="nil"/>
              <w:bottom w:val="single" w:sz="4" w:space="0" w:color="auto"/>
              <w:right w:val="single" w:sz="4" w:space="0" w:color="auto"/>
            </w:tcBorders>
            <w:shd w:val="clear" w:color="auto" w:fill="auto"/>
            <w:noWrap/>
            <w:vAlign w:val="center"/>
          </w:tcPr>
          <w:p w14:paraId="1D1FB434" w14:textId="77777777" w:rsidR="001E765A" w:rsidRPr="00307895" w:rsidRDefault="001E765A" w:rsidP="00FE72DC">
            <w:pPr>
              <w:spacing w:after="0" w:line="240" w:lineRule="auto"/>
              <w:jc w:val="center"/>
              <w:rPr>
                <w:rFonts w:ascii="Times New Roman" w:hAnsi="Times New Roman" w:cs="Times New Roman"/>
                <w:sz w:val="24"/>
                <w:szCs w:val="24"/>
              </w:rPr>
            </w:pPr>
            <w:r w:rsidRPr="00307895">
              <w:rPr>
                <w:rFonts w:ascii="Times New Roman" w:hAnsi="Times New Roman" w:cs="Times New Roman"/>
                <w:sz w:val="24"/>
                <w:szCs w:val="24"/>
              </w:rPr>
              <w:t>0,017%</w:t>
            </w:r>
          </w:p>
        </w:tc>
        <w:tc>
          <w:tcPr>
            <w:tcW w:w="1071" w:type="dxa"/>
            <w:tcBorders>
              <w:top w:val="nil"/>
              <w:left w:val="nil"/>
              <w:bottom w:val="single" w:sz="4" w:space="0" w:color="auto"/>
              <w:right w:val="single" w:sz="4" w:space="0" w:color="auto"/>
            </w:tcBorders>
            <w:shd w:val="clear" w:color="auto" w:fill="auto"/>
            <w:noWrap/>
            <w:vAlign w:val="center"/>
          </w:tcPr>
          <w:p w14:paraId="6450FB8A" w14:textId="77777777" w:rsidR="001E765A" w:rsidRPr="00307895" w:rsidRDefault="001E765A" w:rsidP="00FE72DC">
            <w:pPr>
              <w:spacing w:after="0" w:line="240" w:lineRule="auto"/>
              <w:jc w:val="center"/>
              <w:rPr>
                <w:rFonts w:ascii="Times New Roman" w:hAnsi="Times New Roman" w:cs="Times New Roman"/>
                <w:sz w:val="24"/>
                <w:szCs w:val="24"/>
              </w:rPr>
            </w:pPr>
            <w:r w:rsidRPr="00307895">
              <w:rPr>
                <w:rFonts w:ascii="Times New Roman" w:hAnsi="Times New Roman" w:cs="Times New Roman"/>
                <w:sz w:val="24"/>
                <w:szCs w:val="24"/>
              </w:rPr>
              <w:t>0,021%</w:t>
            </w:r>
          </w:p>
        </w:tc>
        <w:tc>
          <w:tcPr>
            <w:tcW w:w="1071" w:type="dxa"/>
            <w:tcBorders>
              <w:top w:val="nil"/>
              <w:left w:val="nil"/>
              <w:bottom w:val="single" w:sz="4" w:space="0" w:color="auto"/>
              <w:right w:val="single" w:sz="4" w:space="0" w:color="auto"/>
            </w:tcBorders>
            <w:shd w:val="clear" w:color="auto" w:fill="auto"/>
            <w:noWrap/>
            <w:vAlign w:val="center"/>
          </w:tcPr>
          <w:p w14:paraId="11CED65F" w14:textId="77777777" w:rsidR="001E765A" w:rsidRPr="00307895" w:rsidRDefault="001E765A" w:rsidP="00FE72DC">
            <w:pPr>
              <w:spacing w:after="0" w:line="240" w:lineRule="auto"/>
              <w:jc w:val="center"/>
              <w:rPr>
                <w:rFonts w:ascii="Times New Roman" w:hAnsi="Times New Roman" w:cs="Times New Roman"/>
                <w:sz w:val="24"/>
                <w:szCs w:val="24"/>
              </w:rPr>
            </w:pPr>
            <w:r w:rsidRPr="00307895">
              <w:rPr>
                <w:rFonts w:ascii="Times New Roman" w:hAnsi="Times New Roman" w:cs="Times New Roman"/>
                <w:sz w:val="24"/>
                <w:szCs w:val="24"/>
              </w:rPr>
              <w:t>0,011%</w:t>
            </w:r>
          </w:p>
        </w:tc>
        <w:tc>
          <w:tcPr>
            <w:tcW w:w="1071" w:type="dxa"/>
            <w:tcBorders>
              <w:top w:val="nil"/>
              <w:left w:val="nil"/>
              <w:bottom w:val="single" w:sz="4" w:space="0" w:color="auto"/>
              <w:right w:val="single" w:sz="4" w:space="0" w:color="auto"/>
            </w:tcBorders>
            <w:shd w:val="clear" w:color="auto" w:fill="auto"/>
            <w:noWrap/>
            <w:vAlign w:val="center"/>
          </w:tcPr>
          <w:p w14:paraId="4702A9F1" w14:textId="77777777" w:rsidR="001E765A" w:rsidRPr="00307895" w:rsidRDefault="001E765A" w:rsidP="00FE72DC">
            <w:pPr>
              <w:spacing w:after="0" w:line="240" w:lineRule="auto"/>
              <w:jc w:val="center"/>
              <w:rPr>
                <w:rFonts w:ascii="Times New Roman" w:hAnsi="Times New Roman" w:cs="Times New Roman"/>
                <w:sz w:val="24"/>
                <w:szCs w:val="24"/>
              </w:rPr>
            </w:pPr>
            <w:r w:rsidRPr="00307895">
              <w:rPr>
                <w:rFonts w:ascii="Times New Roman" w:hAnsi="Times New Roman" w:cs="Times New Roman"/>
                <w:sz w:val="24"/>
                <w:szCs w:val="24"/>
              </w:rPr>
              <w:t>0,006%</w:t>
            </w:r>
          </w:p>
        </w:tc>
        <w:tc>
          <w:tcPr>
            <w:tcW w:w="1071" w:type="dxa"/>
            <w:tcBorders>
              <w:top w:val="nil"/>
              <w:left w:val="nil"/>
              <w:bottom w:val="single" w:sz="4" w:space="0" w:color="auto"/>
              <w:right w:val="single" w:sz="4" w:space="0" w:color="auto"/>
            </w:tcBorders>
            <w:shd w:val="clear" w:color="auto" w:fill="auto"/>
            <w:noWrap/>
            <w:vAlign w:val="center"/>
          </w:tcPr>
          <w:p w14:paraId="4C3E5B91" w14:textId="77777777" w:rsidR="001E765A" w:rsidRPr="00307895" w:rsidRDefault="001E765A" w:rsidP="00FE72DC">
            <w:pPr>
              <w:spacing w:after="0" w:line="240" w:lineRule="auto"/>
              <w:jc w:val="center"/>
              <w:rPr>
                <w:rFonts w:ascii="Times New Roman" w:hAnsi="Times New Roman" w:cs="Times New Roman"/>
                <w:sz w:val="24"/>
                <w:szCs w:val="24"/>
              </w:rPr>
            </w:pPr>
            <w:r w:rsidRPr="00307895">
              <w:rPr>
                <w:rFonts w:ascii="Times New Roman" w:hAnsi="Times New Roman" w:cs="Times New Roman"/>
                <w:sz w:val="24"/>
                <w:szCs w:val="24"/>
              </w:rPr>
              <w:t>0,003%</w:t>
            </w:r>
          </w:p>
        </w:tc>
      </w:tr>
      <w:tr w:rsidR="001E765A" w:rsidRPr="00307895" w14:paraId="6C470846" w14:textId="77777777" w:rsidTr="00FE72DC">
        <w:trPr>
          <w:trHeight w:val="300"/>
        </w:trPr>
        <w:tc>
          <w:tcPr>
            <w:tcW w:w="3380" w:type="dxa"/>
            <w:tcBorders>
              <w:top w:val="nil"/>
              <w:left w:val="single" w:sz="4" w:space="0" w:color="auto"/>
              <w:bottom w:val="single" w:sz="4" w:space="0" w:color="auto"/>
              <w:right w:val="single" w:sz="4" w:space="0" w:color="auto"/>
            </w:tcBorders>
            <w:shd w:val="clear" w:color="auto" w:fill="auto"/>
            <w:noWrap/>
            <w:vAlign w:val="center"/>
          </w:tcPr>
          <w:p w14:paraId="62965E97" w14:textId="77777777" w:rsidR="001E765A" w:rsidRPr="00307895" w:rsidRDefault="001E765A" w:rsidP="00FE72DC">
            <w:pPr>
              <w:spacing w:after="0" w:line="240" w:lineRule="auto"/>
              <w:jc w:val="both"/>
              <w:rPr>
                <w:rFonts w:ascii="Times New Roman" w:eastAsia="Times New Roman" w:hAnsi="Times New Roman" w:cs="Times New Roman"/>
                <w:sz w:val="24"/>
                <w:szCs w:val="24"/>
              </w:rPr>
            </w:pPr>
            <w:r w:rsidRPr="00307895">
              <w:rPr>
                <w:rFonts w:ascii="Times New Roman" w:eastAsia="Times New Roman" w:hAnsi="Times New Roman" w:cs="Times New Roman"/>
                <w:sz w:val="24"/>
                <w:szCs w:val="24"/>
              </w:rPr>
              <w:t xml:space="preserve">Налог на имущество ФЛ   </w:t>
            </w:r>
          </w:p>
        </w:tc>
        <w:tc>
          <w:tcPr>
            <w:tcW w:w="1072" w:type="dxa"/>
            <w:tcBorders>
              <w:top w:val="nil"/>
              <w:left w:val="nil"/>
              <w:bottom w:val="single" w:sz="4" w:space="0" w:color="auto"/>
              <w:right w:val="single" w:sz="4" w:space="0" w:color="auto"/>
            </w:tcBorders>
            <w:shd w:val="clear" w:color="auto" w:fill="auto"/>
            <w:noWrap/>
            <w:vAlign w:val="center"/>
          </w:tcPr>
          <w:p w14:paraId="3DB7B753"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hAnsi="Times New Roman" w:cs="Times New Roman"/>
                <w:sz w:val="24"/>
                <w:szCs w:val="24"/>
              </w:rPr>
              <w:t>2%</w:t>
            </w:r>
          </w:p>
        </w:tc>
        <w:tc>
          <w:tcPr>
            <w:tcW w:w="1072" w:type="dxa"/>
            <w:tcBorders>
              <w:top w:val="nil"/>
              <w:left w:val="nil"/>
              <w:bottom w:val="single" w:sz="4" w:space="0" w:color="auto"/>
              <w:right w:val="single" w:sz="4" w:space="0" w:color="auto"/>
            </w:tcBorders>
            <w:shd w:val="clear" w:color="auto" w:fill="auto"/>
            <w:noWrap/>
            <w:vAlign w:val="center"/>
          </w:tcPr>
          <w:p w14:paraId="4C00B747"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hAnsi="Times New Roman" w:cs="Times New Roman"/>
                <w:sz w:val="24"/>
                <w:szCs w:val="24"/>
              </w:rPr>
              <w:t>3%</w:t>
            </w:r>
          </w:p>
        </w:tc>
        <w:tc>
          <w:tcPr>
            <w:tcW w:w="1071" w:type="dxa"/>
            <w:tcBorders>
              <w:top w:val="nil"/>
              <w:left w:val="nil"/>
              <w:bottom w:val="single" w:sz="4" w:space="0" w:color="auto"/>
              <w:right w:val="single" w:sz="4" w:space="0" w:color="auto"/>
            </w:tcBorders>
            <w:shd w:val="clear" w:color="auto" w:fill="auto"/>
            <w:noWrap/>
            <w:vAlign w:val="center"/>
          </w:tcPr>
          <w:p w14:paraId="52840D9C"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hAnsi="Times New Roman" w:cs="Times New Roman"/>
                <w:sz w:val="24"/>
                <w:szCs w:val="24"/>
              </w:rPr>
              <w:t>3%</w:t>
            </w:r>
          </w:p>
        </w:tc>
        <w:tc>
          <w:tcPr>
            <w:tcW w:w="1071" w:type="dxa"/>
            <w:tcBorders>
              <w:top w:val="nil"/>
              <w:left w:val="nil"/>
              <w:bottom w:val="single" w:sz="4" w:space="0" w:color="auto"/>
              <w:right w:val="single" w:sz="4" w:space="0" w:color="auto"/>
            </w:tcBorders>
            <w:shd w:val="clear" w:color="auto" w:fill="auto"/>
            <w:noWrap/>
            <w:vAlign w:val="center"/>
          </w:tcPr>
          <w:p w14:paraId="2F0B0C50"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hAnsi="Times New Roman" w:cs="Times New Roman"/>
                <w:sz w:val="24"/>
                <w:szCs w:val="24"/>
              </w:rPr>
              <w:t>4%</w:t>
            </w:r>
          </w:p>
        </w:tc>
        <w:tc>
          <w:tcPr>
            <w:tcW w:w="1071" w:type="dxa"/>
            <w:tcBorders>
              <w:top w:val="nil"/>
              <w:left w:val="nil"/>
              <w:bottom w:val="single" w:sz="4" w:space="0" w:color="auto"/>
              <w:right w:val="single" w:sz="4" w:space="0" w:color="auto"/>
            </w:tcBorders>
            <w:shd w:val="clear" w:color="auto" w:fill="auto"/>
            <w:noWrap/>
            <w:vAlign w:val="center"/>
          </w:tcPr>
          <w:p w14:paraId="55E42F74"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hAnsi="Times New Roman" w:cs="Times New Roman"/>
                <w:sz w:val="24"/>
                <w:szCs w:val="24"/>
              </w:rPr>
              <w:t>5%</w:t>
            </w:r>
          </w:p>
        </w:tc>
        <w:tc>
          <w:tcPr>
            <w:tcW w:w="1071" w:type="dxa"/>
            <w:tcBorders>
              <w:top w:val="nil"/>
              <w:left w:val="nil"/>
              <w:bottom w:val="single" w:sz="4" w:space="0" w:color="auto"/>
              <w:right w:val="single" w:sz="4" w:space="0" w:color="auto"/>
            </w:tcBorders>
            <w:shd w:val="clear" w:color="auto" w:fill="auto"/>
            <w:noWrap/>
            <w:vAlign w:val="center"/>
          </w:tcPr>
          <w:p w14:paraId="2DFD5F8A"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hAnsi="Times New Roman" w:cs="Times New Roman"/>
                <w:sz w:val="24"/>
                <w:szCs w:val="24"/>
              </w:rPr>
              <w:t>5%</w:t>
            </w:r>
          </w:p>
        </w:tc>
      </w:tr>
      <w:tr w:rsidR="001E765A" w:rsidRPr="00307895" w14:paraId="410B3584" w14:textId="77777777" w:rsidTr="00FE72DC">
        <w:trPr>
          <w:trHeight w:val="300"/>
        </w:trPr>
        <w:tc>
          <w:tcPr>
            <w:tcW w:w="3380" w:type="dxa"/>
            <w:tcBorders>
              <w:top w:val="nil"/>
              <w:left w:val="single" w:sz="4" w:space="0" w:color="auto"/>
              <w:bottom w:val="single" w:sz="4" w:space="0" w:color="auto"/>
              <w:right w:val="single" w:sz="4" w:space="0" w:color="auto"/>
            </w:tcBorders>
            <w:shd w:val="clear" w:color="auto" w:fill="auto"/>
            <w:noWrap/>
            <w:vAlign w:val="center"/>
          </w:tcPr>
          <w:p w14:paraId="7C1548C8" w14:textId="77777777" w:rsidR="001E765A" w:rsidRPr="00307895" w:rsidRDefault="001E765A" w:rsidP="00FE72DC">
            <w:pPr>
              <w:spacing w:after="0" w:line="240" w:lineRule="auto"/>
              <w:jc w:val="both"/>
              <w:rPr>
                <w:rFonts w:ascii="Times New Roman" w:eastAsia="Times New Roman" w:hAnsi="Times New Roman" w:cs="Times New Roman"/>
                <w:sz w:val="24"/>
                <w:szCs w:val="24"/>
              </w:rPr>
            </w:pPr>
            <w:r w:rsidRPr="00307895">
              <w:rPr>
                <w:rFonts w:ascii="Times New Roman" w:eastAsia="Times New Roman" w:hAnsi="Times New Roman" w:cs="Times New Roman"/>
                <w:sz w:val="24"/>
                <w:szCs w:val="24"/>
              </w:rPr>
              <w:t xml:space="preserve">Земельный налог </w:t>
            </w:r>
          </w:p>
        </w:tc>
        <w:tc>
          <w:tcPr>
            <w:tcW w:w="1072" w:type="dxa"/>
            <w:tcBorders>
              <w:top w:val="nil"/>
              <w:left w:val="nil"/>
              <w:bottom w:val="single" w:sz="4" w:space="0" w:color="auto"/>
              <w:right w:val="single" w:sz="4" w:space="0" w:color="auto"/>
            </w:tcBorders>
            <w:shd w:val="clear" w:color="auto" w:fill="auto"/>
            <w:noWrap/>
            <w:vAlign w:val="center"/>
          </w:tcPr>
          <w:p w14:paraId="57961B76"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hAnsi="Times New Roman" w:cs="Times New Roman"/>
                <w:sz w:val="24"/>
                <w:szCs w:val="24"/>
              </w:rPr>
              <w:t>33%</w:t>
            </w:r>
          </w:p>
        </w:tc>
        <w:tc>
          <w:tcPr>
            <w:tcW w:w="1072" w:type="dxa"/>
            <w:tcBorders>
              <w:top w:val="nil"/>
              <w:left w:val="nil"/>
              <w:bottom w:val="single" w:sz="4" w:space="0" w:color="auto"/>
              <w:right w:val="single" w:sz="4" w:space="0" w:color="auto"/>
            </w:tcBorders>
            <w:shd w:val="clear" w:color="auto" w:fill="auto"/>
            <w:noWrap/>
            <w:vAlign w:val="center"/>
          </w:tcPr>
          <w:p w14:paraId="34A872FB"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hAnsi="Times New Roman" w:cs="Times New Roman"/>
                <w:sz w:val="24"/>
                <w:szCs w:val="24"/>
              </w:rPr>
              <w:t>34%</w:t>
            </w:r>
          </w:p>
        </w:tc>
        <w:tc>
          <w:tcPr>
            <w:tcW w:w="1071" w:type="dxa"/>
            <w:tcBorders>
              <w:top w:val="nil"/>
              <w:left w:val="nil"/>
              <w:bottom w:val="single" w:sz="4" w:space="0" w:color="auto"/>
              <w:right w:val="single" w:sz="4" w:space="0" w:color="auto"/>
            </w:tcBorders>
            <w:shd w:val="clear" w:color="auto" w:fill="auto"/>
            <w:noWrap/>
            <w:vAlign w:val="center"/>
          </w:tcPr>
          <w:p w14:paraId="3D4FDD5A"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hAnsi="Times New Roman" w:cs="Times New Roman"/>
                <w:sz w:val="24"/>
                <w:szCs w:val="24"/>
              </w:rPr>
              <w:t>31%</w:t>
            </w:r>
          </w:p>
        </w:tc>
        <w:tc>
          <w:tcPr>
            <w:tcW w:w="1071" w:type="dxa"/>
            <w:tcBorders>
              <w:top w:val="nil"/>
              <w:left w:val="nil"/>
              <w:bottom w:val="single" w:sz="4" w:space="0" w:color="auto"/>
              <w:right w:val="single" w:sz="4" w:space="0" w:color="auto"/>
            </w:tcBorders>
            <w:shd w:val="clear" w:color="auto" w:fill="auto"/>
            <w:noWrap/>
            <w:vAlign w:val="center"/>
          </w:tcPr>
          <w:p w14:paraId="3BEB9B30"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hAnsi="Times New Roman" w:cs="Times New Roman"/>
                <w:sz w:val="24"/>
                <w:szCs w:val="24"/>
              </w:rPr>
              <w:t>28%</w:t>
            </w:r>
          </w:p>
        </w:tc>
        <w:tc>
          <w:tcPr>
            <w:tcW w:w="1071" w:type="dxa"/>
            <w:tcBorders>
              <w:top w:val="nil"/>
              <w:left w:val="nil"/>
              <w:bottom w:val="single" w:sz="4" w:space="0" w:color="auto"/>
              <w:right w:val="single" w:sz="4" w:space="0" w:color="auto"/>
            </w:tcBorders>
            <w:shd w:val="clear" w:color="auto" w:fill="auto"/>
            <w:noWrap/>
            <w:vAlign w:val="center"/>
          </w:tcPr>
          <w:p w14:paraId="58AD63F1"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hAnsi="Times New Roman" w:cs="Times New Roman"/>
                <w:sz w:val="24"/>
                <w:szCs w:val="24"/>
              </w:rPr>
              <w:t>28%</w:t>
            </w:r>
          </w:p>
        </w:tc>
        <w:tc>
          <w:tcPr>
            <w:tcW w:w="1071" w:type="dxa"/>
            <w:tcBorders>
              <w:top w:val="nil"/>
              <w:left w:val="nil"/>
              <w:bottom w:val="single" w:sz="4" w:space="0" w:color="auto"/>
              <w:right w:val="single" w:sz="4" w:space="0" w:color="auto"/>
            </w:tcBorders>
            <w:shd w:val="clear" w:color="auto" w:fill="auto"/>
            <w:noWrap/>
            <w:vAlign w:val="center"/>
          </w:tcPr>
          <w:p w14:paraId="0EDFF6C9"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hAnsi="Times New Roman" w:cs="Times New Roman"/>
                <w:sz w:val="24"/>
                <w:szCs w:val="24"/>
              </w:rPr>
              <w:t>25%</w:t>
            </w:r>
          </w:p>
        </w:tc>
      </w:tr>
      <w:tr w:rsidR="001E765A" w:rsidRPr="00307895" w14:paraId="647690BF" w14:textId="77777777" w:rsidTr="00FE72DC">
        <w:trPr>
          <w:trHeight w:val="30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14:paraId="6610E124" w14:textId="77777777" w:rsidR="001E765A" w:rsidRPr="00307895" w:rsidRDefault="001E765A" w:rsidP="00FE72DC">
            <w:pPr>
              <w:spacing w:after="0" w:line="240" w:lineRule="auto"/>
              <w:jc w:val="both"/>
              <w:rPr>
                <w:rFonts w:ascii="Times New Roman" w:eastAsia="Times New Roman" w:hAnsi="Times New Roman" w:cs="Times New Roman"/>
                <w:sz w:val="24"/>
                <w:szCs w:val="24"/>
              </w:rPr>
            </w:pPr>
            <w:r w:rsidRPr="00307895">
              <w:rPr>
                <w:rFonts w:ascii="Times New Roman" w:eastAsia="Times New Roman" w:hAnsi="Times New Roman" w:cs="Times New Roman"/>
                <w:sz w:val="24"/>
                <w:szCs w:val="24"/>
              </w:rPr>
              <w:t>Итого</w:t>
            </w:r>
          </w:p>
        </w:tc>
        <w:tc>
          <w:tcPr>
            <w:tcW w:w="1072" w:type="dxa"/>
            <w:tcBorders>
              <w:top w:val="nil"/>
              <w:left w:val="nil"/>
              <w:bottom w:val="single" w:sz="4" w:space="0" w:color="auto"/>
              <w:right w:val="single" w:sz="4" w:space="0" w:color="auto"/>
            </w:tcBorders>
            <w:shd w:val="clear" w:color="auto" w:fill="auto"/>
            <w:noWrap/>
            <w:vAlign w:val="center"/>
            <w:hideMark/>
          </w:tcPr>
          <w:p w14:paraId="309A1A44"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eastAsia="Times New Roman" w:hAnsi="Times New Roman" w:cs="Times New Roman"/>
                <w:sz w:val="24"/>
                <w:szCs w:val="24"/>
              </w:rPr>
              <w:t>100,0%</w:t>
            </w:r>
          </w:p>
        </w:tc>
        <w:tc>
          <w:tcPr>
            <w:tcW w:w="1072" w:type="dxa"/>
            <w:tcBorders>
              <w:top w:val="nil"/>
              <w:left w:val="nil"/>
              <w:bottom w:val="single" w:sz="4" w:space="0" w:color="auto"/>
              <w:right w:val="single" w:sz="4" w:space="0" w:color="auto"/>
            </w:tcBorders>
            <w:shd w:val="clear" w:color="auto" w:fill="auto"/>
            <w:noWrap/>
            <w:vAlign w:val="center"/>
            <w:hideMark/>
          </w:tcPr>
          <w:p w14:paraId="22EE63AB"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eastAsia="Times New Roman" w:hAnsi="Times New Roman" w:cs="Times New Roman"/>
                <w:sz w:val="24"/>
                <w:szCs w:val="24"/>
              </w:rPr>
              <w:t>100,0%</w:t>
            </w:r>
          </w:p>
        </w:tc>
        <w:tc>
          <w:tcPr>
            <w:tcW w:w="1071" w:type="dxa"/>
            <w:tcBorders>
              <w:top w:val="nil"/>
              <w:left w:val="nil"/>
              <w:bottom w:val="single" w:sz="4" w:space="0" w:color="auto"/>
              <w:right w:val="single" w:sz="4" w:space="0" w:color="auto"/>
            </w:tcBorders>
            <w:shd w:val="clear" w:color="auto" w:fill="auto"/>
            <w:noWrap/>
            <w:vAlign w:val="center"/>
            <w:hideMark/>
          </w:tcPr>
          <w:p w14:paraId="2E725D1B"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eastAsia="Times New Roman" w:hAnsi="Times New Roman" w:cs="Times New Roman"/>
                <w:sz w:val="24"/>
                <w:szCs w:val="24"/>
              </w:rPr>
              <w:t>100,0%</w:t>
            </w:r>
          </w:p>
        </w:tc>
        <w:tc>
          <w:tcPr>
            <w:tcW w:w="1071" w:type="dxa"/>
            <w:tcBorders>
              <w:top w:val="nil"/>
              <w:left w:val="nil"/>
              <w:bottom w:val="single" w:sz="4" w:space="0" w:color="auto"/>
              <w:right w:val="single" w:sz="4" w:space="0" w:color="auto"/>
            </w:tcBorders>
            <w:shd w:val="clear" w:color="auto" w:fill="auto"/>
            <w:noWrap/>
            <w:vAlign w:val="center"/>
            <w:hideMark/>
          </w:tcPr>
          <w:p w14:paraId="746AA14F"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eastAsia="Times New Roman" w:hAnsi="Times New Roman" w:cs="Times New Roman"/>
                <w:sz w:val="24"/>
                <w:szCs w:val="24"/>
              </w:rPr>
              <w:t>100,0%</w:t>
            </w:r>
          </w:p>
        </w:tc>
        <w:tc>
          <w:tcPr>
            <w:tcW w:w="1071" w:type="dxa"/>
            <w:tcBorders>
              <w:top w:val="nil"/>
              <w:left w:val="nil"/>
              <w:bottom w:val="single" w:sz="4" w:space="0" w:color="auto"/>
              <w:right w:val="single" w:sz="4" w:space="0" w:color="auto"/>
            </w:tcBorders>
            <w:shd w:val="clear" w:color="auto" w:fill="auto"/>
            <w:noWrap/>
            <w:vAlign w:val="center"/>
            <w:hideMark/>
          </w:tcPr>
          <w:p w14:paraId="39BB3EFF"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eastAsia="Times New Roman" w:hAnsi="Times New Roman" w:cs="Times New Roman"/>
                <w:sz w:val="24"/>
                <w:szCs w:val="24"/>
              </w:rPr>
              <w:t>100,0%</w:t>
            </w:r>
          </w:p>
        </w:tc>
        <w:tc>
          <w:tcPr>
            <w:tcW w:w="1071" w:type="dxa"/>
            <w:tcBorders>
              <w:top w:val="nil"/>
              <w:left w:val="nil"/>
              <w:bottom w:val="single" w:sz="4" w:space="0" w:color="auto"/>
              <w:right w:val="single" w:sz="4" w:space="0" w:color="auto"/>
            </w:tcBorders>
            <w:shd w:val="clear" w:color="auto" w:fill="auto"/>
            <w:noWrap/>
            <w:vAlign w:val="center"/>
            <w:hideMark/>
          </w:tcPr>
          <w:p w14:paraId="5F6C9AAC"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eastAsia="Times New Roman" w:hAnsi="Times New Roman" w:cs="Times New Roman"/>
                <w:sz w:val="24"/>
                <w:szCs w:val="24"/>
              </w:rPr>
              <w:t>100,0%</w:t>
            </w:r>
          </w:p>
        </w:tc>
      </w:tr>
    </w:tbl>
    <w:p w14:paraId="339BEE8B" w14:textId="77777777" w:rsidR="001E765A" w:rsidRPr="0086418D" w:rsidRDefault="001E765A" w:rsidP="001E765A">
      <w:pPr>
        <w:spacing w:after="0"/>
        <w:ind w:firstLine="709"/>
        <w:jc w:val="both"/>
        <w:rPr>
          <w:rFonts w:ascii="Times New Roman" w:eastAsia="Times New Roman" w:hAnsi="Times New Roman" w:cs="Times New Roman"/>
          <w:color w:val="FF0000"/>
          <w:sz w:val="28"/>
          <w:szCs w:val="28"/>
        </w:rPr>
      </w:pPr>
    </w:p>
    <w:p w14:paraId="001B0758" w14:textId="77777777" w:rsidR="001E765A" w:rsidRPr="002D430F" w:rsidRDefault="001E765A" w:rsidP="001E765A">
      <w:pPr>
        <w:spacing w:after="0"/>
        <w:ind w:firstLine="709"/>
        <w:jc w:val="both"/>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t>В структуре налоговых доходов бюджета МО «Город Гатчина» преобладает налог на доходы физических лиц (более 62%). Около 30% налоговых доходов бюджета составляет земельный налог, с регрессивной динамикой в последние годы, доля поступлений от земельного налога в общей сумме налоговых поступлений сократилась с 31% до 25%. Изменилась доля налога на имущество физических лиц с 2% до 5%. Доля акциза по подакцизным товарам неизменна (2%). Доля единого сельскохозяйственного налога незначительно мала и не определяется в расчете в числе полного процента (0,01% - 0,02%).</w:t>
      </w:r>
    </w:p>
    <w:p w14:paraId="7DB982D2" w14:textId="77777777" w:rsidR="001E765A" w:rsidRPr="002D430F" w:rsidRDefault="001E765A" w:rsidP="001E765A">
      <w:pPr>
        <w:spacing w:after="0"/>
        <w:ind w:firstLine="709"/>
        <w:jc w:val="both"/>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t xml:space="preserve">В структуре неналоговых доходов бюджета МО «Город Гатчина» преобладают доходы от продажи имущества, которые в среднем составляют 30% в общем объеме доходов МО. Также значительный вклад вносят следующие категории: доходы, полученные от арендной платы за землю (среднегодовая доля в общем объеме доходов МО - 24%); доходы от сдачи имущества в аренду (среднегодовая доля в общем объеме доходов МО - 24%). </w:t>
      </w:r>
    </w:p>
    <w:p w14:paraId="50DCBA5C" w14:textId="77777777" w:rsidR="001E765A" w:rsidRPr="002D430F" w:rsidRDefault="001E765A" w:rsidP="001E765A">
      <w:pPr>
        <w:spacing w:after="0"/>
        <w:ind w:firstLine="709"/>
        <w:jc w:val="both"/>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t xml:space="preserve">Незначительный вес в общей структуре доходов имеют доходы, получаемые в виде арендной платы, а также средства от перечисления части прибыли государственных и муниципальных унитарных предприятий (среднегодовая доля в общем объеме доходов МО - 2%), от продажи земельных участков (среднегодовая доля в общем объеме доходов МО - 9%), штрафы, санкции, прочие неналоговые доходы (среднегодовая доля в общем объеме доходов МО - 1%). </w:t>
      </w:r>
    </w:p>
    <w:p w14:paraId="34408DAA" w14:textId="28AC0810" w:rsidR="001E765A" w:rsidRDefault="001E765A" w:rsidP="001E765A">
      <w:pPr>
        <w:spacing w:after="0" w:line="360" w:lineRule="auto"/>
        <w:ind w:firstLine="709"/>
        <w:jc w:val="both"/>
        <w:rPr>
          <w:rFonts w:ascii="Times New Roman" w:eastAsia="Times New Roman" w:hAnsi="Times New Roman" w:cs="Times New Roman"/>
          <w:color w:val="FF0000"/>
          <w:sz w:val="28"/>
          <w:szCs w:val="28"/>
        </w:rPr>
      </w:pPr>
    </w:p>
    <w:p w14:paraId="6ABE26AD" w14:textId="1C37A9DF" w:rsidR="002756EA" w:rsidRDefault="002756EA" w:rsidP="001E765A">
      <w:pPr>
        <w:spacing w:after="0" w:line="360" w:lineRule="auto"/>
        <w:ind w:firstLine="709"/>
        <w:jc w:val="both"/>
        <w:rPr>
          <w:rFonts w:ascii="Times New Roman" w:eastAsia="Times New Roman" w:hAnsi="Times New Roman" w:cs="Times New Roman"/>
          <w:color w:val="FF0000"/>
          <w:sz w:val="28"/>
          <w:szCs w:val="28"/>
        </w:rPr>
      </w:pPr>
    </w:p>
    <w:p w14:paraId="1E7C9326" w14:textId="56C931A6" w:rsidR="002756EA" w:rsidRDefault="002756EA" w:rsidP="001E765A">
      <w:pPr>
        <w:spacing w:after="0" w:line="360" w:lineRule="auto"/>
        <w:ind w:firstLine="709"/>
        <w:jc w:val="both"/>
        <w:rPr>
          <w:rFonts w:ascii="Times New Roman" w:eastAsia="Times New Roman" w:hAnsi="Times New Roman" w:cs="Times New Roman"/>
          <w:color w:val="FF0000"/>
          <w:sz w:val="28"/>
          <w:szCs w:val="28"/>
        </w:rPr>
      </w:pPr>
    </w:p>
    <w:p w14:paraId="7F828FFB" w14:textId="70C6859A" w:rsidR="002756EA" w:rsidRDefault="002756EA" w:rsidP="001E765A">
      <w:pPr>
        <w:spacing w:after="0" w:line="360" w:lineRule="auto"/>
        <w:ind w:firstLine="709"/>
        <w:jc w:val="both"/>
        <w:rPr>
          <w:rFonts w:ascii="Times New Roman" w:eastAsia="Times New Roman" w:hAnsi="Times New Roman" w:cs="Times New Roman"/>
          <w:color w:val="FF0000"/>
          <w:sz w:val="28"/>
          <w:szCs w:val="28"/>
        </w:rPr>
      </w:pPr>
    </w:p>
    <w:p w14:paraId="0B005B30" w14:textId="27811F18" w:rsidR="002756EA" w:rsidRDefault="002756EA" w:rsidP="001E765A">
      <w:pPr>
        <w:spacing w:after="0" w:line="360" w:lineRule="auto"/>
        <w:ind w:firstLine="709"/>
        <w:jc w:val="both"/>
        <w:rPr>
          <w:rFonts w:ascii="Times New Roman" w:eastAsia="Times New Roman" w:hAnsi="Times New Roman" w:cs="Times New Roman"/>
          <w:color w:val="FF0000"/>
          <w:sz w:val="28"/>
          <w:szCs w:val="28"/>
        </w:rPr>
      </w:pPr>
    </w:p>
    <w:p w14:paraId="1F92A5FA" w14:textId="220CFCA5" w:rsidR="002756EA" w:rsidRDefault="002756EA" w:rsidP="001E765A">
      <w:pPr>
        <w:spacing w:after="0" w:line="360" w:lineRule="auto"/>
        <w:ind w:firstLine="709"/>
        <w:jc w:val="both"/>
        <w:rPr>
          <w:rFonts w:ascii="Times New Roman" w:eastAsia="Times New Roman" w:hAnsi="Times New Roman" w:cs="Times New Roman"/>
          <w:color w:val="FF0000"/>
          <w:sz w:val="28"/>
          <w:szCs w:val="28"/>
        </w:rPr>
      </w:pPr>
    </w:p>
    <w:p w14:paraId="67450242" w14:textId="351D8327" w:rsidR="002756EA" w:rsidRDefault="002756EA" w:rsidP="001E765A">
      <w:pPr>
        <w:spacing w:after="0" w:line="360" w:lineRule="auto"/>
        <w:ind w:firstLine="709"/>
        <w:jc w:val="both"/>
        <w:rPr>
          <w:rFonts w:ascii="Times New Roman" w:eastAsia="Times New Roman" w:hAnsi="Times New Roman" w:cs="Times New Roman"/>
          <w:color w:val="FF0000"/>
          <w:sz w:val="28"/>
          <w:szCs w:val="28"/>
        </w:rPr>
      </w:pPr>
    </w:p>
    <w:p w14:paraId="483D2F62" w14:textId="57D40857" w:rsidR="002756EA" w:rsidRDefault="002756EA" w:rsidP="001E765A">
      <w:pPr>
        <w:spacing w:after="0" w:line="360" w:lineRule="auto"/>
        <w:ind w:firstLine="709"/>
        <w:jc w:val="both"/>
        <w:rPr>
          <w:rFonts w:ascii="Times New Roman" w:eastAsia="Times New Roman" w:hAnsi="Times New Roman" w:cs="Times New Roman"/>
          <w:color w:val="FF0000"/>
          <w:sz w:val="28"/>
          <w:szCs w:val="28"/>
        </w:rPr>
      </w:pPr>
    </w:p>
    <w:p w14:paraId="7C50E943" w14:textId="67520F39" w:rsidR="002756EA" w:rsidRDefault="002756EA" w:rsidP="001E765A">
      <w:pPr>
        <w:spacing w:after="0" w:line="360" w:lineRule="auto"/>
        <w:ind w:firstLine="709"/>
        <w:jc w:val="both"/>
        <w:rPr>
          <w:rFonts w:ascii="Times New Roman" w:eastAsia="Times New Roman" w:hAnsi="Times New Roman" w:cs="Times New Roman"/>
          <w:color w:val="FF0000"/>
          <w:sz w:val="28"/>
          <w:szCs w:val="28"/>
        </w:rPr>
      </w:pPr>
    </w:p>
    <w:p w14:paraId="1B68E536" w14:textId="4E381FFD" w:rsidR="002756EA" w:rsidRDefault="002756EA" w:rsidP="002756EA">
      <w:pPr>
        <w:spacing w:after="0" w:line="360" w:lineRule="auto"/>
        <w:jc w:val="both"/>
        <w:rPr>
          <w:rFonts w:ascii="Times New Roman" w:eastAsia="Times New Roman" w:hAnsi="Times New Roman" w:cs="Times New Roman"/>
          <w:color w:val="FF0000"/>
          <w:sz w:val="28"/>
          <w:szCs w:val="28"/>
        </w:rPr>
      </w:pPr>
    </w:p>
    <w:p w14:paraId="796E8BCC" w14:textId="77777777" w:rsidR="002756EA" w:rsidRPr="0086418D" w:rsidRDefault="002756EA" w:rsidP="001E765A">
      <w:pPr>
        <w:spacing w:after="0" w:line="360" w:lineRule="auto"/>
        <w:ind w:firstLine="709"/>
        <w:jc w:val="both"/>
        <w:rPr>
          <w:rFonts w:ascii="Times New Roman" w:eastAsia="Times New Roman" w:hAnsi="Times New Roman" w:cs="Times New Roman"/>
          <w:color w:val="FF0000"/>
          <w:sz w:val="28"/>
          <w:szCs w:val="28"/>
        </w:rPr>
      </w:pPr>
    </w:p>
    <w:p w14:paraId="5CE2E125" w14:textId="77777777" w:rsidR="002756EA" w:rsidRDefault="002756EA" w:rsidP="001E765A">
      <w:pPr>
        <w:spacing w:after="0" w:line="360" w:lineRule="auto"/>
        <w:ind w:firstLine="709"/>
        <w:jc w:val="right"/>
        <w:rPr>
          <w:rFonts w:ascii="Times New Roman" w:eastAsia="Times New Roman" w:hAnsi="Times New Roman" w:cs="Times New Roman"/>
          <w:sz w:val="24"/>
          <w:szCs w:val="24"/>
        </w:rPr>
        <w:sectPr w:rsidR="002756EA" w:rsidSect="002756EA">
          <w:footerReference w:type="default" r:id="rId21"/>
          <w:pgSz w:w="11906" w:h="16838"/>
          <w:pgMar w:top="1134" w:right="851" w:bottom="1134" w:left="1701" w:header="709" w:footer="709" w:gutter="0"/>
          <w:cols w:space="708"/>
          <w:docGrid w:linePitch="360"/>
        </w:sectPr>
      </w:pPr>
    </w:p>
    <w:p w14:paraId="08E1EA00" w14:textId="0C240510" w:rsidR="001E765A" w:rsidRPr="002D430F" w:rsidRDefault="001E765A" w:rsidP="001E765A">
      <w:pPr>
        <w:spacing w:after="0" w:line="360" w:lineRule="auto"/>
        <w:ind w:firstLine="709"/>
        <w:jc w:val="right"/>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t xml:space="preserve">Таблица </w:t>
      </w:r>
      <w:r w:rsidR="00B31259">
        <w:rPr>
          <w:rFonts w:ascii="Times New Roman" w:eastAsia="Times New Roman" w:hAnsi="Times New Roman" w:cs="Times New Roman"/>
          <w:sz w:val="24"/>
          <w:szCs w:val="24"/>
        </w:rPr>
        <w:t>10</w:t>
      </w:r>
    </w:p>
    <w:p w14:paraId="5DDABE77" w14:textId="77777777" w:rsidR="001E765A" w:rsidRPr="002D430F" w:rsidRDefault="001E765A" w:rsidP="001E765A">
      <w:pPr>
        <w:spacing w:after="0" w:line="360" w:lineRule="auto"/>
        <w:jc w:val="center"/>
        <w:rPr>
          <w:rFonts w:ascii="Times New Roman" w:eastAsia="Times New Roman" w:hAnsi="Times New Roman" w:cs="Times New Roman"/>
          <w:bCs/>
          <w:sz w:val="24"/>
          <w:szCs w:val="24"/>
        </w:rPr>
      </w:pPr>
      <w:r w:rsidRPr="002D430F">
        <w:rPr>
          <w:rFonts w:ascii="Times New Roman" w:eastAsia="Times New Roman" w:hAnsi="Times New Roman" w:cs="Times New Roman"/>
          <w:bCs/>
          <w:sz w:val="24"/>
          <w:szCs w:val="24"/>
        </w:rPr>
        <w:t>Расходы бюджета МО «Город Гатчина» в 2016-2021 гг., тыс. руб.</w:t>
      </w:r>
    </w:p>
    <w:tbl>
      <w:tblPr>
        <w:tblW w:w="5323" w:type="pct"/>
        <w:jc w:val="center"/>
        <w:tblLayout w:type="fixed"/>
        <w:tblLook w:val="04A0" w:firstRow="1" w:lastRow="0" w:firstColumn="1" w:lastColumn="0" w:noHBand="0" w:noVBand="1"/>
      </w:tblPr>
      <w:tblGrid>
        <w:gridCol w:w="1838"/>
        <w:gridCol w:w="989"/>
        <w:gridCol w:w="1135"/>
        <w:gridCol w:w="1132"/>
        <w:gridCol w:w="1138"/>
        <w:gridCol w:w="973"/>
        <w:gridCol w:w="1156"/>
        <w:gridCol w:w="958"/>
        <w:gridCol w:w="1311"/>
        <w:gridCol w:w="1138"/>
        <w:gridCol w:w="1277"/>
        <w:gridCol w:w="1293"/>
        <w:gridCol w:w="1135"/>
        <w:gridCol w:w="19"/>
        <w:gridCol w:w="9"/>
      </w:tblGrid>
      <w:tr w:rsidR="001E765A" w:rsidRPr="00151F93" w14:paraId="46AB8DE4" w14:textId="77777777" w:rsidTr="00FE72DC">
        <w:trPr>
          <w:trHeight w:val="300"/>
          <w:jc w:val="center"/>
        </w:trPr>
        <w:tc>
          <w:tcPr>
            <w:tcW w:w="593"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2BC9CB79" w14:textId="77777777" w:rsidR="001E765A" w:rsidRPr="00151F93" w:rsidRDefault="001E765A" w:rsidP="00FE72DC">
            <w:pPr>
              <w:spacing w:after="0" w:line="240" w:lineRule="auto"/>
              <w:jc w:val="both"/>
              <w:rPr>
                <w:rFonts w:ascii="Times New Roman" w:eastAsia="Times New Roman" w:hAnsi="Times New Roman" w:cs="Times New Roman"/>
                <w:sz w:val="20"/>
                <w:szCs w:val="20"/>
              </w:rPr>
            </w:pPr>
            <w:r w:rsidRPr="00151F93">
              <w:rPr>
                <w:rFonts w:ascii="Times New Roman" w:eastAsia="Times New Roman" w:hAnsi="Times New Roman" w:cs="Times New Roman"/>
                <w:sz w:val="20"/>
                <w:szCs w:val="20"/>
              </w:rPr>
              <w:t>Статьи расходов</w:t>
            </w:r>
          </w:p>
        </w:tc>
        <w:tc>
          <w:tcPr>
            <w:tcW w:w="685" w:type="pct"/>
            <w:gridSpan w:val="2"/>
            <w:tcBorders>
              <w:top w:val="single" w:sz="4" w:space="0" w:color="auto"/>
              <w:left w:val="nil"/>
              <w:bottom w:val="single" w:sz="4" w:space="0" w:color="auto"/>
              <w:right w:val="single" w:sz="4" w:space="0" w:color="auto"/>
            </w:tcBorders>
            <w:shd w:val="clear" w:color="auto" w:fill="auto"/>
            <w:noWrap/>
            <w:vAlign w:val="bottom"/>
            <w:hideMark/>
          </w:tcPr>
          <w:p w14:paraId="778FBE8A" w14:textId="77777777" w:rsidR="001E765A" w:rsidRPr="00151F93" w:rsidRDefault="001E765A" w:rsidP="00FE72DC">
            <w:pPr>
              <w:spacing w:after="0" w:line="240" w:lineRule="auto"/>
              <w:jc w:val="center"/>
              <w:rPr>
                <w:rFonts w:ascii="Times New Roman" w:eastAsia="Times New Roman" w:hAnsi="Times New Roman" w:cs="Times New Roman"/>
                <w:sz w:val="20"/>
                <w:szCs w:val="20"/>
              </w:rPr>
            </w:pPr>
            <w:r w:rsidRPr="00151F93">
              <w:rPr>
                <w:rFonts w:ascii="Times New Roman" w:eastAsia="Times New Roman" w:hAnsi="Times New Roman" w:cs="Times New Roman"/>
                <w:sz w:val="20"/>
                <w:szCs w:val="20"/>
              </w:rPr>
              <w:t>2016 год</w:t>
            </w:r>
          </w:p>
        </w:tc>
        <w:tc>
          <w:tcPr>
            <w:tcW w:w="732" w:type="pct"/>
            <w:gridSpan w:val="2"/>
            <w:tcBorders>
              <w:top w:val="single" w:sz="4" w:space="0" w:color="auto"/>
              <w:left w:val="nil"/>
              <w:bottom w:val="single" w:sz="4" w:space="0" w:color="auto"/>
              <w:right w:val="single" w:sz="4" w:space="0" w:color="auto"/>
            </w:tcBorders>
            <w:shd w:val="clear" w:color="auto" w:fill="auto"/>
            <w:noWrap/>
            <w:vAlign w:val="bottom"/>
            <w:hideMark/>
          </w:tcPr>
          <w:p w14:paraId="608DAF50" w14:textId="77777777" w:rsidR="001E765A" w:rsidRPr="00151F93" w:rsidRDefault="001E765A" w:rsidP="00FE72DC">
            <w:pPr>
              <w:spacing w:after="0" w:line="240" w:lineRule="auto"/>
              <w:jc w:val="center"/>
              <w:rPr>
                <w:rFonts w:ascii="Times New Roman" w:eastAsia="Times New Roman" w:hAnsi="Times New Roman" w:cs="Times New Roman"/>
                <w:sz w:val="20"/>
                <w:szCs w:val="20"/>
              </w:rPr>
            </w:pPr>
            <w:r w:rsidRPr="00151F93">
              <w:rPr>
                <w:rFonts w:ascii="Times New Roman" w:eastAsia="Times New Roman" w:hAnsi="Times New Roman" w:cs="Times New Roman"/>
                <w:sz w:val="20"/>
                <w:szCs w:val="20"/>
              </w:rPr>
              <w:t>2017 год</w:t>
            </w:r>
          </w:p>
        </w:tc>
        <w:tc>
          <w:tcPr>
            <w:tcW w:w="687" w:type="pct"/>
            <w:gridSpan w:val="2"/>
            <w:tcBorders>
              <w:top w:val="single" w:sz="4" w:space="0" w:color="auto"/>
              <w:left w:val="nil"/>
              <w:bottom w:val="single" w:sz="4" w:space="0" w:color="auto"/>
              <w:right w:val="single" w:sz="4" w:space="0" w:color="auto"/>
            </w:tcBorders>
            <w:shd w:val="clear" w:color="auto" w:fill="auto"/>
            <w:noWrap/>
            <w:vAlign w:val="bottom"/>
            <w:hideMark/>
          </w:tcPr>
          <w:p w14:paraId="368B8194" w14:textId="77777777" w:rsidR="001E765A" w:rsidRPr="00151F93" w:rsidRDefault="001E765A" w:rsidP="00FE72DC">
            <w:pPr>
              <w:spacing w:after="0" w:line="240" w:lineRule="auto"/>
              <w:jc w:val="center"/>
              <w:rPr>
                <w:rFonts w:ascii="Times New Roman" w:eastAsia="Times New Roman" w:hAnsi="Times New Roman" w:cs="Times New Roman"/>
                <w:sz w:val="20"/>
                <w:szCs w:val="20"/>
              </w:rPr>
            </w:pPr>
            <w:r w:rsidRPr="00151F93">
              <w:rPr>
                <w:rFonts w:ascii="Times New Roman" w:eastAsia="Times New Roman" w:hAnsi="Times New Roman" w:cs="Times New Roman"/>
                <w:sz w:val="20"/>
                <w:szCs w:val="20"/>
              </w:rPr>
              <w:t>2018 год</w:t>
            </w:r>
          </w:p>
        </w:tc>
        <w:tc>
          <w:tcPr>
            <w:tcW w:w="732" w:type="pct"/>
            <w:gridSpan w:val="2"/>
            <w:tcBorders>
              <w:top w:val="single" w:sz="4" w:space="0" w:color="auto"/>
              <w:left w:val="nil"/>
              <w:bottom w:val="single" w:sz="4" w:space="0" w:color="auto"/>
              <w:right w:val="single" w:sz="4" w:space="0" w:color="auto"/>
            </w:tcBorders>
            <w:shd w:val="clear" w:color="auto" w:fill="auto"/>
            <w:noWrap/>
            <w:vAlign w:val="bottom"/>
            <w:hideMark/>
          </w:tcPr>
          <w:p w14:paraId="20F6EBBA" w14:textId="77777777" w:rsidR="001E765A" w:rsidRPr="00151F93" w:rsidRDefault="001E765A" w:rsidP="00FE72DC">
            <w:pPr>
              <w:spacing w:after="0" w:line="240" w:lineRule="auto"/>
              <w:jc w:val="center"/>
              <w:rPr>
                <w:rFonts w:ascii="Times New Roman" w:eastAsia="Times New Roman" w:hAnsi="Times New Roman" w:cs="Times New Roman"/>
                <w:sz w:val="20"/>
                <w:szCs w:val="20"/>
              </w:rPr>
            </w:pPr>
            <w:r w:rsidRPr="00151F93">
              <w:rPr>
                <w:rFonts w:ascii="Times New Roman" w:eastAsia="Times New Roman" w:hAnsi="Times New Roman" w:cs="Times New Roman"/>
                <w:sz w:val="20"/>
                <w:szCs w:val="20"/>
              </w:rPr>
              <w:t>2019 год</w:t>
            </w:r>
          </w:p>
        </w:tc>
        <w:tc>
          <w:tcPr>
            <w:tcW w:w="777" w:type="pct"/>
            <w:gridSpan w:val="2"/>
            <w:tcBorders>
              <w:top w:val="single" w:sz="4" w:space="0" w:color="auto"/>
              <w:left w:val="nil"/>
              <w:bottom w:val="single" w:sz="4" w:space="0" w:color="auto"/>
              <w:right w:val="single" w:sz="4" w:space="0" w:color="auto"/>
            </w:tcBorders>
            <w:shd w:val="clear" w:color="auto" w:fill="auto"/>
            <w:noWrap/>
            <w:vAlign w:val="bottom"/>
            <w:hideMark/>
          </w:tcPr>
          <w:p w14:paraId="3BBDF3B2" w14:textId="77777777" w:rsidR="001E765A" w:rsidRPr="00151F93" w:rsidRDefault="001E765A" w:rsidP="00FE72DC">
            <w:pPr>
              <w:spacing w:after="0" w:line="240" w:lineRule="auto"/>
              <w:jc w:val="center"/>
              <w:rPr>
                <w:rFonts w:ascii="Times New Roman" w:eastAsia="Times New Roman" w:hAnsi="Times New Roman" w:cs="Times New Roman"/>
                <w:sz w:val="20"/>
                <w:szCs w:val="20"/>
              </w:rPr>
            </w:pPr>
            <w:r w:rsidRPr="00151F93">
              <w:rPr>
                <w:rFonts w:ascii="Times New Roman" w:eastAsia="Times New Roman" w:hAnsi="Times New Roman" w:cs="Times New Roman"/>
                <w:sz w:val="20"/>
                <w:szCs w:val="20"/>
              </w:rPr>
              <w:t>2020 год</w:t>
            </w:r>
          </w:p>
        </w:tc>
        <w:tc>
          <w:tcPr>
            <w:tcW w:w="794" w:type="pct"/>
            <w:gridSpan w:val="4"/>
            <w:tcBorders>
              <w:top w:val="single" w:sz="4" w:space="0" w:color="auto"/>
              <w:left w:val="nil"/>
              <w:bottom w:val="single" w:sz="4" w:space="0" w:color="auto"/>
              <w:right w:val="single" w:sz="4" w:space="0" w:color="auto"/>
            </w:tcBorders>
            <w:shd w:val="clear" w:color="auto" w:fill="auto"/>
            <w:noWrap/>
            <w:vAlign w:val="bottom"/>
            <w:hideMark/>
          </w:tcPr>
          <w:p w14:paraId="013AC531" w14:textId="77777777" w:rsidR="001E765A" w:rsidRPr="00151F93" w:rsidRDefault="001E765A" w:rsidP="00FE72DC">
            <w:pPr>
              <w:spacing w:after="0" w:line="240" w:lineRule="auto"/>
              <w:jc w:val="center"/>
              <w:rPr>
                <w:rFonts w:ascii="Times New Roman" w:eastAsia="Times New Roman" w:hAnsi="Times New Roman" w:cs="Times New Roman"/>
                <w:sz w:val="20"/>
                <w:szCs w:val="20"/>
              </w:rPr>
            </w:pPr>
            <w:r w:rsidRPr="00151F93">
              <w:rPr>
                <w:rFonts w:ascii="Times New Roman" w:eastAsia="Times New Roman" w:hAnsi="Times New Roman" w:cs="Times New Roman"/>
                <w:sz w:val="20"/>
                <w:szCs w:val="20"/>
              </w:rPr>
              <w:t>2021 год</w:t>
            </w:r>
          </w:p>
        </w:tc>
      </w:tr>
      <w:tr w:rsidR="001E765A" w:rsidRPr="00151F93" w14:paraId="0F654C8A" w14:textId="77777777" w:rsidTr="00FE72DC">
        <w:trPr>
          <w:gridAfter w:val="2"/>
          <w:wAfter w:w="9" w:type="pct"/>
          <w:trHeight w:val="300"/>
          <w:jc w:val="center"/>
        </w:trPr>
        <w:tc>
          <w:tcPr>
            <w:tcW w:w="593" w:type="pct"/>
            <w:vMerge/>
            <w:tcBorders>
              <w:top w:val="single" w:sz="4" w:space="0" w:color="auto"/>
              <w:left w:val="single" w:sz="4" w:space="0" w:color="auto"/>
              <w:bottom w:val="single" w:sz="4" w:space="0" w:color="000000"/>
              <w:right w:val="single" w:sz="4" w:space="0" w:color="auto"/>
            </w:tcBorders>
            <w:vAlign w:val="center"/>
            <w:hideMark/>
          </w:tcPr>
          <w:p w14:paraId="3E6F3A4C" w14:textId="77777777" w:rsidR="001E765A" w:rsidRPr="00151F93" w:rsidRDefault="001E765A" w:rsidP="00FE72DC">
            <w:pPr>
              <w:spacing w:after="0" w:line="240" w:lineRule="auto"/>
              <w:jc w:val="both"/>
              <w:rPr>
                <w:rFonts w:ascii="Times New Roman" w:eastAsia="Times New Roman" w:hAnsi="Times New Roman" w:cs="Times New Roman"/>
                <w:sz w:val="20"/>
                <w:szCs w:val="20"/>
              </w:rPr>
            </w:pPr>
          </w:p>
        </w:tc>
        <w:tc>
          <w:tcPr>
            <w:tcW w:w="319" w:type="pct"/>
            <w:tcBorders>
              <w:top w:val="nil"/>
              <w:left w:val="nil"/>
              <w:bottom w:val="single" w:sz="4" w:space="0" w:color="auto"/>
              <w:right w:val="single" w:sz="4" w:space="0" w:color="auto"/>
            </w:tcBorders>
            <w:shd w:val="clear" w:color="auto" w:fill="auto"/>
            <w:noWrap/>
            <w:vAlign w:val="bottom"/>
            <w:hideMark/>
          </w:tcPr>
          <w:p w14:paraId="4C1C4C14" w14:textId="77777777" w:rsidR="001E765A" w:rsidRPr="00151F93" w:rsidRDefault="001E765A" w:rsidP="00FE72DC">
            <w:pPr>
              <w:spacing w:after="0" w:line="240" w:lineRule="auto"/>
              <w:jc w:val="both"/>
              <w:rPr>
                <w:rFonts w:ascii="Times New Roman" w:eastAsia="Times New Roman" w:hAnsi="Times New Roman" w:cs="Times New Roman"/>
                <w:sz w:val="20"/>
                <w:szCs w:val="20"/>
              </w:rPr>
            </w:pPr>
            <w:r w:rsidRPr="00151F93">
              <w:rPr>
                <w:rFonts w:ascii="Times New Roman" w:eastAsia="Times New Roman" w:hAnsi="Times New Roman" w:cs="Times New Roman"/>
                <w:sz w:val="20"/>
                <w:szCs w:val="20"/>
              </w:rPr>
              <w:t>План</w:t>
            </w:r>
          </w:p>
        </w:tc>
        <w:tc>
          <w:tcPr>
            <w:tcW w:w="366" w:type="pct"/>
            <w:tcBorders>
              <w:top w:val="nil"/>
              <w:left w:val="nil"/>
              <w:bottom w:val="single" w:sz="4" w:space="0" w:color="auto"/>
              <w:right w:val="single" w:sz="4" w:space="0" w:color="auto"/>
            </w:tcBorders>
            <w:shd w:val="clear" w:color="auto" w:fill="auto"/>
            <w:noWrap/>
            <w:vAlign w:val="bottom"/>
            <w:hideMark/>
          </w:tcPr>
          <w:p w14:paraId="749F6644" w14:textId="77777777" w:rsidR="001E765A" w:rsidRPr="00151F93" w:rsidRDefault="001E765A" w:rsidP="00FE72DC">
            <w:pPr>
              <w:spacing w:after="0" w:line="240" w:lineRule="auto"/>
              <w:jc w:val="both"/>
              <w:rPr>
                <w:rFonts w:ascii="Times New Roman" w:eastAsia="Times New Roman" w:hAnsi="Times New Roman" w:cs="Times New Roman"/>
                <w:sz w:val="20"/>
                <w:szCs w:val="20"/>
              </w:rPr>
            </w:pPr>
            <w:r w:rsidRPr="00151F93">
              <w:rPr>
                <w:rFonts w:ascii="Times New Roman" w:eastAsia="Times New Roman" w:hAnsi="Times New Roman" w:cs="Times New Roman"/>
                <w:sz w:val="20"/>
                <w:szCs w:val="20"/>
              </w:rPr>
              <w:t>Факт</w:t>
            </w:r>
          </w:p>
        </w:tc>
        <w:tc>
          <w:tcPr>
            <w:tcW w:w="365" w:type="pct"/>
            <w:tcBorders>
              <w:top w:val="nil"/>
              <w:left w:val="nil"/>
              <w:bottom w:val="single" w:sz="4" w:space="0" w:color="auto"/>
              <w:right w:val="single" w:sz="4" w:space="0" w:color="auto"/>
            </w:tcBorders>
            <w:shd w:val="clear" w:color="auto" w:fill="auto"/>
            <w:noWrap/>
            <w:vAlign w:val="bottom"/>
            <w:hideMark/>
          </w:tcPr>
          <w:p w14:paraId="22233817" w14:textId="77777777" w:rsidR="001E765A" w:rsidRPr="00151F93" w:rsidRDefault="001E765A" w:rsidP="00FE72DC">
            <w:pPr>
              <w:spacing w:after="0" w:line="240" w:lineRule="auto"/>
              <w:jc w:val="both"/>
              <w:rPr>
                <w:rFonts w:ascii="Times New Roman" w:eastAsia="Times New Roman" w:hAnsi="Times New Roman" w:cs="Times New Roman"/>
                <w:sz w:val="20"/>
                <w:szCs w:val="20"/>
              </w:rPr>
            </w:pPr>
            <w:r w:rsidRPr="00151F93">
              <w:rPr>
                <w:rFonts w:ascii="Times New Roman" w:eastAsia="Times New Roman" w:hAnsi="Times New Roman" w:cs="Times New Roman"/>
                <w:sz w:val="20"/>
                <w:szCs w:val="20"/>
              </w:rPr>
              <w:t>План</w:t>
            </w:r>
          </w:p>
        </w:tc>
        <w:tc>
          <w:tcPr>
            <w:tcW w:w="366" w:type="pct"/>
            <w:tcBorders>
              <w:top w:val="nil"/>
              <w:left w:val="nil"/>
              <w:bottom w:val="single" w:sz="4" w:space="0" w:color="auto"/>
              <w:right w:val="single" w:sz="4" w:space="0" w:color="auto"/>
            </w:tcBorders>
            <w:shd w:val="clear" w:color="auto" w:fill="auto"/>
            <w:noWrap/>
            <w:vAlign w:val="bottom"/>
            <w:hideMark/>
          </w:tcPr>
          <w:p w14:paraId="3C2B87B9" w14:textId="77777777" w:rsidR="001E765A" w:rsidRPr="00151F93" w:rsidRDefault="001E765A" w:rsidP="00FE72DC">
            <w:pPr>
              <w:spacing w:after="0" w:line="240" w:lineRule="auto"/>
              <w:jc w:val="both"/>
              <w:rPr>
                <w:rFonts w:ascii="Times New Roman" w:eastAsia="Times New Roman" w:hAnsi="Times New Roman" w:cs="Times New Roman"/>
                <w:sz w:val="20"/>
                <w:szCs w:val="20"/>
              </w:rPr>
            </w:pPr>
            <w:r w:rsidRPr="00151F93">
              <w:rPr>
                <w:rFonts w:ascii="Times New Roman" w:eastAsia="Times New Roman" w:hAnsi="Times New Roman" w:cs="Times New Roman"/>
                <w:sz w:val="20"/>
                <w:szCs w:val="20"/>
              </w:rPr>
              <w:t>Факт</w:t>
            </w:r>
          </w:p>
        </w:tc>
        <w:tc>
          <w:tcPr>
            <w:tcW w:w="314" w:type="pct"/>
            <w:tcBorders>
              <w:top w:val="nil"/>
              <w:left w:val="nil"/>
              <w:bottom w:val="single" w:sz="4" w:space="0" w:color="auto"/>
              <w:right w:val="single" w:sz="4" w:space="0" w:color="auto"/>
            </w:tcBorders>
            <w:shd w:val="clear" w:color="auto" w:fill="auto"/>
            <w:noWrap/>
            <w:vAlign w:val="bottom"/>
            <w:hideMark/>
          </w:tcPr>
          <w:p w14:paraId="6D0294FA" w14:textId="77777777" w:rsidR="001E765A" w:rsidRPr="00151F93" w:rsidRDefault="001E765A" w:rsidP="00FE72DC">
            <w:pPr>
              <w:spacing w:after="0" w:line="240" w:lineRule="auto"/>
              <w:jc w:val="both"/>
              <w:rPr>
                <w:rFonts w:ascii="Times New Roman" w:eastAsia="Times New Roman" w:hAnsi="Times New Roman" w:cs="Times New Roman"/>
                <w:sz w:val="20"/>
                <w:szCs w:val="20"/>
              </w:rPr>
            </w:pPr>
            <w:r w:rsidRPr="00151F93">
              <w:rPr>
                <w:rFonts w:ascii="Times New Roman" w:eastAsia="Times New Roman" w:hAnsi="Times New Roman" w:cs="Times New Roman"/>
                <w:sz w:val="20"/>
                <w:szCs w:val="20"/>
              </w:rPr>
              <w:t>План</w:t>
            </w:r>
          </w:p>
        </w:tc>
        <w:tc>
          <w:tcPr>
            <w:tcW w:w="373" w:type="pct"/>
            <w:tcBorders>
              <w:top w:val="nil"/>
              <w:left w:val="nil"/>
              <w:bottom w:val="single" w:sz="4" w:space="0" w:color="auto"/>
              <w:right w:val="single" w:sz="4" w:space="0" w:color="auto"/>
            </w:tcBorders>
            <w:shd w:val="clear" w:color="auto" w:fill="auto"/>
            <w:noWrap/>
            <w:vAlign w:val="bottom"/>
            <w:hideMark/>
          </w:tcPr>
          <w:p w14:paraId="171A33AF" w14:textId="77777777" w:rsidR="001E765A" w:rsidRPr="00151F93" w:rsidRDefault="001E765A" w:rsidP="00FE72DC">
            <w:pPr>
              <w:spacing w:after="0" w:line="240" w:lineRule="auto"/>
              <w:jc w:val="both"/>
              <w:rPr>
                <w:rFonts w:ascii="Times New Roman" w:eastAsia="Times New Roman" w:hAnsi="Times New Roman" w:cs="Times New Roman"/>
                <w:sz w:val="20"/>
                <w:szCs w:val="20"/>
              </w:rPr>
            </w:pPr>
            <w:r w:rsidRPr="00151F93">
              <w:rPr>
                <w:rFonts w:ascii="Times New Roman" w:eastAsia="Times New Roman" w:hAnsi="Times New Roman" w:cs="Times New Roman"/>
                <w:sz w:val="20"/>
                <w:szCs w:val="20"/>
              </w:rPr>
              <w:t>Факт</w:t>
            </w:r>
          </w:p>
        </w:tc>
        <w:tc>
          <w:tcPr>
            <w:tcW w:w="309" w:type="pct"/>
            <w:tcBorders>
              <w:top w:val="nil"/>
              <w:left w:val="nil"/>
              <w:bottom w:val="single" w:sz="4" w:space="0" w:color="auto"/>
              <w:right w:val="single" w:sz="4" w:space="0" w:color="auto"/>
            </w:tcBorders>
            <w:shd w:val="clear" w:color="auto" w:fill="auto"/>
            <w:noWrap/>
            <w:vAlign w:val="bottom"/>
            <w:hideMark/>
          </w:tcPr>
          <w:p w14:paraId="633D7399" w14:textId="77777777" w:rsidR="001E765A" w:rsidRPr="00151F93" w:rsidRDefault="001E765A" w:rsidP="00FE72DC">
            <w:pPr>
              <w:spacing w:after="0" w:line="240" w:lineRule="auto"/>
              <w:jc w:val="both"/>
              <w:rPr>
                <w:rFonts w:ascii="Times New Roman" w:eastAsia="Times New Roman" w:hAnsi="Times New Roman" w:cs="Times New Roman"/>
                <w:sz w:val="20"/>
                <w:szCs w:val="20"/>
              </w:rPr>
            </w:pPr>
            <w:r w:rsidRPr="00151F93">
              <w:rPr>
                <w:rFonts w:ascii="Times New Roman" w:eastAsia="Times New Roman" w:hAnsi="Times New Roman" w:cs="Times New Roman"/>
                <w:sz w:val="20"/>
                <w:szCs w:val="20"/>
              </w:rPr>
              <w:t>План</w:t>
            </w:r>
          </w:p>
        </w:tc>
        <w:tc>
          <w:tcPr>
            <w:tcW w:w="423" w:type="pct"/>
            <w:tcBorders>
              <w:top w:val="nil"/>
              <w:left w:val="nil"/>
              <w:bottom w:val="single" w:sz="4" w:space="0" w:color="auto"/>
              <w:right w:val="single" w:sz="4" w:space="0" w:color="auto"/>
            </w:tcBorders>
            <w:shd w:val="clear" w:color="auto" w:fill="auto"/>
            <w:noWrap/>
            <w:vAlign w:val="bottom"/>
            <w:hideMark/>
          </w:tcPr>
          <w:p w14:paraId="4788A92C" w14:textId="77777777" w:rsidR="001E765A" w:rsidRPr="00151F93" w:rsidRDefault="001E765A" w:rsidP="00FE72DC">
            <w:pPr>
              <w:spacing w:after="0" w:line="240" w:lineRule="auto"/>
              <w:jc w:val="both"/>
              <w:rPr>
                <w:rFonts w:ascii="Times New Roman" w:eastAsia="Times New Roman" w:hAnsi="Times New Roman" w:cs="Times New Roman"/>
                <w:sz w:val="20"/>
                <w:szCs w:val="20"/>
              </w:rPr>
            </w:pPr>
            <w:r w:rsidRPr="00151F93">
              <w:rPr>
                <w:rFonts w:ascii="Times New Roman" w:eastAsia="Times New Roman" w:hAnsi="Times New Roman" w:cs="Times New Roman"/>
                <w:sz w:val="20"/>
                <w:szCs w:val="20"/>
              </w:rPr>
              <w:t>Факт</w:t>
            </w:r>
          </w:p>
        </w:tc>
        <w:tc>
          <w:tcPr>
            <w:tcW w:w="367" w:type="pct"/>
            <w:tcBorders>
              <w:top w:val="nil"/>
              <w:left w:val="nil"/>
              <w:bottom w:val="single" w:sz="4" w:space="0" w:color="auto"/>
              <w:right w:val="single" w:sz="4" w:space="0" w:color="auto"/>
            </w:tcBorders>
            <w:shd w:val="clear" w:color="auto" w:fill="auto"/>
            <w:noWrap/>
            <w:vAlign w:val="bottom"/>
            <w:hideMark/>
          </w:tcPr>
          <w:p w14:paraId="60CEC8BC" w14:textId="77777777" w:rsidR="001E765A" w:rsidRPr="00151F93" w:rsidRDefault="001E765A" w:rsidP="00FE72DC">
            <w:pPr>
              <w:spacing w:after="0" w:line="240" w:lineRule="auto"/>
              <w:jc w:val="both"/>
              <w:rPr>
                <w:rFonts w:ascii="Times New Roman" w:eastAsia="Times New Roman" w:hAnsi="Times New Roman" w:cs="Times New Roman"/>
                <w:sz w:val="20"/>
                <w:szCs w:val="20"/>
              </w:rPr>
            </w:pPr>
            <w:r w:rsidRPr="00151F93">
              <w:rPr>
                <w:rFonts w:ascii="Times New Roman" w:eastAsia="Times New Roman" w:hAnsi="Times New Roman" w:cs="Times New Roman"/>
                <w:sz w:val="20"/>
                <w:szCs w:val="20"/>
              </w:rPr>
              <w:t>План</w:t>
            </w:r>
          </w:p>
        </w:tc>
        <w:tc>
          <w:tcPr>
            <w:tcW w:w="412" w:type="pct"/>
            <w:tcBorders>
              <w:top w:val="nil"/>
              <w:left w:val="nil"/>
              <w:bottom w:val="single" w:sz="4" w:space="0" w:color="auto"/>
              <w:right w:val="single" w:sz="4" w:space="0" w:color="auto"/>
            </w:tcBorders>
            <w:shd w:val="clear" w:color="auto" w:fill="auto"/>
            <w:noWrap/>
            <w:vAlign w:val="bottom"/>
            <w:hideMark/>
          </w:tcPr>
          <w:p w14:paraId="77F7C6A2" w14:textId="77777777" w:rsidR="001E765A" w:rsidRPr="00151F93" w:rsidRDefault="001E765A" w:rsidP="00FE72DC">
            <w:pPr>
              <w:spacing w:after="0" w:line="240" w:lineRule="auto"/>
              <w:jc w:val="both"/>
              <w:rPr>
                <w:rFonts w:ascii="Times New Roman" w:eastAsia="Times New Roman" w:hAnsi="Times New Roman" w:cs="Times New Roman"/>
                <w:sz w:val="20"/>
                <w:szCs w:val="20"/>
              </w:rPr>
            </w:pPr>
            <w:r w:rsidRPr="00151F93">
              <w:rPr>
                <w:rFonts w:ascii="Times New Roman" w:eastAsia="Times New Roman" w:hAnsi="Times New Roman" w:cs="Times New Roman"/>
                <w:sz w:val="20"/>
                <w:szCs w:val="20"/>
              </w:rPr>
              <w:t>Факт</w:t>
            </w:r>
          </w:p>
        </w:tc>
        <w:tc>
          <w:tcPr>
            <w:tcW w:w="417" w:type="pct"/>
            <w:tcBorders>
              <w:top w:val="nil"/>
              <w:left w:val="nil"/>
              <w:bottom w:val="single" w:sz="4" w:space="0" w:color="auto"/>
              <w:right w:val="single" w:sz="4" w:space="0" w:color="auto"/>
            </w:tcBorders>
            <w:shd w:val="clear" w:color="auto" w:fill="auto"/>
            <w:noWrap/>
            <w:vAlign w:val="bottom"/>
            <w:hideMark/>
          </w:tcPr>
          <w:p w14:paraId="778C3C18" w14:textId="77777777" w:rsidR="001E765A" w:rsidRPr="00151F93" w:rsidRDefault="001E765A" w:rsidP="00FE72DC">
            <w:pPr>
              <w:spacing w:after="0" w:line="240" w:lineRule="auto"/>
              <w:jc w:val="both"/>
              <w:rPr>
                <w:rFonts w:ascii="Times New Roman" w:eastAsia="Times New Roman" w:hAnsi="Times New Roman" w:cs="Times New Roman"/>
                <w:sz w:val="20"/>
                <w:szCs w:val="20"/>
              </w:rPr>
            </w:pPr>
            <w:r w:rsidRPr="00151F93">
              <w:rPr>
                <w:rFonts w:ascii="Times New Roman" w:eastAsia="Times New Roman" w:hAnsi="Times New Roman" w:cs="Times New Roman"/>
                <w:sz w:val="20"/>
                <w:szCs w:val="20"/>
              </w:rPr>
              <w:t>План</w:t>
            </w:r>
          </w:p>
        </w:tc>
        <w:tc>
          <w:tcPr>
            <w:tcW w:w="366" w:type="pct"/>
            <w:tcBorders>
              <w:top w:val="nil"/>
              <w:left w:val="nil"/>
              <w:bottom w:val="single" w:sz="4" w:space="0" w:color="auto"/>
              <w:right w:val="single" w:sz="4" w:space="0" w:color="auto"/>
            </w:tcBorders>
            <w:shd w:val="clear" w:color="auto" w:fill="auto"/>
            <w:noWrap/>
            <w:vAlign w:val="bottom"/>
            <w:hideMark/>
          </w:tcPr>
          <w:p w14:paraId="59EA5FAD" w14:textId="77777777" w:rsidR="001E765A" w:rsidRPr="00151F93" w:rsidRDefault="001E765A" w:rsidP="00FE72DC">
            <w:pPr>
              <w:spacing w:after="0" w:line="240" w:lineRule="auto"/>
              <w:jc w:val="both"/>
              <w:rPr>
                <w:rFonts w:ascii="Times New Roman" w:eastAsia="Times New Roman" w:hAnsi="Times New Roman" w:cs="Times New Roman"/>
                <w:sz w:val="20"/>
                <w:szCs w:val="20"/>
              </w:rPr>
            </w:pPr>
            <w:r w:rsidRPr="00151F93">
              <w:rPr>
                <w:rFonts w:ascii="Times New Roman" w:eastAsia="Times New Roman" w:hAnsi="Times New Roman" w:cs="Times New Roman"/>
                <w:sz w:val="20"/>
                <w:szCs w:val="20"/>
              </w:rPr>
              <w:t>Факт</w:t>
            </w:r>
          </w:p>
        </w:tc>
      </w:tr>
      <w:tr w:rsidR="001E765A" w:rsidRPr="00151F93" w14:paraId="43DB058B" w14:textId="77777777" w:rsidTr="00FE72DC">
        <w:trPr>
          <w:gridAfter w:val="1"/>
          <w:wAfter w:w="3" w:type="pct"/>
          <w:trHeight w:val="300"/>
          <w:jc w:val="center"/>
        </w:trPr>
        <w:tc>
          <w:tcPr>
            <w:tcW w:w="593" w:type="pct"/>
            <w:tcBorders>
              <w:top w:val="nil"/>
              <w:left w:val="single" w:sz="4" w:space="0" w:color="auto"/>
              <w:bottom w:val="single" w:sz="4" w:space="0" w:color="auto"/>
              <w:right w:val="single" w:sz="4" w:space="0" w:color="auto"/>
            </w:tcBorders>
            <w:shd w:val="clear" w:color="auto" w:fill="auto"/>
            <w:noWrap/>
            <w:vAlign w:val="center"/>
            <w:hideMark/>
          </w:tcPr>
          <w:p w14:paraId="3C35F1B2" w14:textId="77777777" w:rsidR="001E765A" w:rsidRPr="00151F93" w:rsidRDefault="001E765A" w:rsidP="00FE72DC">
            <w:pPr>
              <w:spacing w:after="0" w:line="240" w:lineRule="auto"/>
              <w:jc w:val="both"/>
              <w:rPr>
                <w:rFonts w:ascii="Times New Roman" w:eastAsia="Times New Roman" w:hAnsi="Times New Roman" w:cs="Times New Roman"/>
                <w:sz w:val="20"/>
                <w:szCs w:val="20"/>
              </w:rPr>
            </w:pPr>
            <w:r w:rsidRPr="00151F93">
              <w:rPr>
                <w:rFonts w:ascii="Times New Roman" w:eastAsia="Times New Roman" w:hAnsi="Times New Roman" w:cs="Times New Roman"/>
                <w:sz w:val="20"/>
                <w:szCs w:val="20"/>
              </w:rPr>
              <w:t>Общегосударственные вопросы</w:t>
            </w:r>
          </w:p>
        </w:tc>
        <w:tc>
          <w:tcPr>
            <w:tcW w:w="319" w:type="pct"/>
            <w:tcBorders>
              <w:top w:val="nil"/>
              <w:left w:val="nil"/>
              <w:bottom w:val="single" w:sz="4" w:space="0" w:color="auto"/>
              <w:right w:val="single" w:sz="4" w:space="0" w:color="auto"/>
            </w:tcBorders>
            <w:shd w:val="clear" w:color="auto" w:fill="auto"/>
            <w:noWrap/>
            <w:vAlign w:val="center"/>
          </w:tcPr>
          <w:p w14:paraId="7C860FE7" w14:textId="77777777" w:rsidR="001E765A" w:rsidRPr="00503412" w:rsidRDefault="001E765A" w:rsidP="00FE72DC">
            <w:pPr>
              <w:spacing w:after="0" w:line="240" w:lineRule="auto"/>
              <w:jc w:val="both"/>
              <w:rPr>
                <w:rFonts w:ascii="Times New Roman" w:eastAsia="Times New Roman" w:hAnsi="Times New Roman" w:cs="Times New Roman"/>
                <w:sz w:val="20"/>
                <w:szCs w:val="20"/>
              </w:rPr>
            </w:pPr>
            <w:r w:rsidRPr="00503412">
              <w:rPr>
                <w:rFonts w:ascii="Times New Roman" w:eastAsia="Times New Roman" w:hAnsi="Times New Roman"/>
                <w:sz w:val="20"/>
                <w:szCs w:val="20"/>
              </w:rPr>
              <w:t>77836,7</w:t>
            </w:r>
          </w:p>
        </w:tc>
        <w:tc>
          <w:tcPr>
            <w:tcW w:w="366" w:type="pct"/>
            <w:tcBorders>
              <w:top w:val="nil"/>
              <w:left w:val="nil"/>
              <w:bottom w:val="single" w:sz="4" w:space="0" w:color="auto"/>
              <w:right w:val="single" w:sz="4" w:space="0" w:color="auto"/>
            </w:tcBorders>
            <w:shd w:val="clear" w:color="auto" w:fill="auto"/>
            <w:noWrap/>
            <w:vAlign w:val="center"/>
            <w:hideMark/>
          </w:tcPr>
          <w:p w14:paraId="3E1D13BE"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74272,3</w:t>
            </w:r>
          </w:p>
        </w:tc>
        <w:tc>
          <w:tcPr>
            <w:tcW w:w="365" w:type="pct"/>
            <w:tcBorders>
              <w:top w:val="nil"/>
              <w:left w:val="nil"/>
              <w:bottom w:val="single" w:sz="4" w:space="0" w:color="auto"/>
              <w:right w:val="single" w:sz="4" w:space="0" w:color="auto"/>
            </w:tcBorders>
            <w:shd w:val="clear" w:color="auto" w:fill="auto"/>
            <w:noWrap/>
            <w:vAlign w:val="center"/>
          </w:tcPr>
          <w:p w14:paraId="7C8B3F8E" w14:textId="77777777" w:rsidR="001E765A" w:rsidRPr="00B44CE7" w:rsidRDefault="001E765A" w:rsidP="00FE72DC">
            <w:pPr>
              <w:spacing w:after="0" w:line="240" w:lineRule="auto"/>
              <w:jc w:val="both"/>
              <w:rPr>
                <w:rFonts w:ascii="Times New Roman" w:eastAsia="Times New Roman" w:hAnsi="Times New Roman"/>
                <w:sz w:val="20"/>
                <w:szCs w:val="20"/>
              </w:rPr>
            </w:pPr>
            <w:r w:rsidRPr="00B44CE7">
              <w:rPr>
                <w:rFonts w:ascii="Times New Roman" w:eastAsia="Times New Roman" w:hAnsi="Times New Roman"/>
                <w:sz w:val="20"/>
                <w:szCs w:val="20"/>
              </w:rPr>
              <w:t>50121,2</w:t>
            </w:r>
          </w:p>
        </w:tc>
        <w:tc>
          <w:tcPr>
            <w:tcW w:w="366" w:type="pct"/>
            <w:tcBorders>
              <w:top w:val="nil"/>
              <w:left w:val="nil"/>
              <w:bottom w:val="single" w:sz="4" w:space="0" w:color="auto"/>
              <w:right w:val="single" w:sz="4" w:space="0" w:color="auto"/>
            </w:tcBorders>
            <w:shd w:val="clear" w:color="auto" w:fill="auto"/>
            <w:noWrap/>
            <w:vAlign w:val="center"/>
            <w:hideMark/>
          </w:tcPr>
          <w:p w14:paraId="05121B22"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49921</w:t>
            </w:r>
          </w:p>
        </w:tc>
        <w:tc>
          <w:tcPr>
            <w:tcW w:w="314" w:type="pct"/>
            <w:tcBorders>
              <w:top w:val="nil"/>
              <w:left w:val="nil"/>
              <w:bottom w:val="single" w:sz="4" w:space="0" w:color="auto"/>
              <w:right w:val="single" w:sz="4" w:space="0" w:color="auto"/>
            </w:tcBorders>
            <w:shd w:val="clear" w:color="auto" w:fill="auto"/>
            <w:noWrap/>
            <w:vAlign w:val="center"/>
          </w:tcPr>
          <w:p w14:paraId="22A7943C"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25112,2</w:t>
            </w:r>
          </w:p>
        </w:tc>
        <w:tc>
          <w:tcPr>
            <w:tcW w:w="373" w:type="pct"/>
            <w:tcBorders>
              <w:top w:val="nil"/>
              <w:left w:val="nil"/>
              <w:bottom w:val="single" w:sz="4" w:space="0" w:color="auto"/>
              <w:right w:val="single" w:sz="4" w:space="0" w:color="auto"/>
            </w:tcBorders>
            <w:shd w:val="clear" w:color="auto" w:fill="auto"/>
            <w:noWrap/>
            <w:vAlign w:val="center"/>
            <w:hideMark/>
          </w:tcPr>
          <w:p w14:paraId="11EE9412"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22780,9</w:t>
            </w:r>
          </w:p>
        </w:tc>
        <w:tc>
          <w:tcPr>
            <w:tcW w:w="309" w:type="pct"/>
            <w:tcBorders>
              <w:top w:val="nil"/>
              <w:left w:val="nil"/>
              <w:bottom w:val="single" w:sz="4" w:space="0" w:color="auto"/>
              <w:right w:val="single" w:sz="4" w:space="0" w:color="auto"/>
            </w:tcBorders>
            <w:shd w:val="clear" w:color="auto" w:fill="auto"/>
            <w:noWrap/>
            <w:vAlign w:val="center"/>
          </w:tcPr>
          <w:p w14:paraId="08B33AF4"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26775</w:t>
            </w:r>
          </w:p>
        </w:tc>
        <w:tc>
          <w:tcPr>
            <w:tcW w:w="423" w:type="pct"/>
            <w:tcBorders>
              <w:top w:val="nil"/>
              <w:left w:val="nil"/>
              <w:bottom w:val="single" w:sz="4" w:space="0" w:color="auto"/>
              <w:right w:val="single" w:sz="4" w:space="0" w:color="auto"/>
            </w:tcBorders>
            <w:shd w:val="clear" w:color="auto" w:fill="auto"/>
            <w:noWrap/>
            <w:vAlign w:val="center"/>
            <w:hideMark/>
          </w:tcPr>
          <w:p w14:paraId="5EE94FE5"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27594,5</w:t>
            </w:r>
          </w:p>
        </w:tc>
        <w:tc>
          <w:tcPr>
            <w:tcW w:w="367" w:type="pct"/>
            <w:tcBorders>
              <w:top w:val="nil"/>
              <w:left w:val="nil"/>
              <w:bottom w:val="single" w:sz="4" w:space="0" w:color="auto"/>
              <w:right w:val="single" w:sz="4" w:space="0" w:color="auto"/>
            </w:tcBorders>
            <w:shd w:val="clear" w:color="auto" w:fill="auto"/>
            <w:noWrap/>
            <w:vAlign w:val="center"/>
          </w:tcPr>
          <w:p w14:paraId="37AAF94E"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16 543,52</w:t>
            </w:r>
          </w:p>
        </w:tc>
        <w:tc>
          <w:tcPr>
            <w:tcW w:w="412" w:type="pct"/>
            <w:tcBorders>
              <w:top w:val="nil"/>
              <w:left w:val="nil"/>
              <w:bottom w:val="single" w:sz="4" w:space="0" w:color="auto"/>
              <w:right w:val="single" w:sz="4" w:space="0" w:color="auto"/>
            </w:tcBorders>
            <w:shd w:val="clear" w:color="auto" w:fill="auto"/>
            <w:noWrap/>
            <w:vAlign w:val="center"/>
            <w:hideMark/>
          </w:tcPr>
          <w:p w14:paraId="352AFB81"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14 882,19</w:t>
            </w:r>
          </w:p>
        </w:tc>
        <w:tc>
          <w:tcPr>
            <w:tcW w:w="417" w:type="pct"/>
            <w:tcBorders>
              <w:top w:val="nil"/>
              <w:left w:val="nil"/>
              <w:bottom w:val="single" w:sz="4" w:space="0" w:color="auto"/>
              <w:right w:val="single" w:sz="4" w:space="0" w:color="auto"/>
            </w:tcBorders>
            <w:shd w:val="clear" w:color="auto" w:fill="auto"/>
            <w:noWrap/>
            <w:vAlign w:val="center"/>
          </w:tcPr>
          <w:p w14:paraId="4CFF595B"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18134,3</w:t>
            </w:r>
          </w:p>
        </w:tc>
        <w:tc>
          <w:tcPr>
            <w:tcW w:w="372" w:type="pct"/>
            <w:gridSpan w:val="2"/>
            <w:tcBorders>
              <w:top w:val="nil"/>
              <w:left w:val="nil"/>
              <w:bottom w:val="single" w:sz="4" w:space="0" w:color="auto"/>
              <w:right w:val="single" w:sz="4" w:space="0" w:color="auto"/>
            </w:tcBorders>
            <w:shd w:val="clear" w:color="auto" w:fill="auto"/>
            <w:noWrap/>
            <w:vAlign w:val="center"/>
            <w:hideMark/>
          </w:tcPr>
          <w:p w14:paraId="7B13DB8F"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30612,43</w:t>
            </w:r>
          </w:p>
        </w:tc>
      </w:tr>
      <w:tr w:rsidR="001E765A" w:rsidRPr="00151F93" w14:paraId="44985256" w14:textId="77777777" w:rsidTr="00FE72DC">
        <w:trPr>
          <w:gridAfter w:val="1"/>
          <w:wAfter w:w="3" w:type="pct"/>
          <w:trHeight w:val="300"/>
          <w:jc w:val="center"/>
        </w:trPr>
        <w:tc>
          <w:tcPr>
            <w:tcW w:w="593" w:type="pct"/>
            <w:tcBorders>
              <w:top w:val="nil"/>
              <w:left w:val="single" w:sz="4" w:space="0" w:color="auto"/>
              <w:bottom w:val="single" w:sz="4" w:space="0" w:color="auto"/>
              <w:right w:val="single" w:sz="4" w:space="0" w:color="auto"/>
            </w:tcBorders>
            <w:shd w:val="clear" w:color="auto" w:fill="auto"/>
            <w:noWrap/>
            <w:vAlign w:val="center"/>
            <w:hideMark/>
          </w:tcPr>
          <w:p w14:paraId="4470846E" w14:textId="77777777" w:rsidR="001E765A" w:rsidRPr="00151F93" w:rsidRDefault="001E765A" w:rsidP="00FE72DC">
            <w:pPr>
              <w:spacing w:after="0" w:line="240" w:lineRule="auto"/>
              <w:jc w:val="both"/>
              <w:rPr>
                <w:rFonts w:ascii="Times New Roman" w:eastAsia="Times New Roman" w:hAnsi="Times New Roman" w:cs="Times New Roman"/>
                <w:sz w:val="20"/>
                <w:szCs w:val="20"/>
              </w:rPr>
            </w:pPr>
            <w:r w:rsidRPr="00151F93">
              <w:rPr>
                <w:rFonts w:ascii="Times New Roman" w:eastAsia="Times New Roman" w:hAnsi="Times New Roman" w:cs="Times New Roman"/>
                <w:sz w:val="20"/>
                <w:szCs w:val="20"/>
              </w:rPr>
              <w:t>Национальная безопасность и правоохранительная деятельность</w:t>
            </w:r>
          </w:p>
        </w:tc>
        <w:tc>
          <w:tcPr>
            <w:tcW w:w="319" w:type="pct"/>
            <w:tcBorders>
              <w:top w:val="nil"/>
              <w:left w:val="nil"/>
              <w:bottom w:val="single" w:sz="4" w:space="0" w:color="auto"/>
              <w:right w:val="single" w:sz="4" w:space="0" w:color="auto"/>
            </w:tcBorders>
            <w:shd w:val="clear" w:color="auto" w:fill="auto"/>
            <w:noWrap/>
            <w:vAlign w:val="center"/>
          </w:tcPr>
          <w:p w14:paraId="2B954F1F" w14:textId="77777777" w:rsidR="001E765A" w:rsidRPr="00576A4D" w:rsidRDefault="001E765A" w:rsidP="00FE72DC">
            <w:pPr>
              <w:spacing w:after="0" w:line="240" w:lineRule="auto"/>
              <w:jc w:val="both"/>
              <w:rPr>
                <w:rFonts w:ascii="Times New Roman" w:eastAsia="Times New Roman" w:hAnsi="Times New Roman"/>
                <w:sz w:val="20"/>
                <w:szCs w:val="20"/>
              </w:rPr>
            </w:pPr>
            <w:r w:rsidRPr="00503412">
              <w:rPr>
                <w:rFonts w:ascii="Times New Roman" w:eastAsia="Times New Roman" w:hAnsi="Times New Roman"/>
                <w:sz w:val="20"/>
                <w:szCs w:val="20"/>
              </w:rPr>
              <w:t>750</w:t>
            </w:r>
          </w:p>
        </w:tc>
        <w:tc>
          <w:tcPr>
            <w:tcW w:w="366" w:type="pct"/>
            <w:tcBorders>
              <w:top w:val="nil"/>
              <w:left w:val="nil"/>
              <w:bottom w:val="single" w:sz="4" w:space="0" w:color="auto"/>
              <w:right w:val="single" w:sz="4" w:space="0" w:color="auto"/>
            </w:tcBorders>
            <w:shd w:val="clear" w:color="auto" w:fill="auto"/>
            <w:noWrap/>
            <w:vAlign w:val="center"/>
            <w:hideMark/>
          </w:tcPr>
          <w:p w14:paraId="1A0925F7"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750</w:t>
            </w:r>
          </w:p>
        </w:tc>
        <w:tc>
          <w:tcPr>
            <w:tcW w:w="365" w:type="pct"/>
            <w:tcBorders>
              <w:top w:val="nil"/>
              <w:left w:val="nil"/>
              <w:bottom w:val="single" w:sz="4" w:space="0" w:color="auto"/>
              <w:right w:val="single" w:sz="4" w:space="0" w:color="auto"/>
            </w:tcBorders>
            <w:shd w:val="clear" w:color="auto" w:fill="auto"/>
            <w:noWrap/>
            <w:vAlign w:val="center"/>
          </w:tcPr>
          <w:p w14:paraId="6C023611" w14:textId="77777777" w:rsidR="001E765A" w:rsidRPr="00B44CE7" w:rsidRDefault="001E765A" w:rsidP="00FE72DC">
            <w:pPr>
              <w:spacing w:after="0" w:line="240" w:lineRule="auto"/>
              <w:jc w:val="both"/>
              <w:rPr>
                <w:rFonts w:ascii="Times New Roman" w:eastAsia="Times New Roman" w:hAnsi="Times New Roman"/>
                <w:sz w:val="20"/>
                <w:szCs w:val="20"/>
              </w:rPr>
            </w:pPr>
            <w:r w:rsidRPr="00B44CE7">
              <w:rPr>
                <w:rFonts w:ascii="Times New Roman" w:eastAsia="Times New Roman" w:hAnsi="Times New Roman"/>
                <w:sz w:val="20"/>
                <w:szCs w:val="20"/>
              </w:rPr>
              <w:t>750</w:t>
            </w:r>
          </w:p>
        </w:tc>
        <w:tc>
          <w:tcPr>
            <w:tcW w:w="366" w:type="pct"/>
            <w:tcBorders>
              <w:top w:val="nil"/>
              <w:left w:val="nil"/>
              <w:bottom w:val="single" w:sz="4" w:space="0" w:color="auto"/>
              <w:right w:val="single" w:sz="4" w:space="0" w:color="auto"/>
            </w:tcBorders>
            <w:shd w:val="clear" w:color="auto" w:fill="auto"/>
            <w:noWrap/>
            <w:vAlign w:val="center"/>
            <w:hideMark/>
          </w:tcPr>
          <w:p w14:paraId="2BE11301"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377,4</w:t>
            </w:r>
          </w:p>
        </w:tc>
        <w:tc>
          <w:tcPr>
            <w:tcW w:w="314" w:type="pct"/>
            <w:tcBorders>
              <w:top w:val="nil"/>
              <w:left w:val="nil"/>
              <w:bottom w:val="single" w:sz="4" w:space="0" w:color="auto"/>
              <w:right w:val="single" w:sz="4" w:space="0" w:color="auto"/>
            </w:tcBorders>
            <w:shd w:val="clear" w:color="auto" w:fill="auto"/>
            <w:noWrap/>
            <w:vAlign w:val="center"/>
          </w:tcPr>
          <w:p w14:paraId="74A2C555"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750</w:t>
            </w:r>
          </w:p>
        </w:tc>
        <w:tc>
          <w:tcPr>
            <w:tcW w:w="373" w:type="pct"/>
            <w:tcBorders>
              <w:top w:val="nil"/>
              <w:left w:val="nil"/>
              <w:bottom w:val="single" w:sz="4" w:space="0" w:color="auto"/>
              <w:right w:val="single" w:sz="4" w:space="0" w:color="auto"/>
            </w:tcBorders>
            <w:shd w:val="clear" w:color="auto" w:fill="auto"/>
            <w:noWrap/>
            <w:vAlign w:val="center"/>
            <w:hideMark/>
          </w:tcPr>
          <w:p w14:paraId="23794205"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300</w:t>
            </w:r>
          </w:p>
        </w:tc>
        <w:tc>
          <w:tcPr>
            <w:tcW w:w="309" w:type="pct"/>
            <w:tcBorders>
              <w:top w:val="nil"/>
              <w:left w:val="nil"/>
              <w:bottom w:val="single" w:sz="4" w:space="0" w:color="auto"/>
              <w:right w:val="single" w:sz="4" w:space="0" w:color="auto"/>
            </w:tcBorders>
            <w:shd w:val="clear" w:color="auto" w:fill="auto"/>
            <w:noWrap/>
            <w:vAlign w:val="center"/>
          </w:tcPr>
          <w:p w14:paraId="7DE68245"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750</w:t>
            </w:r>
          </w:p>
        </w:tc>
        <w:tc>
          <w:tcPr>
            <w:tcW w:w="423" w:type="pct"/>
            <w:tcBorders>
              <w:top w:val="nil"/>
              <w:left w:val="nil"/>
              <w:bottom w:val="single" w:sz="4" w:space="0" w:color="auto"/>
              <w:right w:val="single" w:sz="4" w:space="0" w:color="auto"/>
            </w:tcBorders>
            <w:shd w:val="clear" w:color="auto" w:fill="auto"/>
            <w:noWrap/>
            <w:vAlign w:val="center"/>
            <w:hideMark/>
          </w:tcPr>
          <w:p w14:paraId="0F2083B6"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645,5</w:t>
            </w:r>
          </w:p>
        </w:tc>
        <w:tc>
          <w:tcPr>
            <w:tcW w:w="367" w:type="pct"/>
            <w:tcBorders>
              <w:top w:val="nil"/>
              <w:left w:val="nil"/>
              <w:bottom w:val="single" w:sz="4" w:space="0" w:color="auto"/>
              <w:right w:val="single" w:sz="4" w:space="0" w:color="auto"/>
            </w:tcBorders>
            <w:shd w:val="clear" w:color="auto" w:fill="auto"/>
            <w:noWrap/>
            <w:vAlign w:val="center"/>
          </w:tcPr>
          <w:p w14:paraId="6D698D4B"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450</w:t>
            </w:r>
          </w:p>
        </w:tc>
        <w:tc>
          <w:tcPr>
            <w:tcW w:w="412" w:type="pct"/>
            <w:tcBorders>
              <w:top w:val="nil"/>
              <w:left w:val="nil"/>
              <w:bottom w:val="single" w:sz="4" w:space="0" w:color="auto"/>
              <w:right w:val="single" w:sz="4" w:space="0" w:color="auto"/>
            </w:tcBorders>
            <w:shd w:val="clear" w:color="auto" w:fill="auto"/>
            <w:noWrap/>
            <w:vAlign w:val="center"/>
            <w:hideMark/>
          </w:tcPr>
          <w:p w14:paraId="055E6E96"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450</w:t>
            </w:r>
          </w:p>
        </w:tc>
        <w:tc>
          <w:tcPr>
            <w:tcW w:w="417" w:type="pct"/>
            <w:tcBorders>
              <w:top w:val="nil"/>
              <w:left w:val="nil"/>
              <w:bottom w:val="single" w:sz="4" w:space="0" w:color="auto"/>
              <w:right w:val="single" w:sz="4" w:space="0" w:color="auto"/>
            </w:tcBorders>
            <w:shd w:val="clear" w:color="auto" w:fill="auto"/>
            <w:noWrap/>
            <w:vAlign w:val="center"/>
          </w:tcPr>
          <w:p w14:paraId="12C5192E"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450</w:t>
            </w:r>
          </w:p>
        </w:tc>
        <w:tc>
          <w:tcPr>
            <w:tcW w:w="372" w:type="pct"/>
            <w:gridSpan w:val="2"/>
            <w:tcBorders>
              <w:top w:val="nil"/>
              <w:left w:val="nil"/>
              <w:bottom w:val="single" w:sz="4" w:space="0" w:color="auto"/>
              <w:right w:val="single" w:sz="4" w:space="0" w:color="auto"/>
            </w:tcBorders>
            <w:shd w:val="clear" w:color="auto" w:fill="auto"/>
            <w:noWrap/>
            <w:vAlign w:val="center"/>
            <w:hideMark/>
          </w:tcPr>
          <w:p w14:paraId="2E63C564"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450</w:t>
            </w:r>
          </w:p>
        </w:tc>
      </w:tr>
      <w:tr w:rsidR="001E765A" w:rsidRPr="00151F93" w14:paraId="1E19EE02" w14:textId="77777777" w:rsidTr="00FE72DC">
        <w:trPr>
          <w:gridAfter w:val="1"/>
          <w:wAfter w:w="3" w:type="pct"/>
          <w:trHeight w:val="300"/>
          <w:jc w:val="center"/>
        </w:trPr>
        <w:tc>
          <w:tcPr>
            <w:tcW w:w="593" w:type="pct"/>
            <w:tcBorders>
              <w:top w:val="nil"/>
              <w:left w:val="single" w:sz="4" w:space="0" w:color="auto"/>
              <w:bottom w:val="single" w:sz="4" w:space="0" w:color="auto"/>
              <w:right w:val="single" w:sz="4" w:space="0" w:color="auto"/>
            </w:tcBorders>
            <w:shd w:val="clear" w:color="auto" w:fill="auto"/>
            <w:noWrap/>
            <w:vAlign w:val="center"/>
            <w:hideMark/>
          </w:tcPr>
          <w:p w14:paraId="229B923F" w14:textId="77777777" w:rsidR="001E765A" w:rsidRPr="00151F93" w:rsidRDefault="001E765A" w:rsidP="00FE72DC">
            <w:pPr>
              <w:spacing w:after="0" w:line="240" w:lineRule="auto"/>
              <w:jc w:val="both"/>
              <w:rPr>
                <w:rFonts w:ascii="Times New Roman" w:eastAsia="Times New Roman" w:hAnsi="Times New Roman" w:cs="Times New Roman"/>
                <w:sz w:val="20"/>
                <w:szCs w:val="20"/>
              </w:rPr>
            </w:pPr>
            <w:r w:rsidRPr="00151F93">
              <w:rPr>
                <w:rFonts w:ascii="Times New Roman" w:eastAsia="Times New Roman" w:hAnsi="Times New Roman" w:cs="Times New Roman"/>
                <w:sz w:val="20"/>
                <w:szCs w:val="20"/>
              </w:rPr>
              <w:t>Национальная экономика</w:t>
            </w:r>
          </w:p>
        </w:tc>
        <w:tc>
          <w:tcPr>
            <w:tcW w:w="319" w:type="pct"/>
            <w:tcBorders>
              <w:top w:val="nil"/>
              <w:left w:val="nil"/>
              <w:bottom w:val="single" w:sz="4" w:space="0" w:color="auto"/>
              <w:right w:val="single" w:sz="4" w:space="0" w:color="auto"/>
            </w:tcBorders>
            <w:shd w:val="clear" w:color="auto" w:fill="auto"/>
            <w:noWrap/>
            <w:vAlign w:val="center"/>
          </w:tcPr>
          <w:p w14:paraId="45464F08" w14:textId="77777777" w:rsidR="001E765A" w:rsidRPr="00576A4D" w:rsidRDefault="001E765A" w:rsidP="00FE72DC">
            <w:pPr>
              <w:spacing w:after="0" w:line="240" w:lineRule="auto"/>
              <w:jc w:val="both"/>
              <w:rPr>
                <w:rFonts w:ascii="Times New Roman" w:eastAsia="Times New Roman" w:hAnsi="Times New Roman"/>
                <w:sz w:val="20"/>
                <w:szCs w:val="20"/>
              </w:rPr>
            </w:pPr>
            <w:r w:rsidRPr="00503412">
              <w:rPr>
                <w:rFonts w:ascii="Times New Roman" w:eastAsia="Times New Roman" w:hAnsi="Times New Roman"/>
                <w:sz w:val="20"/>
                <w:szCs w:val="20"/>
              </w:rPr>
              <w:t>129997,5</w:t>
            </w:r>
          </w:p>
        </w:tc>
        <w:tc>
          <w:tcPr>
            <w:tcW w:w="366" w:type="pct"/>
            <w:tcBorders>
              <w:top w:val="nil"/>
              <w:left w:val="nil"/>
              <w:bottom w:val="single" w:sz="4" w:space="0" w:color="auto"/>
              <w:right w:val="single" w:sz="4" w:space="0" w:color="auto"/>
            </w:tcBorders>
            <w:shd w:val="clear" w:color="auto" w:fill="auto"/>
            <w:noWrap/>
            <w:vAlign w:val="center"/>
            <w:hideMark/>
          </w:tcPr>
          <w:p w14:paraId="3552BF12"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225347,5</w:t>
            </w:r>
          </w:p>
        </w:tc>
        <w:tc>
          <w:tcPr>
            <w:tcW w:w="365" w:type="pct"/>
            <w:tcBorders>
              <w:top w:val="nil"/>
              <w:left w:val="nil"/>
              <w:bottom w:val="single" w:sz="4" w:space="0" w:color="auto"/>
              <w:right w:val="single" w:sz="4" w:space="0" w:color="auto"/>
            </w:tcBorders>
            <w:shd w:val="clear" w:color="auto" w:fill="auto"/>
            <w:noWrap/>
            <w:vAlign w:val="center"/>
          </w:tcPr>
          <w:p w14:paraId="4278F539" w14:textId="77777777" w:rsidR="001E765A" w:rsidRPr="00B44CE7" w:rsidRDefault="001E765A" w:rsidP="00FE72DC">
            <w:pPr>
              <w:spacing w:after="0" w:line="240" w:lineRule="auto"/>
              <w:jc w:val="both"/>
              <w:rPr>
                <w:rFonts w:ascii="Times New Roman" w:eastAsia="Times New Roman" w:hAnsi="Times New Roman"/>
                <w:sz w:val="20"/>
                <w:szCs w:val="20"/>
              </w:rPr>
            </w:pPr>
            <w:r w:rsidRPr="00B44CE7">
              <w:rPr>
                <w:rFonts w:ascii="Times New Roman" w:eastAsia="Times New Roman" w:hAnsi="Times New Roman"/>
                <w:sz w:val="20"/>
                <w:szCs w:val="20"/>
              </w:rPr>
              <w:t>135 225,6</w:t>
            </w:r>
          </w:p>
        </w:tc>
        <w:tc>
          <w:tcPr>
            <w:tcW w:w="366" w:type="pct"/>
            <w:tcBorders>
              <w:top w:val="nil"/>
              <w:left w:val="nil"/>
              <w:bottom w:val="single" w:sz="4" w:space="0" w:color="auto"/>
              <w:right w:val="single" w:sz="4" w:space="0" w:color="auto"/>
            </w:tcBorders>
            <w:shd w:val="clear" w:color="auto" w:fill="auto"/>
            <w:noWrap/>
            <w:vAlign w:val="center"/>
            <w:hideMark/>
          </w:tcPr>
          <w:p w14:paraId="356463D3"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420420,9</w:t>
            </w:r>
          </w:p>
        </w:tc>
        <w:tc>
          <w:tcPr>
            <w:tcW w:w="314" w:type="pct"/>
            <w:tcBorders>
              <w:top w:val="nil"/>
              <w:left w:val="nil"/>
              <w:bottom w:val="single" w:sz="4" w:space="0" w:color="auto"/>
              <w:right w:val="single" w:sz="4" w:space="0" w:color="auto"/>
            </w:tcBorders>
            <w:shd w:val="clear" w:color="auto" w:fill="auto"/>
            <w:noWrap/>
            <w:vAlign w:val="center"/>
          </w:tcPr>
          <w:p w14:paraId="67566081"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165632,6</w:t>
            </w:r>
          </w:p>
        </w:tc>
        <w:tc>
          <w:tcPr>
            <w:tcW w:w="373" w:type="pct"/>
            <w:tcBorders>
              <w:top w:val="nil"/>
              <w:left w:val="nil"/>
              <w:bottom w:val="single" w:sz="4" w:space="0" w:color="auto"/>
              <w:right w:val="single" w:sz="4" w:space="0" w:color="auto"/>
            </w:tcBorders>
            <w:shd w:val="clear" w:color="auto" w:fill="auto"/>
            <w:noWrap/>
            <w:vAlign w:val="center"/>
            <w:hideMark/>
          </w:tcPr>
          <w:p w14:paraId="77C1204F"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302720,5</w:t>
            </w:r>
          </w:p>
        </w:tc>
        <w:tc>
          <w:tcPr>
            <w:tcW w:w="309" w:type="pct"/>
            <w:tcBorders>
              <w:top w:val="nil"/>
              <w:left w:val="nil"/>
              <w:bottom w:val="single" w:sz="4" w:space="0" w:color="auto"/>
              <w:right w:val="single" w:sz="4" w:space="0" w:color="auto"/>
            </w:tcBorders>
            <w:shd w:val="clear" w:color="auto" w:fill="auto"/>
            <w:noWrap/>
            <w:vAlign w:val="center"/>
          </w:tcPr>
          <w:p w14:paraId="470162AC"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226686,6</w:t>
            </w:r>
          </w:p>
        </w:tc>
        <w:tc>
          <w:tcPr>
            <w:tcW w:w="423" w:type="pct"/>
            <w:tcBorders>
              <w:top w:val="nil"/>
              <w:left w:val="nil"/>
              <w:bottom w:val="single" w:sz="4" w:space="0" w:color="auto"/>
              <w:right w:val="single" w:sz="4" w:space="0" w:color="auto"/>
            </w:tcBorders>
            <w:shd w:val="clear" w:color="auto" w:fill="auto"/>
            <w:noWrap/>
            <w:vAlign w:val="center"/>
            <w:hideMark/>
          </w:tcPr>
          <w:p w14:paraId="1B333096"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324236,8</w:t>
            </w:r>
          </w:p>
        </w:tc>
        <w:tc>
          <w:tcPr>
            <w:tcW w:w="367" w:type="pct"/>
            <w:tcBorders>
              <w:top w:val="nil"/>
              <w:left w:val="nil"/>
              <w:bottom w:val="single" w:sz="4" w:space="0" w:color="auto"/>
              <w:right w:val="single" w:sz="4" w:space="0" w:color="auto"/>
            </w:tcBorders>
            <w:shd w:val="clear" w:color="auto" w:fill="auto"/>
            <w:noWrap/>
            <w:vAlign w:val="center"/>
          </w:tcPr>
          <w:p w14:paraId="15DBA4A4"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259495,04</w:t>
            </w:r>
          </w:p>
        </w:tc>
        <w:tc>
          <w:tcPr>
            <w:tcW w:w="412" w:type="pct"/>
            <w:tcBorders>
              <w:top w:val="nil"/>
              <w:left w:val="nil"/>
              <w:bottom w:val="single" w:sz="4" w:space="0" w:color="auto"/>
              <w:right w:val="single" w:sz="4" w:space="0" w:color="auto"/>
            </w:tcBorders>
            <w:shd w:val="clear" w:color="auto" w:fill="auto"/>
            <w:noWrap/>
            <w:vAlign w:val="center"/>
            <w:hideMark/>
          </w:tcPr>
          <w:p w14:paraId="2647D942"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286788,15</w:t>
            </w:r>
          </w:p>
        </w:tc>
        <w:tc>
          <w:tcPr>
            <w:tcW w:w="417" w:type="pct"/>
            <w:tcBorders>
              <w:top w:val="nil"/>
              <w:left w:val="nil"/>
              <w:bottom w:val="single" w:sz="4" w:space="0" w:color="auto"/>
              <w:right w:val="single" w:sz="4" w:space="0" w:color="auto"/>
            </w:tcBorders>
            <w:shd w:val="clear" w:color="auto" w:fill="auto"/>
            <w:noWrap/>
            <w:vAlign w:val="center"/>
          </w:tcPr>
          <w:p w14:paraId="2D667CDD"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234 759,87</w:t>
            </w:r>
          </w:p>
        </w:tc>
        <w:tc>
          <w:tcPr>
            <w:tcW w:w="372" w:type="pct"/>
            <w:gridSpan w:val="2"/>
            <w:tcBorders>
              <w:top w:val="nil"/>
              <w:left w:val="nil"/>
              <w:bottom w:val="single" w:sz="4" w:space="0" w:color="auto"/>
              <w:right w:val="single" w:sz="4" w:space="0" w:color="auto"/>
            </w:tcBorders>
            <w:shd w:val="clear" w:color="auto" w:fill="auto"/>
            <w:noWrap/>
            <w:vAlign w:val="center"/>
            <w:hideMark/>
          </w:tcPr>
          <w:p w14:paraId="4FD0F37D"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234214,35</w:t>
            </w:r>
          </w:p>
        </w:tc>
      </w:tr>
      <w:tr w:rsidR="001E765A" w:rsidRPr="00151F93" w14:paraId="16373A7E" w14:textId="77777777" w:rsidTr="00FE72DC">
        <w:trPr>
          <w:gridAfter w:val="1"/>
          <w:wAfter w:w="3" w:type="pct"/>
          <w:trHeight w:val="300"/>
          <w:jc w:val="center"/>
        </w:trPr>
        <w:tc>
          <w:tcPr>
            <w:tcW w:w="593" w:type="pct"/>
            <w:tcBorders>
              <w:top w:val="nil"/>
              <w:left w:val="single" w:sz="4" w:space="0" w:color="auto"/>
              <w:bottom w:val="single" w:sz="4" w:space="0" w:color="auto"/>
              <w:right w:val="single" w:sz="4" w:space="0" w:color="auto"/>
            </w:tcBorders>
            <w:shd w:val="clear" w:color="auto" w:fill="auto"/>
            <w:noWrap/>
            <w:vAlign w:val="center"/>
            <w:hideMark/>
          </w:tcPr>
          <w:p w14:paraId="63CC9645" w14:textId="77777777" w:rsidR="001E765A" w:rsidRPr="00151F93" w:rsidRDefault="001E765A" w:rsidP="00FE72DC">
            <w:pPr>
              <w:spacing w:after="0" w:line="240" w:lineRule="auto"/>
              <w:jc w:val="both"/>
              <w:rPr>
                <w:rFonts w:ascii="Times New Roman" w:eastAsia="Times New Roman" w:hAnsi="Times New Roman" w:cs="Times New Roman"/>
                <w:sz w:val="20"/>
                <w:szCs w:val="20"/>
              </w:rPr>
            </w:pPr>
            <w:r w:rsidRPr="00151F93">
              <w:rPr>
                <w:rFonts w:ascii="Times New Roman" w:eastAsia="Times New Roman" w:hAnsi="Times New Roman" w:cs="Times New Roman"/>
                <w:sz w:val="20"/>
                <w:szCs w:val="20"/>
              </w:rPr>
              <w:t>Жилищно-коммунальное хозяйство</w:t>
            </w:r>
          </w:p>
        </w:tc>
        <w:tc>
          <w:tcPr>
            <w:tcW w:w="319" w:type="pct"/>
            <w:tcBorders>
              <w:top w:val="nil"/>
              <w:left w:val="nil"/>
              <w:bottom w:val="single" w:sz="4" w:space="0" w:color="auto"/>
              <w:right w:val="single" w:sz="4" w:space="0" w:color="auto"/>
            </w:tcBorders>
            <w:shd w:val="clear" w:color="auto" w:fill="auto"/>
            <w:noWrap/>
            <w:vAlign w:val="center"/>
          </w:tcPr>
          <w:p w14:paraId="3AADC336" w14:textId="77777777" w:rsidR="001E765A" w:rsidRPr="00576A4D" w:rsidRDefault="001E765A" w:rsidP="00FE72DC">
            <w:pPr>
              <w:spacing w:after="0" w:line="240" w:lineRule="auto"/>
              <w:jc w:val="both"/>
              <w:rPr>
                <w:rFonts w:ascii="Times New Roman" w:eastAsia="Times New Roman" w:hAnsi="Times New Roman"/>
                <w:sz w:val="20"/>
                <w:szCs w:val="20"/>
              </w:rPr>
            </w:pPr>
            <w:r w:rsidRPr="00503412">
              <w:rPr>
                <w:rFonts w:ascii="Times New Roman" w:eastAsia="Times New Roman" w:hAnsi="Times New Roman"/>
                <w:sz w:val="20"/>
                <w:szCs w:val="20"/>
              </w:rPr>
              <w:t>301999,7</w:t>
            </w:r>
          </w:p>
        </w:tc>
        <w:tc>
          <w:tcPr>
            <w:tcW w:w="366" w:type="pct"/>
            <w:tcBorders>
              <w:top w:val="nil"/>
              <w:left w:val="nil"/>
              <w:bottom w:val="single" w:sz="4" w:space="0" w:color="auto"/>
              <w:right w:val="single" w:sz="4" w:space="0" w:color="auto"/>
            </w:tcBorders>
            <w:shd w:val="clear" w:color="auto" w:fill="auto"/>
            <w:noWrap/>
            <w:vAlign w:val="center"/>
            <w:hideMark/>
          </w:tcPr>
          <w:p w14:paraId="3726C8E8"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453855,9</w:t>
            </w:r>
          </w:p>
        </w:tc>
        <w:tc>
          <w:tcPr>
            <w:tcW w:w="365" w:type="pct"/>
            <w:tcBorders>
              <w:top w:val="nil"/>
              <w:left w:val="nil"/>
              <w:bottom w:val="single" w:sz="4" w:space="0" w:color="auto"/>
              <w:right w:val="single" w:sz="4" w:space="0" w:color="auto"/>
            </w:tcBorders>
            <w:shd w:val="clear" w:color="auto" w:fill="auto"/>
            <w:noWrap/>
            <w:vAlign w:val="center"/>
          </w:tcPr>
          <w:p w14:paraId="65F64166" w14:textId="77777777" w:rsidR="001E765A" w:rsidRPr="00B44CE7" w:rsidRDefault="001E765A" w:rsidP="00FE72DC">
            <w:pPr>
              <w:spacing w:after="0" w:line="240" w:lineRule="auto"/>
              <w:jc w:val="both"/>
              <w:rPr>
                <w:rFonts w:ascii="Times New Roman" w:eastAsia="Times New Roman" w:hAnsi="Times New Roman"/>
                <w:sz w:val="20"/>
                <w:szCs w:val="20"/>
              </w:rPr>
            </w:pPr>
            <w:r w:rsidRPr="00B44CE7">
              <w:rPr>
                <w:rFonts w:ascii="Times New Roman" w:eastAsia="Times New Roman" w:hAnsi="Times New Roman"/>
                <w:sz w:val="20"/>
                <w:szCs w:val="20"/>
              </w:rPr>
              <w:t>437 999,3</w:t>
            </w:r>
          </w:p>
        </w:tc>
        <w:tc>
          <w:tcPr>
            <w:tcW w:w="366" w:type="pct"/>
            <w:tcBorders>
              <w:top w:val="nil"/>
              <w:left w:val="nil"/>
              <w:bottom w:val="single" w:sz="4" w:space="0" w:color="auto"/>
              <w:right w:val="single" w:sz="4" w:space="0" w:color="auto"/>
            </w:tcBorders>
            <w:shd w:val="clear" w:color="auto" w:fill="auto"/>
            <w:noWrap/>
            <w:vAlign w:val="center"/>
            <w:hideMark/>
          </w:tcPr>
          <w:p w14:paraId="3337CD15"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648048,3</w:t>
            </w:r>
          </w:p>
        </w:tc>
        <w:tc>
          <w:tcPr>
            <w:tcW w:w="314" w:type="pct"/>
            <w:tcBorders>
              <w:top w:val="nil"/>
              <w:left w:val="nil"/>
              <w:bottom w:val="single" w:sz="4" w:space="0" w:color="auto"/>
              <w:right w:val="single" w:sz="4" w:space="0" w:color="auto"/>
            </w:tcBorders>
            <w:shd w:val="clear" w:color="auto" w:fill="auto"/>
            <w:noWrap/>
            <w:vAlign w:val="center"/>
          </w:tcPr>
          <w:p w14:paraId="7EC36F19"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274290,3</w:t>
            </w:r>
          </w:p>
        </w:tc>
        <w:tc>
          <w:tcPr>
            <w:tcW w:w="373" w:type="pct"/>
            <w:tcBorders>
              <w:top w:val="nil"/>
              <w:left w:val="nil"/>
              <w:bottom w:val="single" w:sz="4" w:space="0" w:color="auto"/>
              <w:right w:val="single" w:sz="4" w:space="0" w:color="auto"/>
            </w:tcBorders>
            <w:shd w:val="clear" w:color="auto" w:fill="auto"/>
            <w:noWrap/>
            <w:vAlign w:val="center"/>
            <w:hideMark/>
          </w:tcPr>
          <w:p w14:paraId="2A8A156F"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484620,1</w:t>
            </w:r>
          </w:p>
        </w:tc>
        <w:tc>
          <w:tcPr>
            <w:tcW w:w="309" w:type="pct"/>
            <w:tcBorders>
              <w:top w:val="nil"/>
              <w:left w:val="nil"/>
              <w:bottom w:val="single" w:sz="4" w:space="0" w:color="auto"/>
              <w:right w:val="single" w:sz="4" w:space="0" w:color="auto"/>
            </w:tcBorders>
            <w:shd w:val="clear" w:color="auto" w:fill="auto"/>
            <w:noWrap/>
            <w:vAlign w:val="center"/>
          </w:tcPr>
          <w:p w14:paraId="0E6506D7"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304756,3</w:t>
            </w:r>
          </w:p>
        </w:tc>
        <w:tc>
          <w:tcPr>
            <w:tcW w:w="423" w:type="pct"/>
            <w:tcBorders>
              <w:top w:val="nil"/>
              <w:left w:val="nil"/>
              <w:bottom w:val="single" w:sz="4" w:space="0" w:color="auto"/>
              <w:right w:val="single" w:sz="4" w:space="0" w:color="auto"/>
            </w:tcBorders>
            <w:shd w:val="clear" w:color="auto" w:fill="auto"/>
            <w:noWrap/>
            <w:vAlign w:val="center"/>
            <w:hideMark/>
          </w:tcPr>
          <w:p w14:paraId="54C40C78"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657661,8</w:t>
            </w:r>
          </w:p>
        </w:tc>
        <w:tc>
          <w:tcPr>
            <w:tcW w:w="367" w:type="pct"/>
            <w:tcBorders>
              <w:top w:val="nil"/>
              <w:left w:val="nil"/>
              <w:bottom w:val="single" w:sz="4" w:space="0" w:color="auto"/>
              <w:right w:val="single" w:sz="4" w:space="0" w:color="auto"/>
            </w:tcBorders>
            <w:shd w:val="clear" w:color="auto" w:fill="auto"/>
            <w:noWrap/>
            <w:vAlign w:val="center"/>
          </w:tcPr>
          <w:p w14:paraId="001F3170"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442788,99</w:t>
            </w:r>
          </w:p>
        </w:tc>
        <w:tc>
          <w:tcPr>
            <w:tcW w:w="412" w:type="pct"/>
            <w:tcBorders>
              <w:top w:val="nil"/>
              <w:left w:val="nil"/>
              <w:bottom w:val="single" w:sz="4" w:space="0" w:color="auto"/>
              <w:right w:val="single" w:sz="4" w:space="0" w:color="auto"/>
            </w:tcBorders>
            <w:shd w:val="clear" w:color="auto" w:fill="auto"/>
            <w:noWrap/>
            <w:vAlign w:val="center"/>
            <w:hideMark/>
          </w:tcPr>
          <w:p w14:paraId="47B840FF"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1038120,25</w:t>
            </w:r>
          </w:p>
        </w:tc>
        <w:tc>
          <w:tcPr>
            <w:tcW w:w="417" w:type="pct"/>
            <w:tcBorders>
              <w:top w:val="nil"/>
              <w:left w:val="nil"/>
              <w:bottom w:val="single" w:sz="4" w:space="0" w:color="auto"/>
              <w:right w:val="single" w:sz="4" w:space="0" w:color="auto"/>
            </w:tcBorders>
            <w:shd w:val="clear" w:color="auto" w:fill="auto"/>
            <w:noWrap/>
            <w:vAlign w:val="center"/>
          </w:tcPr>
          <w:p w14:paraId="02A25008"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471525,34</w:t>
            </w:r>
          </w:p>
        </w:tc>
        <w:tc>
          <w:tcPr>
            <w:tcW w:w="372" w:type="pct"/>
            <w:gridSpan w:val="2"/>
            <w:tcBorders>
              <w:top w:val="nil"/>
              <w:left w:val="nil"/>
              <w:bottom w:val="single" w:sz="4" w:space="0" w:color="auto"/>
              <w:right w:val="single" w:sz="4" w:space="0" w:color="auto"/>
            </w:tcBorders>
            <w:shd w:val="clear" w:color="auto" w:fill="auto"/>
            <w:noWrap/>
            <w:vAlign w:val="center"/>
            <w:hideMark/>
          </w:tcPr>
          <w:p w14:paraId="27E4F928"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783339,67</w:t>
            </w:r>
          </w:p>
        </w:tc>
      </w:tr>
      <w:tr w:rsidR="001E765A" w:rsidRPr="00151F93" w14:paraId="2BD7D7FD" w14:textId="77777777" w:rsidTr="00FE72DC">
        <w:trPr>
          <w:gridAfter w:val="1"/>
          <w:wAfter w:w="3" w:type="pct"/>
          <w:trHeight w:val="300"/>
          <w:jc w:val="center"/>
        </w:trPr>
        <w:tc>
          <w:tcPr>
            <w:tcW w:w="593" w:type="pct"/>
            <w:tcBorders>
              <w:top w:val="nil"/>
              <w:left w:val="single" w:sz="4" w:space="0" w:color="auto"/>
              <w:bottom w:val="single" w:sz="4" w:space="0" w:color="auto"/>
              <w:right w:val="single" w:sz="4" w:space="0" w:color="auto"/>
            </w:tcBorders>
            <w:shd w:val="clear" w:color="auto" w:fill="auto"/>
            <w:noWrap/>
            <w:vAlign w:val="center"/>
            <w:hideMark/>
          </w:tcPr>
          <w:p w14:paraId="5FCBBEC6" w14:textId="77777777" w:rsidR="001E765A" w:rsidRPr="00151F93" w:rsidRDefault="001E765A" w:rsidP="00FE72DC">
            <w:pPr>
              <w:spacing w:after="0" w:line="240" w:lineRule="auto"/>
              <w:jc w:val="both"/>
              <w:rPr>
                <w:rFonts w:ascii="Times New Roman" w:eastAsia="Times New Roman" w:hAnsi="Times New Roman" w:cs="Times New Roman"/>
                <w:sz w:val="20"/>
                <w:szCs w:val="20"/>
              </w:rPr>
            </w:pPr>
            <w:r w:rsidRPr="00151F93">
              <w:rPr>
                <w:rFonts w:ascii="Times New Roman" w:eastAsia="Times New Roman" w:hAnsi="Times New Roman" w:cs="Times New Roman"/>
                <w:sz w:val="20"/>
                <w:szCs w:val="20"/>
              </w:rPr>
              <w:t>Образование</w:t>
            </w:r>
          </w:p>
        </w:tc>
        <w:tc>
          <w:tcPr>
            <w:tcW w:w="319" w:type="pct"/>
            <w:tcBorders>
              <w:top w:val="nil"/>
              <w:left w:val="nil"/>
              <w:bottom w:val="single" w:sz="4" w:space="0" w:color="auto"/>
              <w:right w:val="single" w:sz="4" w:space="0" w:color="auto"/>
            </w:tcBorders>
            <w:shd w:val="clear" w:color="auto" w:fill="auto"/>
            <w:noWrap/>
            <w:vAlign w:val="center"/>
          </w:tcPr>
          <w:p w14:paraId="2662AB51" w14:textId="77777777" w:rsidR="001E765A" w:rsidRPr="00576A4D" w:rsidRDefault="001E765A" w:rsidP="00FE72DC">
            <w:pPr>
              <w:spacing w:after="0" w:line="240" w:lineRule="auto"/>
              <w:jc w:val="both"/>
              <w:rPr>
                <w:rFonts w:ascii="Times New Roman" w:eastAsia="Times New Roman" w:hAnsi="Times New Roman"/>
                <w:sz w:val="20"/>
                <w:szCs w:val="20"/>
              </w:rPr>
            </w:pPr>
            <w:r w:rsidRPr="00503412">
              <w:rPr>
                <w:rFonts w:ascii="Times New Roman" w:eastAsia="Times New Roman" w:hAnsi="Times New Roman"/>
                <w:sz w:val="20"/>
                <w:szCs w:val="20"/>
              </w:rPr>
              <w:t>10898,7</w:t>
            </w:r>
          </w:p>
        </w:tc>
        <w:tc>
          <w:tcPr>
            <w:tcW w:w="366" w:type="pct"/>
            <w:tcBorders>
              <w:top w:val="nil"/>
              <w:left w:val="nil"/>
              <w:bottom w:val="single" w:sz="4" w:space="0" w:color="auto"/>
              <w:right w:val="single" w:sz="4" w:space="0" w:color="auto"/>
            </w:tcBorders>
            <w:shd w:val="clear" w:color="auto" w:fill="auto"/>
            <w:noWrap/>
            <w:vAlign w:val="center"/>
            <w:hideMark/>
          </w:tcPr>
          <w:p w14:paraId="3252FFCB"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11488,3</w:t>
            </w:r>
          </w:p>
        </w:tc>
        <w:tc>
          <w:tcPr>
            <w:tcW w:w="365" w:type="pct"/>
            <w:tcBorders>
              <w:top w:val="nil"/>
              <w:left w:val="nil"/>
              <w:bottom w:val="single" w:sz="4" w:space="0" w:color="auto"/>
              <w:right w:val="single" w:sz="4" w:space="0" w:color="auto"/>
            </w:tcBorders>
            <w:shd w:val="clear" w:color="auto" w:fill="auto"/>
            <w:noWrap/>
            <w:vAlign w:val="center"/>
          </w:tcPr>
          <w:p w14:paraId="352BDF85" w14:textId="77777777" w:rsidR="001E765A" w:rsidRPr="00B44CE7" w:rsidRDefault="001E765A" w:rsidP="00FE72DC">
            <w:pPr>
              <w:spacing w:after="0" w:line="240" w:lineRule="auto"/>
              <w:jc w:val="both"/>
              <w:rPr>
                <w:rFonts w:ascii="Times New Roman" w:eastAsia="Times New Roman" w:hAnsi="Times New Roman"/>
                <w:sz w:val="20"/>
                <w:szCs w:val="20"/>
              </w:rPr>
            </w:pPr>
            <w:r w:rsidRPr="00B44CE7">
              <w:rPr>
                <w:rFonts w:ascii="Times New Roman" w:eastAsia="Times New Roman" w:hAnsi="Times New Roman"/>
                <w:sz w:val="20"/>
                <w:szCs w:val="20"/>
              </w:rPr>
              <w:t>12 330,0</w:t>
            </w:r>
          </w:p>
        </w:tc>
        <w:tc>
          <w:tcPr>
            <w:tcW w:w="366" w:type="pct"/>
            <w:tcBorders>
              <w:top w:val="nil"/>
              <w:left w:val="nil"/>
              <w:bottom w:val="single" w:sz="4" w:space="0" w:color="auto"/>
              <w:right w:val="single" w:sz="4" w:space="0" w:color="auto"/>
            </w:tcBorders>
            <w:shd w:val="clear" w:color="auto" w:fill="auto"/>
            <w:noWrap/>
            <w:vAlign w:val="center"/>
            <w:hideMark/>
          </w:tcPr>
          <w:p w14:paraId="6F2AC3CF"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13301,9</w:t>
            </w:r>
          </w:p>
        </w:tc>
        <w:tc>
          <w:tcPr>
            <w:tcW w:w="314" w:type="pct"/>
            <w:tcBorders>
              <w:top w:val="nil"/>
              <w:left w:val="nil"/>
              <w:bottom w:val="single" w:sz="4" w:space="0" w:color="auto"/>
              <w:right w:val="single" w:sz="4" w:space="0" w:color="auto"/>
            </w:tcBorders>
            <w:shd w:val="clear" w:color="auto" w:fill="auto"/>
            <w:noWrap/>
            <w:vAlign w:val="center"/>
          </w:tcPr>
          <w:p w14:paraId="56A6DBE0"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17764,5</w:t>
            </w:r>
          </w:p>
        </w:tc>
        <w:tc>
          <w:tcPr>
            <w:tcW w:w="373" w:type="pct"/>
            <w:tcBorders>
              <w:top w:val="nil"/>
              <w:left w:val="nil"/>
              <w:bottom w:val="single" w:sz="4" w:space="0" w:color="auto"/>
              <w:right w:val="single" w:sz="4" w:space="0" w:color="auto"/>
            </w:tcBorders>
            <w:shd w:val="clear" w:color="auto" w:fill="auto"/>
            <w:noWrap/>
            <w:vAlign w:val="center"/>
            <w:hideMark/>
          </w:tcPr>
          <w:p w14:paraId="5A4E0DFE"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18327,5</w:t>
            </w:r>
          </w:p>
        </w:tc>
        <w:tc>
          <w:tcPr>
            <w:tcW w:w="309" w:type="pct"/>
            <w:tcBorders>
              <w:top w:val="nil"/>
              <w:left w:val="nil"/>
              <w:bottom w:val="single" w:sz="4" w:space="0" w:color="auto"/>
              <w:right w:val="single" w:sz="4" w:space="0" w:color="auto"/>
            </w:tcBorders>
            <w:shd w:val="clear" w:color="auto" w:fill="auto"/>
            <w:noWrap/>
            <w:vAlign w:val="center"/>
          </w:tcPr>
          <w:p w14:paraId="7F7BBF82"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22621</w:t>
            </w:r>
          </w:p>
        </w:tc>
        <w:tc>
          <w:tcPr>
            <w:tcW w:w="423" w:type="pct"/>
            <w:tcBorders>
              <w:top w:val="nil"/>
              <w:left w:val="nil"/>
              <w:bottom w:val="single" w:sz="4" w:space="0" w:color="auto"/>
              <w:right w:val="single" w:sz="4" w:space="0" w:color="auto"/>
            </w:tcBorders>
            <w:shd w:val="clear" w:color="auto" w:fill="auto"/>
            <w:noWrap/>
            <w:vAlign w:val="center"/>
            <w:hideMark/>
          </w:tcPr>
          <w:p w14:paraId="496ED031"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22223,7</w:t>
            </w:r>
          </w:p>
        </w:tc>
        <w:tc>
          <w:tcPr>
            <w:tcW w:w="367" w:type="pct"/>
            <w:tcBorders>
              <w:top w:val="nil"/>
              <w:left w:val="nil"/>
              <w:bottom w:val="single" w:sz="4" w:space="0" w:color="auto"/>
              <w:right w:val="single" w:sz="4" w:space="0" w:color="auto"/>
            </w:tcBorders>
            <w:shd w:val="clear" w:color="auto" w:fill="auto"/>
            <w:noWrap/>
            <w:vAlign w:val="center"/>
          </w:tcPr>
          <w:p w14:paraId="3B35CC48"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20500,11</w:t>
            </w:r>
          </w:p>
        </w:tc>
        <w:tc>
          <w:tcPr>
            <w:tcW w:w="412" w:type="pct"/>
            <w:tcBorders>
              <w:top w:val="nil"/>
              <w:left w:val="nil"/>
              <w:bottom w:val="single" w:sz="4" w:space="0" w:color="auto"/>
              <w:right w:val="single" w:sz="4" w:space="0" w:color="auto"/>
            </w:tcBorders>
            <w:shd w:val="clear" w:color="auto" w:fill="auto"/>
            <w:noWrap/>
            <w:vAlign w:val="center"/>
            <w:hideMark/>
          </w:tcPr>
          <w:p w14:paraId="19EAAFE3"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22839,33</w:t>
            </w:r>
          </w:p>
        </w:tc>
        <w:tc>
          <w:tcPr>
            <w:tcW w:w="417" w:type="pct"/>
            <w:tcBorders>
              <w:top w:val="nil"/>
              <w:left w:val="nil"/>
              <w:bottom w:val="single" w:sz="4" w:space="0" w:color="auto"/>
              <w:right w:val="single" w:sz="4" w:space="0" w:color="auto"/>
            </w:tcBorders>
            <w:shd w:val="clear" w:color="auto" w:fill="auto"/>
            <w:noWrap/>
            <w:vAlign w:val="center"/>
          </w:tcPr>
          <w:p w14:paraId="5B6A671D"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19 930,43</w:t>
            </w:r>
          </w:p>
        </w:tc>
        <w:tc>
          <w:tcPr>
            <w:tcW w:w="372" w:type="pct"/>
            <w:gridSpan w:val="2"/>
            <w:tcBorders>
              <w:top w:val="nil"/>
              <w:left w:val="nil"/>
              <w:bottom w:val="single" w:sz="4" w:space="0" w:color="auto"/>
              <w:right w:val="single" w:sz="4" w:space="0" w:color="auto"/>
            </w:tcBorders>
            <w:shd w:val="clear" w:color="auto" w:fill="auto"/>
            <w:noWrap/>
            <w:vAlign w:val="center"/>
            <w:hideMark/>
          </w:tcPr>
          <w:p w14:paraId="1C02A099"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19651,21</w:t>
            </w:r>
          </w:p>
        </w:tc>
      </w:tr>
      <w:tr w:rsidR="001E765A" w:rsidRPr="00151F93" w14:paraId="3760AE57" w14:textId="77777777" w:rsidTr="00FE72DC">
        <w:trPr>
          <w:gridAfter w:val="1"/>
          <w:wAfter w:w="3" w:type="pct"/>
          <w:trHeight w:val="300"/>
          <w:jc w:val="center"/>
        </w:trPr>
        <w:tc>
          <w:tcPr>
            <w:tcW w:w="593" w:type="pct"/>
            <w:tcBorders>
              <w:top w:val="nil"/>
              <w:left w:val="single" w:sz="4" w:space="0" w:color="auto"/>
              <w:bottom w:val="single" w:sz="4" w:space="0" w:color="auto"/>
              <w:right w:val="single" w:sz="4" w:space="0" w:color="auto"/>
            </w:tcBorders>
            <w:shd w:val="clear" w:color="auto" w:fill="auto"/>
            <w:noWrap/>
            <w:vAlign w:val="center"/>
            <w:hideMark/>
          </w:tcPr>
          <w:p w14:paraId="1285C68D" w14:textId="77777777" w:rsidR="001E765A" w:rsidRPr="00151F93" w:rsidRDefault="001E765A" w:rsidP="00FE72DC">
            <w:pPr>
              <w:spacing w:after="0" w:line="240" w:lineRule="auto"/>
              <w:jc w:val="both"/>
              <w:rPr>
                <w:rFonts w:ascii="Times New Roman" w:eastAsia="Times New Roman" w:hAnsi="Times New Roman" w:cs="Times New Roman"/>
                <w:sz w:val="20"/>
                <w:szCs w:val="20"/>
              </w:rPr>
            </w:pPr>
            <w:r w:rsidRPr="00151F93">
              <w:rPr>
                <w:rFonts w:ascii="Times New Roman" w:eastAsia="Times New Roman" w:hAnsi="Times New Roman" w:cs="Times New Roman"/>
                <w:sz w:val="20"/>
                <w:szCs w:val="20"/>
              </w:rPr>
              <w:t>Культура, кинематография</w:t>
            </w:r>
          </w:p>
        </w:tc>
        <w:tc>
          <w:tcPr>
            <w:tcW w:w="319" w:type="pct"/>
            <w:tcBorders>
              <w:top w:val="nil"/>
              <w:left w:val="nil"/>
              <w:bottom w:val="single" w:sz="4" w:space="0" w:color="auto"/>
              <w:right w:val="single" w:sz="4" w:space="0" w:color="auto"/>
            </w:tcBorders>
            <w:shd w:val="clear" w:color="auto" w:fill="auto"/>
            <w:noWrap/>
            <w:vAlign w:val="center"/>
          </w:tcPr>
          <w:p w14:paraId="311EC732" w14:textId="77777777" w:rsidR="001E765A" w:rsidRPr="00576A4D" w:rsidRDefault="001E765A" w:rsidP="00FE72DC">
            <w:pPr>
              <w:spacing w:after="0" w:line="240" w:lineRule="auto"/>
              <w:jc w:val="both"/>
              <w:rPr>
                <w:rFonts w:ascii="Times New Roman" w:eastAsia="Times New Roman" w:hAnsi="Times New Roman"/>
                <w:sz w:val="20"/>
                <w:szCs w:val="20"/>
              </w:rPr>
            </w:pPr>
            <w:r w:rsidRPr="00503412">
              <w:rPr>
                <w:rFonts w:ascii="Times New Roman" w:eastAsia="Times New Roman" w:hAnsi="Times New Roman"/>
                <w:sz w:val="20"/>
                <w:szCs w:val="20"/>
              </w:rPr>
              <w:t>123689,4</w:t>
            </w:r>
          </w:p>
        </w:tc>
        <w:tc>
          <w:tcPr>
            <w:tcW w:w="366" w:type="pct"/>
            <w:tcBorders>
              <w:top w:val="nil"/>
              <w:left w:val="nil"/>
              <w:bottom w:val="single" w:sz="4" w:space="0" w:color="auto"/>
              <w:right w:val="single" w:sz="4" w:space="0" w:color="auto"/>
            </w:tcBorders>
            <w:shd w:val="clear" w:color="auto" w:fill="auto"/>
            <w:noWrap/>
            <w:vAlign w:val="center"/>
            <w:hideMark/>
          </w:tcPr>
          <w:p w14:paraId="04CC96F2"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148973,9</w:t>
            </w:r>
          </w:p>
        </w:tc>
        <w:tc>
          <w:tcPr>
            <w:tcW w:w="365" w:type="pct"/>
            <w:tcBorders>
              <w:top w:val="nil"/>
              <w:left w:val="nil"/>
              <w:bottom w:val="single" w:sz="4" w:space="0" w:color="auto"/>
              <w:right w:val="single" w:sz="4" w:space="0" w:color="auto"/>
            </w:tcBorders>
            <w:shd w:val="clear" w:color="auto" w:fill="auto"/>
            <w:noWrap/>
            <w:vAlign w:val="center"/>
          </w:tcPr>
          <w:p w14:paraId="37C763DB" w14:textId="77777777" w:rsidR="001E765A" w:rsidRPr="00B44CE7" w:rsidRDefault="001E765A" w:rsidP="00FE72DC">
            <w:pPr>
              <w:spacing w:after="0" w:line="240" w:lineRule="auto"/>
              <w:jc w:val="both"/>
              <w:rPr>
                <w:rFonts w:ascii="Times New Roman" w:eastAsia="Times New Roman" w:hAnsi="Times New Roman"/>
                <w:sz w:val="20"/>
                <w:szCs w:val="20"/>
              </w:rPr>
            </w:pPr>
            <w:r w:rsidRPr="00B44CE7">
              <w:rPr>
                <w:rFonts w:ascii="Times New Roman" w:eastAsia="Times New Roman" w:hAnsi="Times New Roman"/>
                <w:sz w:val="20"/>
                <w:szCs w:val="20"/>
              </w:rPr>
              <w:t>232 042,1</w:t>
            </w:r>
          </w:p>
        </w:tc>
        <w:tc>
          <w:tcPr>
            <w:tcW w:w="366" w:type="pct"/>
            <w:tcBorders>
              <w:top w:val="nil"/>
              <w:left w:val="nil"/>
              <w:bottom w:val="single" w:sz="4" w:space="0" w:color="auto"/>
              <w:right w:val="single" w:sz="4" w:space="0" w:color="auto"/>
            </w:tcBorders>
            <w:shd w:val="clear" w:color="auto" w:fill="auto"/>
            <w:noWrap/>
            <w:vAlign w:val="center"/>
            <w:hideMark/>
          </w:tcPr>
          <w:p w14:paraId="774EAD42"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222101,3</w:t>
            </w:r>
          </w:p>
        </w:tc>
        <w:tc>
          <w:tcPr>
            <w:tcW w:w="314" w:type="pct"/>
            <w:tcBorders>
              <w:top w:val="nil"/>
              <w:left w:val="nil"/>
              <w:bottom w:val="single" w:sz="4" w:space="0" w:color="auto"/>
              <w:right w:val="single" w:sz="4" w:space="0" w:color="auto"/>
            </w:tcBorders>
            <w:shd w:val="clear" w:color="auto" w:fill="auto"/>
            <w:noWrap/>
            <w:vAlign w:val="center"/>
          </w:tcPr>
          <w:p w14:paraId="2059C1FA"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132432,7</w:t>
            </w:r>
          </w:p>
        </w:tc>
        <w:tc>
          <w:tcPr>
            <w:tcW w:w="373" w:type="pct"/>
            <w:tcBorders>
              <w:top w:val="nil"/>
              <w:left w:val="nil"/>
              <w:bottom w:val="single" w:sz="4" w:space="0" w:color="auto"/>
              <w:right w:val="single" w:sz="4" w:space="0" w:color="auto"/>
            </w:tcBorders>
            <w:shd w:val="clear" w:color="auto" w:fill="auto"/>
            <w:noWrap/>
            <w:vAlign w:val="center"/>
            <w:hideMark/>
          </w:tcPr>
          <w:p w14:paraId="2E73572F"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190111,1</w:t>
            </w:r>
          </w:p>
        </w:tc>
        <w:tc>
          <w:tcPr>
            <w:tcW w:w="309" w:type="pct"/>
            <w:tcBorders>
              <w:top w:val="nil"/>
              <w:left w:val="nil"/>
              <w:bottom w:val="single" w:sz="4" w:space="0" w:color="auto"/>
              <w:right w:val="single" w:sz="4" w:space="0" w:color="auto"/>
            </w:tcBorders>
            <w:shd w:val="clear" w:color="auto" w:fill="auto"/>
            <w:noWrap/>
            <w:vAlign w:val="center"/>
          </w:tcPr>
          <w:p w14:paraId="19E464DE"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182292,3</w:t>
            </w:r>
          </w:p>
        </w:tc>
        <w:tc>
          <w:tcPr>
            <w:tcW w:w="423" w:type="pct"/>
            <w:tcBorders>
              <w:top w:val="nil"/>
              <w:left w:val="nil"/>
              <w:bottom w:val="single" w:sz="4" w:space="0" w:color="auto"/>
              <w:right w:val="single" w:sz="4" w:space="0" w:color="auto"/>
            </w:tcBorders>
            <w:shd w:val="clear" w:color="auto" w:fill="auto"/>
            <w:noWrap/>
            <w:vAlign w:val="center"/>
            <w:hideMark/>
          </w:tcPr>
          <w:p w14:paraId="69FE545D"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218883,6</w:t>
            </w:r>
          </w:p>
        </w:tc>
        <w:tc>
          <w:tcPr>
            <w:tcW w:w="367" w:type="pct"/>
            <w:tcBorders>
              <w:top w:val="nil"/>
              <w:left w:val="nil"/>
              <w:bottom w:val="single" w:sz="4" w:space="0" w:color="auto"/>
              <w:right w:val="single" w:sz="4" w:space="0" w:color="auto"/>
            </w:tcBorders>
            <w:shd w:val="clear" w:color="auto" w:fill="auto"/>
            <w:noWrap/>
            <w:vAlign w:val="center"/>
          </w:tcPr>
          <w:p w14:paraId="5CF76B12"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209204,7</w:t>
            </w:r>
          </w:p>
        </w:tc>
        <w:tc>
          <w:tcPr>
            <w:tcW w:w="412" w:type="pct"/>
            <w:tcBorders>
              <w:top w:val="nil"/>
              <w:left w:val="nil"/>
              <w:bottom w:val="single" w:sz="4" w:space="0" w:color="auto"/>
              <w:right w:val="single" w:sz="4" w:space="0" w:color="auto"/>
            </w:tcBorders>
            <w:shd w:val="clear" w:color="auto" w:fill="auto"/>
            <w:noWrap/>
            <w:vAlign w:val="center"/>
            <w:hideMark/>
          </w:tcPr>
          <w:p w14:paraId="1AD371F9"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245522,20</w:t>
            </w:r>
          </w:p>
        </w:tc>
        <w:tc>
          <w:tcPr>
            <w:tcW w:w="417" w:type="pct"/>
            <w:tcBorders>
              <w:top w:val="nil"/>
              <w:left w:val="nil"/>
              <w:bottom w:val="single" w:sz="4" w:space="0" w:color="auto"/>
              <w:right w:val="single" w:sz="4" w:space="0" w:color="auto"/>
            </w:tcBorders>
            <w:shd w:val="clear" w:color="auto" w:fill="auto"/>
            <w:noWrap/>
            <w:vAlign w:val="center"/>
          </w:tcPr>
          <w:p w14:paraId="3CC82E88"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262 294,64</w:t>
            </w:r>
          </w:p>
        </w:tc>
        <w:tc>
          <w:tcPr>
            <w:tcW w:w="372" w:type="pct"/>
            <w:gridSpan w:val="2"/>
            <w:tcBorders>
              <w:top w:val="nil"/>
              <w:left w:val="nil"/>
              <w:bottom w:val="single" w:sz="4" w:space="0" w:color="auto"/>
              <w:right w:val="single" w:sz="4" w:space="0" w:color="auto"/>
            </w:tcBorders>
            <w:shd w:val="clear" w:color="auto" w:fill="auto"/>
            <w:noWrap/>
            <w:vAlign w:val="center"/>
            <w:hideMark/>
          </w:tcPr>
          <w:p w14:paraId="66ADDF69"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256000,76</w:t>
            </w:r>
          </w:p>
        </w:tc>
      </w:tr>
      <w:tr w:rsidR="001E765A" w:rsidRPr="00151F93" w14:paraId="09D6CB67" w14:textId="77777777" w:rsidTr="00FE72DC">
        <w:trPr>
          <w:gridAfter w:val="1"/>
          <w:wAfter w:w="3" w:type="pct"/>
          <w:trHeight w:val="300"/>
          <w:jc w:val="center"/>
        </w:trPr>
        <w:tc>
          <w:tcPr>
            <w:tcW w:w="593" w:type="pct"/>
            <w:tcBorders>
              <w:top w:val="nil"/>
              <w:left w:val="single" w:sz="4" w:space="0" w:color="auto"/>
              <w:bottom w:val="single" w:sz="4" w:space="0" w:color="auto"/>
              <w:right w:val="single" w:sz="4" w:space="0" w:color="auto"/>
            </w:tcBorders>
            <w:shd w:val="clear" w:color="auto" w:fill="auto"/>
            <w:noWrap/>
            <w:vAlign w:val="center"/>
            <w:hideMark/>
          </w:tcPr>
          <w:p w14:paraId="130D085D" w14:textId="77777777" w:rsidR="001E765A" w:rsidRPr="00151F93" w:rsidRDefault="001E765A" w:rsidP="00FE72DC">
            <w:pPr>
              <w:spacing w:after="0" w:line="240" w:lineRule="auto"/>
              <w:jc w:val="both"/>
              <w:rPr>
                <w:rFonts w:ascii="Times New Roman" w:eastAsia="Times New Roman" w:hAnsi="Times New Roman" w:cs="Times New Roman"/>
                <w:sz w:val="20"/>
                <w:szCs w:val="20"/>
              </w:rPr>
            </w:pPr>
            <w:r w:rsidRPr="00151F93">
              <w:rPr>
                <w:rFonts w:ascii="Times New Roman" w:eastAsia="Times New Roman" w:hAnsi="Times New Roman" w:cs="Times New Roman"/>
                <w:sz w:val="20"/>
                <w:szCs w:val="20"/>
              </w:rPr>
              <w:t>Социальная политика</w:t>
            </w:r>
          </w:p>
        </w:tc>
        <w:tc>
          <w:tcPr>
            <w:tcW w:w="319" w:type="pct"/>
            <w:tcBorders>
              <w:top w:val="nil"/>
              <w:left w:val="nil"/>
              <w:bottom w:val="single" w:sz="4" w:space="0" w:color="auto"/>
              <w:right w:val="single" w:sz="4" w:space="0" w:color="auto"/>
            </w:tcBorders>
            <w:shd w:val="clear" w:color="auto" w:fill="auto"/>
            <w:noWrap/>
            <w:vAlign w:val="center"/>
          </w:tcPr>
          <w:p w14:paraId="76069992" w14:textId="77777777" w:rsidR="001E765A" w:rsidRPr="00576A4D" w:rsidRDefault="001E765A" w:rsidP="00FE72DC">
            <w:pPr>
              <w:spacing w:after="0" w:line="240" w:lineRule="auto"/>
              <w:jc w:val="both"/>
              <w:rPr>
                <w:rFonts w:ascii="Times New Roman" w:eastAsia="Times New Roman" w:hAnsi="Times New Roman"/>
                <w:sz w:val="20"/>
                <w:szCs w:val="20"/>
              </w:rPr>
            </w:pPr>
            <w:r w:rsidRPr="00503412">
              <w:rPr>
                <w:rFonts w:ascii="Times New Roman" w:eastAsia="Times New Roman" w:hAnsi="Times New Roman"/>
                <w:sz w:val="20"/>
                <w:szCs w:val="20"/>
              </w:rPr>
              <w:t>39102,7</w:t>
            </w:r>
          </w:p>
        </w:tc>
        <w:tc>
          <w:tcPr>
            <w:tcW w:w="366" w:type="pct"/>
            <w:tcBorders>
              <w:top w:val="nil"/>
              <w:left w:val="nil"/>
              <w:bottom w:val="single" w:sz="4" w:space="0" w:color="auto"/>
              <w:right w:val="single" w:sz="4" w:space="0" w:color="auto"/>
            </w:tcBorders>
            <w:shd w:val="clear" w:color="auto" w:fill="auto"/>
            <w:noWrap/>
            <w:vAlign w:val="center"/>
            <w:hideMark/>
          </w:tcPr>
          <w:p w14:paraId="763E624F"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90706,3</w:t>
            </w:r>
          </w:p>
        </w:tc>
        <w:tc>
          <w:tcPr>
            <w:tcW w:w="365" w:type="pct"/>
            <w:tcBorders>
              <w:top w:val="nil"/>
              <w:left w:val="nil"/>
              <w:bottom w:val="single" w:sz="4" w:space="0" w:color="auto"/>
              <w:right w:val="single" w:sz="4" w:space="0" w:color="auto"/>
            </w:tcBorders>
            <w:shd w:val="clear" w:color="auto" w:fill="auto"/>
            <w:noWrap/>
            <w:vAlign w:val="center"/>
          </w:tcPr>
          <w:p w14:paraId="524E5CAC" w14:textId="77777777" w:rsidR="001E765A" w:rsidRPr="00B44CE7" w:rsidRDefault="001E765A" w:rsidP="00FE72DC">
            <w:pPr>
              <w:spacing w:after="0" w:line="240" w:lineRule="auto"/>
              <w:jc w:val="both"/>
              <w:rPr>
                <w:rFonts w:ascii="Times New Roman" w:eastAsia="Times New Roman" w:hAnsi="Times New Roman"/>
                <w:sz w:val="20"/>
                <w:szCs w:val="20"/>
              </w:rPr>
            </w:pPr>
            <w:r w:rsidRPr="00B44CE7">
              <w:rPr>
                <w:rFonts w:ascii="Times New Roman" w:eastAsia="Times New Roman" w:hAnsi="Times New Roman"/>
                <w:sz w:val="20"/>
                <w:szCs w:val="20"/>
              </w:rPr>
              <w:t>43 174,7</w:t>
            </w:r>
          </w:p>
        </w:tc>
        <w:tc>
          <w:tcPr>
            <w:tcW w:w="366" w:type="pct"/>
            <w:tcBorders>
              <w:top w:val="nil"/>
              <w:left w:val="nil"/>
              <w:bottom w:val="single" w:sz="4" w:space="0" w:color="auto"/>
              <w:right w:val="single" w:sz="4" w:space="0" w:color="auto"/>
            </w:tcBorders>
            <w:shd w:val="clear" w:color="auto" w:fill="auto"/>
            <w:noWrap/>
            <w:vAlign w:val="center"/>
            <w:hideMark/>
          </w:tcPr>
          <w:p w14:paraId="23460296"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97019,7</w:t>
            </w:r>
          </w:p>
        </w:tc>
        <w:tc>
          <w:tcPr>
            <w:tcW w:w="314" w:type="pct"/>
            <w:tcBorders>
              <w:top w:val="nil"/>
              <w:left w:val="nil"/>
              <w:bottom w:val="single" w:sz="4" w:space="0" w:color="auto"/>
              <w:right w:val="single" w:sz="4" w:space="0" w:color="auto"/>
            </w:tcBorders>
            <w:shd w:val="clear" w:color="auto" w:fill="auto"/>
            <w:noWrap/>
            <w:vAlign w:val="center"/>
          </w:tcPr>
          <w:p w14:paraId="4FDDEEA3"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54465</w:t>
            </w:r>
          </w:p>
        </w:tc>
        <w:tc>
          <w:tcPr>
            <w:tcW w:w="373" w:type="pct"/>
            <w:tcBorders>
              <w:top w:val="nil"/>
              <w:left w:val="nil"/>
              <w:bottom w:val="single" w:sz="4" w:space="0" w:color="auto"/>
              <w:right w:val="single" w:sz="4" w:space="0" w:color="auto"/>
            </w:tcBorders>
            <w:shd w:val="clear" w:color="auto" w:fill="auto"/>
            <w:noWrap/>
            <w:vAlign w:val="center"/>
            <w:hideMark/>
          </w:tcPr>
          <w:p w14:paraId="1018BB42"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78782,8</w:t>
            </w:r>
          </w:p>
        </w:tc>
        <w:tc>
          <w:tcPr>
            <w:tcW w:w="309" w:type="pct"/>
            <w:tcBorders>
              <w:top w:val="nil"/>
              <w:left w:val="nil"/>
              <w:bottom w:val="single" w:sz="4" w:space="0" w:color="auto"/>
              <w:right w:val="single" w:sz="4" w:space="0" w:color="auto"/>
            </w:tcBorders>
            <w:shd w:val="clear" w:color="auto" w:fill="auto"/>
            <w:noWrap/>
            <w:vAlign w:val="center"/>
          </w:tcPr>
          <w:p w14:paraId="1FD496DD"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56401,6</w:t>
            </w:r>
          </w:p>
        </w:tc>
        <w:tc>
          <w:tcPr>
            <w:tcW w:w="423" w:type="pct"/>
            <w:tcBorders>
              <w:top w:val="nil"/>
              <w:left w:val="nil"/>
              <w:bottom w:val="single" w:sz="4" w:space="0" w:color="auto"/>
              <w:right w:val="single" w:sz="4" w:space="0" w:color="auto"/>
            </w:tcBorders>
            <w:shd w:val="clear" w:color="auto" w:fill="auto"/>
            <w:noWrap/>
            <w:vAlign w:val="center"/>
            <w:hideMark/>
          </w:tcPr>
          <w:p w14:paraId="39AC657E"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55565,7</w:t>
            </w:r>
          </w:p>
        </w:tc>
        <w:tc>
          <w:tcPr>
            <w:tcW w:w="367" w:type="pct"/>
            <w:tcBorders>
              <w:top w:val="nil"/>
              <w:left w:val="nil"/>
              <w:bottom w:val="single" w:sz="4" w:space="0" w:color="auto"/>
              <w:right w:val="single" w:sz="4" w:space="0" w:color="auto"/>
            </w:tcBorders>
            <w:shd w:val="clear" w:color="auto" w:fill="auto"/>
            <w:noWrap/>
            <w:vAlign w:val="center"/>
          </w:tcPr>
          <w:p w14:paraId="25BE5802"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54470,53</w:t>
            </w:r>
          </w:p>
        </w:tc>
        <w:tc>
          <w:tcPr>
            <w:tcW w:w="412" w:type="pct"/>
            <w:tcBorders>
              <w:top w:val="nil"/>
              <w:left w:val="nil"/>
              <w:bottom w:val="single" w:sz="4" w:space="0" w:color="auto"/>
              <w:right w:val="single" w:sz="4" w:space="0" w:color="auto"/>
            </w:tcBorders>
            <w:shd w:val="clear" w:color="auto" w:fill="auto"/>
            <w:noWrap/>
            <w:vAlign w:val="center"/>
            <w:hideMark/>
          </w:tcPr>
          <w:p w14:paraId="12431846"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61855,11</w:t>
            </w:r>
          </w:p>
        </w:tc>
        <w:tc>
          <w:tcPr>
            <w:tcW w:w="417" w:type="pct"/>
            <w:tcBorders>
              <w:top w:val="nil"/>
              <w:left w:val="nil"/>
              <w:bottom w:val="single" w:sz="4" w:space="0" w:color="auto"/>
              <w:right w:val="single" w:sz="4" w:space="0" w:color="auto"/>
            </w:tcBorders>
            <w:shd w:val="clear" w:color="auto" w:fill="auto"/>
            <w:noWrap/>
            <w:vAlign w:val="center"/>
          </w:tcPr>
          <w:p w14:paraId="3306FD36"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54 260,60</w:t>
            </w:r>
          </w:p>
        </w:tc>
        <w:tc>
          <w:tcPr>
            <w:tcW w:w="372" w:type="pct"/>
            <w:gridSpan w:val="2"/>
            <w:tcBorders>
              <w:top w:val="nil"/>
              <w:left w:val="nil"/>
              <w:bottom w:val="single" w:sz="4" w:space="0" w:color="auto"/>
              <w:right w:val="single" w:sz="4" w:space="0" w:color="auto"/>
            </w:tcBorders>
            <w:shd w:val="clear" w:color="auto" w:fill="auto"/>
            <w:noWrap/>
            <w:vAlign w:val="center"/>
            <w:hideMark/>
          </w:tcPr>
          <w:p w14:paraId="2E2CDAE8"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56711,12</w:t>
            </w:r>
          </w:p>
        </w:tc>
      </w:tr>
      <w:tr w:rsidR="001E765A" w:rsidRPr="00151F93" w14:paraId="2FAF4139" w14:textId="77777777" w:rsidTr="00FE72DC">
        <w:trPr>
          <w:gridAfter w:val="1"/>
          <w:wAfter w:w="3" w:type="pct"/>
          <w:trHeight w:val="300"/>
          <w:jc w:val="center"/>
        </w:trPr>
        <w:tc>
          <w:tcPr>
            <w:tcW w:w="593" w:type="pct"/>
            <w:tcBorders>
              <w:top w:val="nil"/>
              <w:left w:val="single" w:sz="4" w:space="0" w:color="auto"/>
              <w:bottom w:val="single" w:sz="4" w:space="0" w:color="auto"/>
              <w:right w:val="single" w:sz="4" w:space="0" w:color="auto"/>
            </w:tcBorders>
            <w:shd w:val="clear" w:color="auto" w:fill="auto"/>
            <w:noWrap/>
            <w:vAlign w:val="center"/>
            <w:hideMark/>
          </w:tcPr>
          <w:p w14:paraId="1045EF16" w14:textId="77777777" w:rsidR="001E765A" w:rsidRPr="00151F93" w:rsidRDefault="001E765A" w:rsidP="00FE72DC">
            <w:pPr>
              <w:spacing w:after="0" w:line="240" w:lineRule="auto"/>
              <w:jc w:val="both"/>
              <w:rPr>
                <w:rFonts w:ascii="Times New Roman" w:eastAsia="Times New Roman" w:hAnsi="Times New Roman" w:cs="Times New Roman"/>
                <w:sz w:val="20"/>
                <w:szCs w:val="20"/>
              </w:rPr>
            </w:pPr>
            <w:r w:rsidRPr="00151F93">
              <w:rPr>
                <w:rFonts w:ascii="Times New Roman" w:eastAsia="Times New Roman" w:hAnsi="Times New Roman" w:cs="Times New Roman"/>
                <w:sz w:val="20"/>
                <w:szCs w:val="20"/>
              </w:rPr>
              <w:t>Физическая культура и спорт</w:t>
            </w:r>
          </w:p>
        </w:tc>
        <w:tc>
          <w:tcPr>
            <w:tcW w:w="319" w:type="pct"/>
            <w:tcBorders>
              <w:top w:val="nil"/>
              <w:left w:val="nil"/>
              <w:bottom w:val="single" w:sz="4" w:space="0" w:color="auto"/>
              <w:right w:val="single" w:sz="4" w:space="0" w:color="auto"/>
            </w:tcBorders>
            <w:shd w:val="clear" w:color="auto" w:fill="auto"/>
            <w:noWrap/>
            <w:vAlign w:val="center"/>
          </w:tcPr>
          <w:p w14:paraId="65F1C91A" w14:textId="77777777" w:rsidR="001E765A" w:rsidRPr="00576A4D" w:rsidRDefault="001E765A" w:rsidP="00FE72DC">
            <w:pPr>
              <w:spacing w:after="0" w:line="240" w:lineRule="auto"/>
              <w:jc w:val="both"/>
              <w:rPr>
                <w:rFonts w:ascii="Times New Roman" w:eastAsia="Times New Roman" w:hAnsi="Times New Roman"/>
                <w:sz w:val="20"/>
                <w:szCs w:val="20"/>
              </w:rPr>
            </w:pPr>
            <w:r w:rsidRPr="00503412">
              <w:rPr>
                <w:rFonts w:ascii="Times New Roman" w:eastAsia="Times New Roman" w:hAnsi="Times New Roman"/>
                <w:sz w:val="20"/>
                <w:szCs w:val="20"/>
              </w:rPr>
              <w:t>31320,3</w:t>
            </w:r>
          </w:p>
        </w:tc>
        <w:tc>
          <w:tcPr>
            <w:tcW w:w="366" w:type="pct"/>
            <w:tcBorders>
              <w:top w:val="nil"/>
              <w:left w:val="nil"/>
              <w:bottom w:val="single" w:sz="4" w:space="0" w:color="auto"/>
              <w:right w:val="single" w:sz="4" w:space="0" w:color="auto"/>
            </w:tcBorders>
            <w:shd w:val="clear" w:color="auto" w:fill="auto"/>
            <w:noWrap/>
            <w:vAlign w:val="center"/>
            <w:hideMark/>
          </w:tcPr>
          <w:p w14:paraId="07BCC76F"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140343,9</w:t>
            </w:r>
          </w:p>
        </w:tc>
        <w:tc>
          <w:tcPr>
            <w:tcW w:w="365" w:type="pct"/>
            <w:tcBorders>
              <w:top w:val="nil"/>
              <w:left w:val="nil"/>
              <w:bottom w:val="single" w:sz="4" w:space="0" w:color="auto"/>
              <w:right w:val="single" w:sz="4" w:space="0" w:color="auto"/>
            </w:tcBorders>
            <w:shd w:val="clear" w:color="auto" w:fill="auto"/>
            <w:noWrap/>
            <w:vAlign w:val="center"/>
          </w:tcPr>
          <w:p w14:paraId="703BB0C2" w14:textId="77777777" w:rsidR="001E765A" w:rsidRPr="00B44CE7" w:rsidRDefault="001E765A" w:rsidP="00FE72DC">
            <w:pPr>
              <w:spacing w:after="0" w:line="240" w:lineRule="auto"/>
              <w:jc w:val="both"/>
              <w:rPr>
                <w:rFonts w:ascii="Times New Roman" w:eastAsia="Times New Roman" w:hAnsi="Times New Roman"/>
                <w:sz w:val="20"/>
                <w:szCs w:val="20"/>
              </w:rPr>
            </w:pPr>
            <w:r w:rsidRPr="00B44CE7">
              <w:rPr>
                <w:rFonts w:ascii="Times New Roman" w:eastAsia="Times New Roman" w:hAnsi="Times New Roman"/>
                <w:sz w:val="20"/>
                <w:szCs w:val="20"/>
              </w:rPr>
              <w:t>42 930,0</w:t>
            </w:r>
          </w:p>
        </w:tc>
        <w:tc>
          <w:tcPr>
            <w:tcW w:w="366" w:type="pct"/>
            <w:tcBorders>
              <w:top w:val="nil"/>
              <w:left w:val="nil"/>
              <w:bottom w:val="single" w:sz="4" w:space="0" w:color="auto"/>
              <w:right w:val="single" w:sz="4" w:space="0" w:color="auto"/>
            </w:tcBorders>
            <w:shd w:val="clear" w:color="auto" w:fill="auto"/>
            <w:noWrap/>
            <w:vAlign w:val="center"/>
            <w:hideMark/>
          </w:tcPr>
          <w:p w14:paraId="3CF8EE99"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70251</w:t>
            </w:r>
          </w:p>
        </w:tc>
        <w:tc>
          <w:tcPr>
            <w:tcW w:w="314" w:type="pct"/>
            <w:tcBorders>
              <w:top w:val="nil"/>
              <w:left w:val="nil"/>
              <w:bottom w:val="single" w:sz="4" w:space="0" w:color="auto"/>
              <w:right w:val="single" w:sz="4" w:space="0" w:color="auto"/>
            </w:tcBorders>
            <w:shd w:val="clear" w:color="auto" w:fill="auto"/>
            <w:noWrap/>
            <w:vAlign w:val="center"/>
          </w:tcPr>
          <w:p w14:paraId="34E6419E"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62286</w:t>
            </w:r>
          </w:p>
        </w:tc>
        <w:tc>
          <w:tcPr>
            <w:tcW w:w="373" w:type="pct"/>
            <w:tcBorders>
              <w:top w:val="nil"/>
              <w:left w:val="nil"/>
              <w:bottom w:val="single" w:sz="4" w:space="0" w:color="auto"/>
              <w:right w:val="single" w:sz="4" w:space="0" w:color="auto"/>
            </w:tcBorders>
            <w:shd w:val="clear" w:color="auto" w:fill="auto"/>
            <w:noWrap/>
            <w:vAlign w:val="center"/>
            <w:hideMark/>
          </w:tcPr>
          <w:p w14:paraId="007022AB"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59631,6</w:t>
            </w:r>
          </w:p>
        </w:tc>
        <w:tc>
          <w:tcPr>
            <w:tcW w:w="309" w:type="pct"/>
            <w:tcBorders>
              <w:top w:val="nil"/>
              <w:left w:val="nil"/>
              <w:bottom w:val="single" w:sz="4" w:space="0" w:color="auto"/>
              <w:right w:val="single" w:sz="4" w:space="0" w:color="auto"/>
            </w:tcBorders>
            <w:shd w:val="clear" w:color="auto" w:fill="auto"/>
            <w:noWrap/>
            <w:vAlign w:val="center"/>
          </w:tcPr>
          <w:p w14:paraId="68EEAC8C"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74956,4</w:t>
            </w:r>
          </w:p>
        </w:tc>
        <w:tc>
          <w:tcPr>
            <w:tcW w:w="423" w:type="pct"/>
            <w:tcBorders>
              <w:top w:val="nil"/>
              <w:left w:val="nil"/>
              <w:bottom w:val="single" w:sz="4" w:space="0" w:color="auto"/>
              <w:right w:val="single" w:sz="4" w:space="0" w:color="auto"/>
            </w:tcBorders>
            <w:shd w:val="clear" w:color="auto" w:fill="auto"/>
            <w:noWrap/>
            <w:vAlign w:val="center"/>
            <w:hideMark/>
          </w:tcPr>
          <w:p w14:paraId="275E5A11"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70661</w:t>
            </w:r>
          </w:p>
        </w:tc>
        <w:tc>
          <w:tcPr>
            <w:tcW w:w="367" w:type="pct"/>
            <w:tcBorders>
              <w:top w:val="nil"/>
              <w:left w:val="nil"/>
              <w:bottom w:val="single" w:sz="4" w:space="0" w:color="auto"/>
              <w:right w:val="single" w:sz="4" w:space="0" w:color="auto"/>
            </w:tcBorders>
            <w:shd w:val="clear" w:color="auto" w:fill="auto"/>
            <w:noWrap/>
            <w:vAlign w:val="center"/>
          </w:tcPr>
          <w:p w14:paraId="69B20FFF"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96310,40</w:t>
            </w:r>
          </w:p>
        </w:tc>
        <w:tc>
          <w:tcPr>
            <w:tcW w:w="412" w:type="pct"/>
            <w:tcBorders>
              <w:top w:val="nil"/>
              <w:left w:val="nil"/>
              <w:bottom w:val="single" w:sz="4" w:space="0" w:color="auto"/>
              <w:right w:val="single" w:sz="4" w:space="0" w:color="auto"/>
            </w:tcBorders>
            <w:shd w:val="clear" w:color="auto" w:fill="auto"/>
            <w:noWrap/>
            <w:vAlign w:val="center"/>
            <w:hideMark/>
          </w:tcPr>
          <w:p w14:paraId="6F1C90F6"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107479,13</w:t>
            </w:r>
          </w:p>
        </w:tc>
        <w:tc>
          <w:tcPr>
            <w:tcW w:w="417" w:type="pct"/>
            <w:tcBorders>
              <w:top w:val="nil"/>
              <w:left w:val="nil"/>
              <w:bottom w:val="single" w:sz="4" w:space="0" w:color="auto"/>
              <w:right w:val="single" w:sz="4" w:space="0" w:color="auto"/>
            </w:tcBorders>
            <w:shd w:val="clear" w:color="auto" w:fill="auto"/>
            <w:noWrap/>
            <w:vAlign w:val="center"/>
          </w:tcPr>
          <w:p w14:paraId="35F219B7"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288 500,1</w:t>
            </w:r>
          </w:p>
        </w:tc>
        <w:tc>
          <w:tcPr>
            <w:tcW w:w="372" w:type="pct"/>
            <w:gridSpan w:val="2"/>
            <w:tcBorders>
              <w:top w:val="nil"/>
              <w:left w:val="nil"/>
              <w:bottom w:val="single" w:sz="4" w:space="0" w:color="auto"/>
              <w:right w:val="single" w:sz="4" w:space="0" w:color="auto"/>
            </w:tcBorders>
            <w:shd w:val="clear" w:color="auto" w:fill="auto"/>
            <w:noWrap/>
            <w:vAlign w:val="center"/>
            <w:hideMark/>
          </w:tcPr>
          <w:p w14:paraId="23D14E22"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265017,1</w:t>
            </w:r>
          </w:p>
        </w:tc>
      </w:tr>
      <w:tr w:rsidR="001E765A" w:rsidRPr="00151F93" w14:paraId="4FB1A83F" w14:textId="77777777" w:rsidTr="00FE72DC">
        <w:trPr>
          <w:gridAfter w:val="1"/>
          <w:wAfter w:w="3" w:type="pct"/>
          <w:trHeight w:val="300"/>
          <w:jc w:val="center"/>
        </w:trPr>
        <w:tc>
          <w:tcPr>
            <w:tcW w:w="593" w:type="pct"/>
            <w:tcBorders>
              <w:top w:val="nil"/>
              <w:left w:val="single" w:sz="4" w:space="0" w:color="auto"/>
              <w:bottom w:val="single" w:sz="4" w:space="0" w:color="auto"/>
              <w:right w:val="single" w:sz="4" w:space="0" w:color="auto"/>
            </w:tcBorders>
            <w:shd w:val="clear" w:color="auto" w:fill="auto"/>
            <w:noWrap/>
            <w:vAlign w:val="center"/>
            <w:hideMark/>
          </w:tcPr>
          <w:p w14:paraId="7165FD7F" w14:textId="77777777" w:rsidR="001E765A" w:rsidRPr="00151F93" w:rsidRDefault="001E765A" w:rsidP="00FE72DC">
            <w:pPr>
              <w:spacing w:after="0" w:line="240" w:lineRule="auto"/>
              <w:jc w:val="both"/>
              <w:rPr>
                <w:rFonts w:ascii="Times New Roman" w:eastAsia="Times New Roman" w:hAnsi="Times New Roman" w:cs="Times New Roman"/>
                <w:sz w:val="20"/>
                <w:szCs w:val="20"/>
              </w:rPr>
            </w:pPr>
            <w:r w:rsidRPr="00151F93">
              <w:rPr>
                <w:rFonts w:ascii="Times New Roman" w:eastAsia="Times New Roman" w:hAnsi="Times New Roman" w:cs="Times New Roman"/>
                <w:sz w:val="20"/>
                <w:szCs w:val="20"/>
              </w:rPr>
              <w:t>Средства массовой информации</w:t>
            </w:r>
          </w:p>
        </w:tc>
        <w:tc>
          <w:tcPr>
            <w:tcW w:w="319" w:type="pct"/>
            <w:tcBorders>
              <w:top w:val="nil"/>
              <w:left w:val="nil"/>
              <w:bottom w:val="single" w:sz="4" w:space="0" w:color="auto"/>
              <w:right w:val="single" w:sz="4" w:space="0" w:color="auto"/>
            </w:tcBorders>
            <w:shd w:val="clear" w:color="auto" w:fill="auto"/>
            <w:noWrap/>
            <w:vAlign w:val="center"/>
          </w:tcPr>
          <w:p w14:paraId="70BAF083" w14:textId="77777777" w:rsidR="001E765A" w:rsidRPr="00576A4D" w:rsidRDefault="001E765A" w:rsidP="00FE72DC">
            <w:pPr>
              <w:spacing w:after="0" w:line="240" w:lineRule="auto"/>
              <w:jc w:val="both"/>
              <w:rPr>
                <w:rFonts w:ascii="Times New Roman" w:eastAsia="Times New Roman" w:hAnsi="Times New Roman"/>
                <w:sz w:val="20"/>
                <w:szCs w:val="20"/>
              </w:rPr>
            </w:pPr>
            <w:r w:rsidRPr="00503412">
              <w:rPr>
                <w:rFonts w:ascii="Times New Roman" w:eastAsia="Times New Roman" w:hAnsi="Times New Roman"/>
                <w:sz w:val="20"/>
                <w:szCs w:val="20"/>
              </w:rPr>
              <w:t>2460</w:t>
            </w:r>
          </w:p>
        </w:tc>
        <w:tc>
          <w:tcPr>
            <w:tcW w:w="366" w:type="pct"/>
            <w:tcBorders>
              <w:top w:val="nil"/>
              <w:left w:val="nil"/>
              <w:bottom w:val="single" w:sz="4" w:space="0" w:color="auto"/>
              <w:right w:val="single" w:sz="4" w:space="0" w:color="auto"/>
            </w:tcBorders>
            <w:shd w:val="clear" w:color="auto" w:fill="auto"/>
            <w:noWrap/>
            <w:vAlign w:val="center"/>
            <w:hideMark/>
          </w:tcPr>
          <w:p w14:paraId="4EA9C9B3"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2460</w:t>
            </w:r>
          </w:p>
        </w:tc>
        <w:tc>
          <w:tcPr>
            <w:tcW w:w="365" w:type="pct"/>
            <w:tcBorders>
              <w:top w:val="nil"/>
              <w:left w:val="nil"/>
              <w:bottom w:val="single" w:sz="4" w:space="0" w:color="auto"/>
              <w:right w:val="single" w:sz="4" w:space="0" w:color="auto"/>
            </w:tcBorders>
            <w:shd w:val="clear" w:color="auto" w:fill="auto"/>
            <w:noWrap/>
            <w:vAlign w:val="center"/>
          </w:tcPr>
          <w:p w14:paraId="62ABB875" w14:textId="77777777" w:rsidR="001E765A" w:rsidRPr="00B44CE7" w:rsidRDefault="001E765A" w:rsidP="00FE72DC">
            <w:pPr>
              <w:spacing w:after="0" w:line="240" w:lineRule="auto"/>
              <w:jc w:val="both"/>
              <w:rPr>
                <w:rFonts w:ascii="Times New Roman" w:eastAsia="Times New Roman" w:hAnsi="Times New Roman"/>
                <w:sz w:val="20"/>
                <w:szCs w:val="20"/>
              </w:rPr>
            </w:pPr>
            <w:r w:rsidRPr="00B44CE7">
              <w:rPr>
                <w:rFonts w:ascii="Times New Roman" w:eastAsia="Times New Roman" w:hAnsi="Times New Roman"/>
                <w:sz w:val="20"/>
                <w:szCs w:val="20"/>
              </w:rPr>
              <w:t>2 490</w:t>
            </w:r>
          </w:p>
        </w:tc>
        <w:tc>
          <w:tcPr>
            <w:tcW w:w="366" w:type="pct"/>
            <w:tcBorders>
              <w:top w:val="nil"/>
              <w:left w:val="nil"/>
              <w:bottom w:val="single" w:sz="4" w:space="0" w:color="auto"/>
              <w:right w:val="single" w:sz="4" w:space="0" w:color="auto"/>
            </w:tcBorders>
            <w:shd w:val="clear" w:color="auto" w:fill="auto"/>
            <w:noWrap/>
            <w:vAlign w:val="center"/>
            <w:hideMark/>
          </w:tcPr>
          <w:p w14:paraId="70D057F0"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2 490</w:t>
            </w:r>
          </w:p>
        </w:tc>
        <w:tc>
          <w:tcPr>
            <w:tcW w:w="314" w:type="pct"/>
            <w:tcBorders>
              <w:top w:val="nil"/>
              <w:left w:val="nil"/>
              <w:bottom w:val="single" w:sz="4" w:space="0" w:color="auto"/>
              <w:right w:val="single" w:sz="4" w:space="0" w:color="auto"/>
            </w:tcBorders>
            <w:shd w:val="clear" w:color="auto" w:fill="auto"/>
            <w:noWrap/>
            <w:vAlign w:val="center"/>
          </w:tcPr>
          <w:p w14:paraId="03CA8090"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2600</w:t>
            </w:r>
          </w:p>
        </w:tc>
        <w:tc>
          <w:tcPr>
            <w:tcW w:w="373" w:type="pct"/>
            <w:tcBorders>
              <w:top w:val="nil"/>
              <w:left w:val="nil"/>
              <w:bottom w:val="single" w:sz="4" w:space="0" w:color="auto"/>
              <w:right w:val="single" w:sz="4" w:space="0" w:color="auto"/>
            </w:tcBorders>
            <w:shd w:val="clear" w:color="auto" w:fill="auto"/>
            <w:noWrap/>
            <w:vAlign w:val="center"/>
            <w:hideMark/>
          </w:tcPr>
          <w:p w14:paraId="0AB2B6DC"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2 600</w:t>
            </w:r>
          </w:p>
        </w:tc>
        <w:tc>
          <w:tcPr>
            <w:tcW w:w="309" w:type="pct"/>
            <w:tcBorders>
              <w:top w:val="nil"/>
              <w:left w:val="nil"/>
              <w:bottom w:val="single" w:sz="4" w:space="0" w:color="auto"/>
              <w:right w:val="single" w:sz="4" w:space="0" w:color="auto"/>
            </w:tcBorders>
            <w:shd w:val="clear" w:color="auto" w:fill="auto"/>
            <w:noWrap/>
            <w:vAlign w:val="center"/>
          </w:tcPr>
          <w:p w14:paraId="051DBF49"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2 600</w:t>
            </w:r>
          </w:p>
        </w:tc>
        <w:tc>
          <w:tcPr>
            <w:tcW w:w="423" w:type="pct"/>
            <w:tcBorders>
              <w:top w:val="nil"/>
              <w:left w:val="nil"/>
              <w:bottom w:val="single" w:sz="4" w:space="0" w:color="auto"/>
              <w:right w:val="single" w:sz="4" w:space="0" w:color="auto"/>
            </w:tcBorders>
            <w:shd w:val="clear" w:color="auto" w:fill="auto"/>
            <w:noWrap/>
            <w:vAlign w:val="center"/>
            <w:hideMark/>
          </w:tcPr>
          <w:p w14:paraId="6140112F"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2 600</w:t>
            </w:r>
          </w:p>
        </w:tc>
        <w:tc>
          <w:tcPr>
            <w:tcW w:w="367" w:type="pct"/>
            <w:tcBorders>
              <w:top w:val="nil"/>
              <w:left w:val="nil"/>
              <w:bottom w:val="single" w:sz="4" w:space="0" w:color="auto"/>
              <w:right w:val="single" w:sz="4" w:space="0" w:color="auto"/>
            </w:tcBorders>
            <w:shd w:val="clear" w:color="auto" w:fill="auto"/>
            <w:noWrap/>
            <w:vAlign w:val="center"/>
          </w:tcPr>
          <w:p w14:paraId="71E024B8"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2 600</w:t>
            </w:r>
          </w:p>
        </w:tc>
        <w:tc>
          <w:tcPr>
            <w:tcW w:w="412" w:type="pct"/>
            <w:tcBorders>
              <w:top w:val="nil"/>
              <w:left w:val="nil"/>
              <w:bottom w:val="single" w:sz="4" w:space="0" w:color="auto"/>
              <w:right w:val="single" w:sz="4" w:space="0" w:color="auto"/>
            </w:tcBorders>
            <w:shd w:val="clear" w:color="auto" w:fill="auto"/>
            <w:noWrap/>
            <w:vAlign w:val="center"/>
            <w:hideMark/>
          </w:tcPr>
          <w:p w14:paraId="3EED8F38"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2 600</w:t>
            </w:r>
          </w:p>
        </w:tc>
        <w:tc>
          <w:tcPr>
            <w:tcW w:w="417" w:type="pct"/>
            <w:tcBorders>
              <w:top w:val="nil"/>
              <w:left w:val="nil"/>
              <w:bottom w:val="single" w:sz="4" w:space="0" w:color="auto"/>
              <w:right w:val="single" w:sz="4" w:space="0" w:color="auto"/>
            </w:tcBorders>
            <w:shd w:val="clear" w:color="auto" w:fill="auto"/>
            <w:noWrap/>
            <w:vAlign w:val="center"/>
          </w:tcPr>
          <w:p w14:paraId="3A9C323C"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2 600</w:t>
            </w:r>
          </w:p>
        </w:tc>
        <w:tc>
          <w:tcPr>
            <w:tcW w:w="372" w:type="pct"/>
            <w:gridSpan w:val="2"/>
            <w:tcBorders>
              <w:top w:val="nil"/>
              <w:left w:val="nil"/>
              <w:bottom w:val="single" w:sz="4" w:space="0" w:color="auto"/>
              <w:right w:val="single" w:sz="4" w:space="0" w:color="auto"/>
            </w:tcBorders>
            <w:shd w:val="clear" w:color="auto" w:fill="auto"/>
            <w:noWrap/>
            <w:vAlign w:val="center"/>
            <w:hideMark/>
          </w:tcPr>
          <w:p w14:paraId="153FE7F0"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2 600</w:t>
            </w:r>
          </w:p>
        </w:tc>
      </w:tr>
      <w:tr w:rsidR="001E765A" w:rsidRPr="00151F93" w14:paraId="0833DEA9" w14:textId="77777777" w:rsidTr="00FE72DC">
        <w:trPr>
          <w:gridAfter w:val="1"/>
          <w:wAfter w:w="3" w:type="pct"/>
          <w:trHeight w:val="300"/>
          <w:jc w:val="center"/>
        </w:trPr>
        <w:tc>
          <w:tcPr>
            <w:tcW w:w="593" w:type="pct"/>
            <w:tcBorders>
              <w:top w:val="nil"/>
              <w:left w:val="single" w:sz="4" w:space="0" w:color="auto"/>
              <w:bottom w:val="single" w:sz="4" w:space="0" w:color="auto"/>
              <w:right w:val="single" w:sz="4" w:space="0" w:color="auto"/>
            </w:tcBorders>
            <w:shd w:val="clear" w:color="auto" w:fill="auto"/>
            <w:noWrap/>
            <w:vAlign w:val="center"/>
          </w:tcPr>
          <w:p w14:paraId="6D904C5B" w14:textId="77777777" w:rsidR="001E765A" w:rsidRPr="00151F93" w:rsidRDefault="001E765A" w:rsidP="00FE72DC">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Обслуживание государственного и муниципального долга</w:t>
            </w:r>
          </w:p>
        </w:tc>
        <w:tc>
          <w:tcPr>
            <w:tcW w:w="319" w:type="pct"/>
            <w:tcBorders>
              <w:top w:val="nil"/>
              <w:left w:val="nil"/>
              <w:bottom w:val="single" w:sz="4" w:space="0" w:color="auto"/>
              <w:right w:val="single" w:sz="4" w:space="0" w:color="auto"/>
            </w:tcBorders>
            <w:shd w:val="clear" w:color="auto" w:fill="auto"/>
            <w:noWrap/>
            <w:vAlign w:val="center"/>
          </w:tcPr>
          <w:p w14:paraId="53CE263C" w14:textId="77777777" w:rsidR="001E765A" w:rsidRPr="00503412" w:rsidRDefault="001E765A" w:rsidP="00FE72DC">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н/д</w:t>
            </w:r>
          </w:p>
        </w:tc>
        <w:tc>
          <w:tcPr>
            <w:tcW w:w="366" w:type="pct"/>
            <w:tcBorders>
              <w:top w:val="nil"/>
              <w:left w:val="nil"/>
              <w:bottom w:val="single" w:sz="4" w:space="0" w:color="auto"/>
              <w:right w:val="single" w:sz="4" w:space="0" w:color="auto"/>
            </w:tcBorders>
            <w:shd w:val="clear" w:color="auto" w:fill="auto"/>
            <w:noWrap/>
            <w:vAlign w:val="center"/>
          </w:tcPr>
          <w:p w14:paraId="269DAA49" w14:textId="77777777" w:rsidR="001E765A" w:rsidRPr="00576A4D" w:rsidRDefault="001E765A" w:rsidP="00FE72DC">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н/д</w:t>
            </w:r>
          </w:p>
        </w:tc>
        <w:tc>
          <w:tcPr>
            <w:tcW w:w="365" w:type="pct"/>
            <w:tcBorders>
              <w:top w:val="nil"/>
              <w:left w:val="nil"/>
              <w:bottom w:val="single" w:sz="4" w:space="0" w:color="auto"/>
              <w:right w:val="single" w:sz="4" w:space="0" w:color="auto"/>
            </w:tcBorders>
            <w:shd w:val="clear" w:color="auto" w:fill="auto"/>
            <w:noWrap/>
            <w:vAlign w:val="center"/>
          </w:tcPr>
          <w:p w14:paraId="099A67DF" w14:textId="77777777" w:rsidR="001E765A" w:rsidRPr="00B44CE7" w:rsidRDefault="001E765A" w:rsidP="00FE72DC">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н/д</w:t>
            </w:r>
          </w:p>
        </w:tc>
        <w:tc>
          <w:tcPr>
            <w:tcW w:w="366" w:type="pct"/>
            <w:tcBorders>
              <w:top w:val="nil"/>
              <w:left w:val="nil"/>
              <w:bottom w:val="single" w:sz="4" w:space="0" w:color="auto"/>
              <w:right w:val="single" w:sz="4" w:space="0" w:color="auto"/>
            </w:tcBorders>
            <w:shd w:val="clear" w:color="auto" w:fill="auto"/>
            <w:noWrap/>
            <w:vAlign w:val="center"/>
          </w:tcPr>
          <w:p w14:paraId="038F9614" w14:textId="77777777" w:rsidR="001E765A" w:rsidRPr="00576A4D" w:rsidRDefault="001E765A" w:rsidP="00FE72DC">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н/д</w:t>
            </w:r>
          </w:p>
        </w:tc>
        <w:tc>
          <w:tcPr>
            <w:tcW w:w="314" w:type="pct"/>
            <w:tcBorders>
              <w:top w:val="nil"/>
              <w:left w:val="nil"/>
              <w:bottom w:val="single" w:sz="4" w:space="0" w:color="auto"/>
              <w:right w:val="single" w:sz="4" w:space="0" w:color="auto"/>
            </w:tcBorders>
            <w:shd w:val="clear" w:color="auto" w:fill="auto"/>
            <w:noWrap/>
            <w:vAlign w:val="center"/>
          </w:tcPr>
          <w:p w14:paraId="367D3C5B"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3241,7</w:t>
            </w:r>
          </w:p>
        </w:tc>
        <w:tc>
          <w:tcPr>
            <w:tcW w:w="373" w:type="pct"/>
            <w:tcBorders>
              <w:top w:val="nil"/>
              <w:left w:val="nil"/>
              <w:bottom w:val="single" w:sz="4" w:space="0" w:color="auto"/>
              <w:right w:val="single" w:sz="4" w:space="0" w:color="auto"/>
            </w:tcBorders>
            <w:shd w:val="clear" w:color="auto" w:fill="auto"/>
            <w:noWrap/>
            <w:vAlign w:val="center"/>
          </w:tcPr>
          <w:p w14:paraId="7D8146A5" w14:textId="77777777" w:rsidR="001E765A" w:rsidRPr="00576A4D" w:rsidRDefault="001E765A" w:rsidP="00FE72DC">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н/д</w:t>
            </w:r>
          </w:p>
        </w:tc>
        <w:tc>
          <w:tcPr>
            <w:tcW w:w="309" w:type="pct"/>
            <w:tcBorders>
              <w:top w:val="nil"/>
              <w:left w:val="nil"/>
              <w:bottom w:val="single" w:sz="4" w:space="0" w:color="auto"/>
              <w:right w:val="single" w:sz="4" w:space="0" w:color="auto"/>
            </w:tcBorders>
            <w:shd w:val="clear" w:color="auto" w:fill="auto"/>
            <w:noWrap/>
            <w:vAlign w:val="center"/>
          </w:tcPr>
          <w:p w14:paraId="6380351B"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3241,7</w:t>
            </w:r>
          </w:p>
        </w:tc>
        <w:tc>
          <w:tcPr>
            <w:tcW w:w="423" w:type="pct"/>
            <w:tcBorders>
              <w:top w:val="nil"/>
              <w:left w:val="nil"/>
              <w:bottom w:val="single" w:sz="4" w:space="0" w:color="auto"/>
              <w:right w:val="single" w:sz="4" w:space="0" w:color="auto"/>
            </w:tcBorders>
            <w:shd w:val="clear" w:color="auto" w:fill="auto"/>
            <w:noWrap/>
            <w:vAlign w:val="center"/>
          </w:tcPr>
          <w:p w14:paraId="48822EBD" w14:textId="77777777" w:rsidR="001E765A" w:rsidRPr="00576A4D" w:rsidRDefault="001E765A" w:rsidP="00FE72DC">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н/д</w:t>
            </w:r>
          </w:p>
        </w:tc>
        <w:tc>
          <w:tcPr>
            <w:tcW w:w="367" w:type="pct"/>
            <w:tcBorders>
              <w:top w:val="nil"/>
              <w:left w:val="nil"/>
              <w:bottom w:val="single" w:sz="4" w:space="0" w:color="auto"/>
              <w:right w:val="single" w:sz="4" w:space="0" w:color="auto"/>
            </w:tcBorders>
            <w:shd w:val="clear" w:color="auto" w:fill="auto"/>
            <w:noWrap/>
            <w:vAlign w:val="center"/>
          </w:tcPr>
          <w:p w14:paraId="4547F202"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1 241,70</w:t>
            </w:r>
          </w:p>
        </w:tc>
        <w:tc>
          <w:tcPr>
            <w:tcW w:w="412" w:type="pct"/>
            <w:tcBorders>
              <w:top w:val="nil"/>
              <w:left w:val="nil"/>
              <w:bottom w:val="single" w:sz="4" w:space="0" w:color="auto"/>
              <w:right w:val="single" w:sz="4" w:space="0" w:color="auto"/>
            </w:tcBorders>
            <w:shd w:val="clear" w:color="auto" w:fill="auto"/>
            <w:noWrap/>
            <w:vAlign w:val="center"/>
          </w:tcPr>
          <w:p w14:paraId="741C1F66" w14:textId="77777777" w:rsidR="001E765A" w:rsidRPr="00576A4D" w:rsidRDefault="001E765A" w:rsidP="00FE72DC">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н/д</w:t>
            </w:r>
          </w:p>
        </w:tc>
        <w:tc>
          <w:tcPr>
            <w:tcW w:w="417" w:type="pct"/>
            <w:tcBorders>
              <w:top w:val="nil"/>
              <w:left w:val="nil"/>
              <w:bottom w:val="single" w:sz="4" w:space="0" w:color="auto"/>
              <w:right w:val="single" w:sz="4" w:space="0" w:color="auto"/>
            </w:tcBorders>
            <w:shd w:val="clear" w:color="auto" w:fill="auto"/>
            <w:noWrap/>
            <w:vAlign w:val="center"/>
          </w:tcPr>
          <w:p w14:paraId="75ED82BD"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3 241,7</w:t>
            </w:r>
          </w:p>
        </w:tc>
        <w:tc>
          <w:tcPr>
            <w:tcW w:w="372" w:type="pct"/>
            <w:gridSpan w:val="2"/>
            <w:tcBorders>
              <w:top w:val="nil"/>
              <w:left w:val="nil"/>
              <w:bottom w:val="single" w:sz="4" w:space="0" w:color="auto"/>
              <w:right w:val="single" w:sz="4" w:space="0" w:color="auto"/>
            </w:tcBorders>
            <w:shd w:val="clear" w:color="auto" w:fill="auto"/>
            <w:noWrap/>
            <w:vAlign w:val="center"/>
          </w:tcPr>
          <w:p w14:paraId="33BD8213" w14:textId="77777777" w:rsidR="001E765A" w:rsidRPr="00576A4D" w:rsidRDefault="001E765A" w:rsidP="00FE72DC">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н/д</w:t>
            </w:r>
          </w:p>
        </w:tc>
      </w:tr>
      <w:tr w:rsidR="001E765A" w:rsidRPr="00151F93" w14:paraId="127073C3" w14:textId="77777777" w:rsidTr="00FE72DC">
        <w:trPr>
          <w:gridAfter w:val="1"/>
          <w:wAfter w:w="3" w:type="pct"/>
          <w:trHeight w:val="300"/>
          <w:jc w:val="center"/>
        </w:trPr>
        <w:tc>
          <w:tcPr>
            <w:tcW w:w="593" w:type="pct"/>
            <w:tcBorders>
              <w:top w:val="nil"/>
              <w:left w:val="single" w:sz="4" w:space="0" w:color="auto"/>
              <w:bottom w:val="single" w:sz="4" w:space="0" w:color="auto"/>
              <w:right w:val="single" w:sz="4" w:space="0" w:color="auto"/>
            </w:tcBorders>
            <w:shd w:val="clear" w:color="auto" w:fill="auto"/>
            <w:noWrap/>
            <w:vAlign w:val="center"/>
            <w:hideMark/>
          </w:tcPr>
          <w:p w14:paraId="48F19F02" w14:textId="77777777" w:rsidR="001E765A" w:rsidRPr="00151F93" w:rsidRDefault="001E765A" w:rsidP="00FE72DC">
            <w:pPr>
              <w:spacing w:after="0" w:line="240" w:lineRule="auto"/>
              <w:jc w:val="both"/>
              <w:rPr>
                <w:rFonts w:ascii="Times New Roman" w:eastAsia="Times New Roman" w:hAnsi="Times New Roman" w:cs="Times New Roman"/>
                <w:sz w:val="20"/>
                <w:szCs w:val="20"/>
              </w:rPr>
            </w:pPr>
            <w:r w:rsidRPr="00151F93">
              <w:rPr>
                <w:rFonts w:ascii="Times New Roman" w:eastAsia="Times New Roman" w:hAnsi="Times New Roman" w:cs="Times New Roman"/>
                <w:sz w:val="20"/>
                <w:szCs w:val="20"/>
              </w:rPr>
              <w:t>Итого расходы бюджета</w:t>
            </w:r>
          </w:p>
        </w:tc>
        <w:tc>
          <w:tcPr>
            <w:tcW w:w="319" w:type="pct"/>
            <w:tcBorders>
              <w:top w:val="nil"/>
              <w:left w:val="nil"/>
              <w:bottom w:val="single" w:sz="4" w:space="0" w:color="auto"/>
              <w:right w:val="single" w:sz="4" w:space="0" w:color="auto"/>
            </w:tcBorders>
            <w:shd w:val="clear" w:color="auto" w:fill="auto"/>
            <w:noWrap/>
            <w:vAlign w:val="center"/>
          </w:tcPr>
          <w:p w14:paraId="786DF09B"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719105</w:t>
            </w:r>
          </w:p>
        </w:tc>
        <w:tc>
          <w:tcPr>
            <w:tcW w:w="366" w:type="pct"/>
            <w:tcBorders>
              <w:top w:val="nil"/>
              <w:left w:val="nil"/>
              <w:bottom w:val="single" w:sz="4" w:space="0" w:color="auto"/>
              <w:right w:val="single" w:sz="4" w:space="0" w:color="auto"/>
            </w:tcBorders>
            <w:shd w:val="clear" w:color="auto" w:fill="auto"/>
            <w:noWrap/>
            <w:vAlign w:val="center"/>
            <w:hideMark/>
          </w:tcPr>
          <w:p w14:paraId="2CB46531"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1148198,2</w:t>
            </w:r>
          </w:p>
        </w:tc>
        <w:tc>
          <w:tcPr>
            <w:tcW w:w="365" w:type="pct"/>
            <w:tcBorders>
              <w:top w:val="nil"/>
              <w:left w:val="nil"/>
              <w:bottom w:val="single" w:sz="4" w:space="0" w:color="auto"/>
              <w:right w:val="single" w:sz="4" w:space="0" w:color="auto"/>
            </w:tcBorders>
            <w:shd w:val="clear" w:color="auto" w:fill="auto"/>
            <w:noWrap/>
            <w:vAlign w:val="center"/>
          </w:tcPr>
          <w:p w14:paraId="1F9ADE72" w14:textId="77777777" w:rsidR="001E765A" w:rsidRPr="00B44CE7" w:rsidRDefault="001E765A" w:rsidP="00FE72DC">
            <w:pPr>
              <w:spacing w:after="0" w:line="240" w:lineRule="auto"/>
              <w:jc w:val="both"/>
              <w:rPr>
                <w:rFonts w:ascii="Times New Roman" w:eastAsia="Times New Roman" w:hAnsi="Times New Roman"/>
                <w:sz w:val="20"/>
                <w:szCs w:val="20"/>
              </w:rPr>
            </w:pPr>
            <w:r w:rsidRPr="00B44CE7">
              <w:rPr>
                <w:rFonts w:ascii="Times New Roman" w:eastAsia="Times New Roman" w:hAnsi="Times New Roman"/>
                <w:sz w:val="20"/>
                <w:szCs w:val="20"/>
              </w:rPr>
              <w:t>958112,9</w:t>
            </w:r>
          </w:p>
        </w:tc>
        <w:tc>
          <w:tcPr>
            <w:tcW w:w="366" w:type="pct"/>
            <w:tcBorders>
              <w:top w:val="nil"/>
              <w:left w:val="nil"/>
              <w:bottom w:val="single" w:sz="4" w:space="0" w:color="auto"/>
              <w:right w:val="single" w:sz="4" w:space="0" w:color="auto"/>
            </w:tcBorders>
            <w:shd w:val="clear" w:color="auto" w:fill="auto"/>
            <w:noWrap/>
            <w:vAlign w:val="center"/>
            <w:hideMark/>
          </w:tcPr>
          <w:p w14:paraId="1354867F"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1523931,5</w:t>
            </w:r>
          </w:p>
        </w:tc>
        <w:tc>
          <w:tcPr>
            <w:tcW w:w="314" w:type="pct"/>
            <w:tcBorders>
              <w:top w:val="nil"/>
              <w:left w:val="nil"/>
              <w:bottom w:val="single" w:sz="4" w:space="0" w:color="auto"/>
              <w:right w:val="single" w:sz="4" w:space="0" w:color="auto"/>
            </w:tcBorders>
            <w:shd w:val="clear" w:color="auto" w:fill="auto"/>
            <w:noWrap/>
            <w:vAlign w:val="center"/>
          </w:tcPr>
          <w:p w14:paraId="2CB869C4"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738575</w:t>
            </w:r>
          </w:p>
        </w:tc>
        <w:tc>
          <w:tcPr>
            <w:tcW w:w="373" w:type="pct"/>
            <w:tcBorders>
              <w:top w:val="nil"/>
              <w:left w:val="nil"/>
              <w:bottom w:val="single" w:sz="4" w:space="0" w:color="auto"/>
              <w:right w:val="single" w:sz="4" w:space="0" w:color="auto"/>
            </w:tcBorders>
            <w:shd w:val="clear" w:color="auto" w:fill="auto"/>
            <w:noWrap/>
            <w:vAlign w:val="center"/>
            <w:hideMark/>
          </w:tcPr>
          <w:p w14:paraId="39BE3D73"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1159874,5</w:t>
            </w:r>
          </w:p>
        </w:tc>
        <w:tc>
          <w:tcPr>
            <w:tcW w:w="309" w:type="pct"/>
            <w:tcBorders>
              <w:top w:val="nil"/>
              <w:left w:val="nil"/>
              <w:bottom w:val="single" w:sz="4" w:space="0" w:color="auto"/>
              <w:right w:val="single" w:sz="4" w:space="0" w:color="auto"/>
            </w:tcBorders>
            <w:shd w:val="clear" w:color="auto" w:fill="auto"/>
            <w:noWrap/>
            <w:vAlign w:val="center"/>
          </w:tcPr>
          <w:p w14:paraId="524835ED"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901080,9</w:t>
            </w:r>
          </w:p>
        </w:tc>
        <w:tc>
          <w:tcPr>
            <w:tcW w:w="423" w:type="pct"/>
            <w:tcBorders>
              <w:top w:val="nil"/>
              <w:left w:val="nil"/>
              <w:bottom w:val="single" w:sz="4" w:space="0" w:color="auto"/>
              <w:right w:val="single" w:sz="4" w:space="0" w:color="auto"/>
            </w:tcBorders>
            <w:shd w:val="clear" w:color="auto" w:fill="auto"/>
            <w:noWrap/>
            <w:vAlign w:val="center"/>
            <w:hideMark/>
          </w:tcPr>
          <w:p w14:paraId="37499413"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1380072,6</w:t>
            </w:r>
          </w:p>
        </w:tc>
        <w:tc>
          <w:tcPr>
            <w:tcW w:w="367" w:type="pct"/>
            <w:tcBorders>
              <w:top w:val="nil"/>
              <w:left w:val="nil"/>
              <w:bottom w:val="single" w:sz="4" w:space="0" w:color="auto"/>
              <w:right w:val="single" w:sz="4" w:space="0" w:color="auto"/>
            </w:tcBorders>
            <w:shd w:val="clear" w:color="auto" w:fill="auto"/>
            <w:noWrap/>
            <w:vAlign w:val="center"/>
          </w:tcPr>
          <w:p w14:paraId="1CC2619D" w14:textId="77777777" w:rsidR="001E765A" w:rsidRPr="00576A4D" w:rsidRDefault="001E765A" w:rsidP="00FE72DC">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1103604,99</w:t>
            </w:r>
          </w:p>
        </w:tc>
        <w:tc>
          <w:tcPr>
            <w:tcW w:w="412" w:type="pct"/>
            <w:tcBorders>
              <w:top w:val="nil"/>
              <w:left w:val="nil"/>
              <w:bottom w:val="single" w:sz="4" w:space="0" w:color="auto"/>
              <w:right w:val="single" w:sz="4" w:space="0" w:color="auto"/>
            </w:tcBorders>
            <w:shd w:val="clear" w:color="auto" w:fill="auto"/>
            <w:noWrap/>
            <w:vAlign w:val="center"/>
            <w:hideMark/>
          </w:tcPr>
          <w:p w14:paraId="68278D2A"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1780536,4</w:t>
            </w:r>
          </w:p>
        </w:tc>
        <w:tc>
          <w:tcPr>
            <w:tcW w:w="417" w:type="pct"/>
            <w:tcBorders>
              <w:top w:val="nil"/>
              <w:left w:val="nil"/>
              <w:bottom w:val="single" w:sz="4" w:space="0" w:color="auto"/>
              <w:right w:val="single" w:sz="4" w:space="0" w:color="auto"/>
            </w:tcBorders>
            <w:shd w:val="clear" w:color="auto" w:fill="auto"/>
            <w:noWrap/>
            <w:vAlign w:val="center"/>
          </w:tcPr>
          <w:p w14:paraId="505F68E3"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1355696,98</w:t>
            </w:r>
          </w:p>
        </w:tc>
        <w:tc>
          <w:tcPr>
            <w:tcW w:w="372" w:type="pct"/>
            <w:gridSpan w:val="2"/>
            <w:tcBorders>
              <w:top w:val="nil"/>
              <w:left w:val="nil"/>
              <w:bottom w:val="single" w:sz="4" w:space="0" w:color="auto"/>
              <w:right w:val="single" w:sz="4" w:space="0" w:color="auto"/>
            </w:tcBorders>
            <w:shd w:val="clear" w:color="auto" w:fill="auto"/>
            <w:noWrap/>
            <w:vAlign w:val="center"/>
            <w:hideMark/>
          </w:tcPr>
          <w:p w14:paraId="7747A421"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1648596,6</w:t>
            </w:r>
          </w:p>
        </w:tc>
      </w:tr>
    </w:tbl>
    <w:p w14:paraId="7F15B75C" w14:textId="77777777" w:rsidR="001E765A" w:rsidRPr="00CB1FAC" w:rsidRDefault="001E765A" w:rsidP="001E765A">
      <w:pPr>
        <w:spacing w:after="0"/>
        <w:ind w:firstLine="709"/>
        <w:jc w:val="both"/>
        <w:rPr>
          <w:rFonts w:ascii="Times New Roman" w:eastAsia="Times New Roman" w:hAnsi="Times New Roman" w:cs="Times New Roman"/>
          <w:sz w:val="28"/>
          <w:szCs w:val="28"/>
        </w:rPr>
      </w:pPr>
    </w:p>
    <w:p w14:paraId="7F28351C" w14:textId="77777777" w:rsidR="001E765A" w:rsidRPr="00CB1FAC" w:rsidRDefault="001E765A" w:rsidP="001E765A">
      <w:pPr>
        <w:spacing w:after="0"/>
        <w:jc w:val="both"/>
        <w:rPr>
          <w:rFonts w:ascii="Times New Roman" w:eastAsia="Times New Roman" w:hAnsi="Times New Roman" w:cs="Times New Roman"/>
          <w:sz w:val="28"/>
          <w:szCs w:val="28"/>
        </w:rPr>
      </w:pPr>
    </w:p>
    <w:p w14:paraId="448A7A91" w14:textId="77777777" w:rsidR="001E765A" w:rsidRPr="00CB1FAC" w:rsidRDefault="001E765A" w:rsidP="001E765A">
      <w:pPr>
        <w:spacing w:after="0"/>
        <w:jc w:val="both"/>
        <w:rPr>
          <w:rFonts w:ascii="Times New Roman" w:eastAsia="Times New Roman" w:hAnsi="Times New Roman" w:cs="Times New Roman"/>
          <w:sz w:val="28"/>
          <w:szCs w:val="28"/>
        </w:rPr>
        <w:sectPr w:rsidR="001E765A" w:rsidRPr="00CB1FAC" w:rsidSect="002756EA">
          <w:pgSz w:w="16838" w:h="11906" w:orient="landscape"/>
          <w:pgMar w:top="1701" w:right="1134" w:bottom="851" w:left="1134" w:header="709" w:footer="709" w:gutter="0"/>
          <w:cols w:space="708"/>
          <w:docGrid w:linePitch="360"/>
        </w:sectPr>
      </w:pPr>
    </w:p>
    <w:p w14:paraId="0F8CEF36" w14:textId="77777777" w:rsidR="001E765A" w:rsidRPr="00ED3174" w:rsidRDefault="001E765A" w:rsidP="001E765A">
      <w:pPr>
        <w:spacing w:after="0"/>
        <w:ind w:firstLine="709"/>
        <w:jc w:val="both"/>
        <w:rPr>
          <w:rFonts w:ascii="Times New Roman" w:eastAsia="Times New Roman" w:hAnsi="Times New Roman" w:cs="Times New Roman"/>
          <w:color w:val="FF0000"/>
          <w:sz w:val="24"/>
          <w:szCs w:val="24"/>
        </w:rPr>
      </w:pPr>
      <w:r w:rsidRPr="00ED3174">
        <w:rPr>
          <w:rFonts w:ascii="Times New Roman" w:eastAsia="Times New Roman" w:hAnsi="Times New Roman" w:cs="Times New Roman"/>
          <w:sz w:val="24"/>
          <w:szCs w:val="24"/>
        </w:rPr>
        <w:t xml:space="preserve">В структуре расходов бюджета МО «Город Гатчина» преобладают расходы на жилищно-коммунальное хозяйство (48% на конец 2021 года.). </w:t>
      </w:r>
    </w:p>
    <w:p w14:paraId="2CC198A0" w14:textId="77777777" w:rsidR="001E765A" w:rsidRPr="00ED3174" w:rsidRDefault="001E765A" w:rsidP="001E765A">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 xml:space="preserve">Наименьшую долю расходов в бюджете муниципального образования занимают расходы на национальную безопасность, СМИ, образование, социальную политику. </w:t>
      </w:r>
    </w:p>
    <w:p w14:paraId="7693A07F" w14:textId="1B4679F3" w:rsidR="001E765A" w:rsidRDefault="001E765A" w:rsidP="001E765A">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Анализ показал, что в течение 2016 – 2021 гг. фактические расходы бюджета преимущественно превышали плановые значения по таким статьям, как: национальная экономика, жилищно-коммунальное хозяйство, культура и кинематография, социальная политика. Минимальное расхождение в плановых и фактических показателях зафиксировано в сфере образования, физической культуры и спорта.</w:t>
      </w:r>
      <w:r w:rsidR="003F62D5">
        <w:rPr>
          <w:rFonts w:ascii="Times New Roman" w:eastAsia="Times New Roman" w:hAnsi="Times New Roman" w:cs="Times New Roman"/>
          <w:sz w:val="24"/>
          <w:szCs w:val="24"/>
        </w:rPr>
        <w:t xml:space="preserve"> </w:t>
      </w:r>
      <w:r w:rsidRPr="00ED3174">
        <w:rPr>
          <w:rFonts w:ascii="Times New Roman" w:eastAsia="Times New Roman" w:hAnsi="Times New Roman" w:cs="Times New Roman"/>
          <w:sz w:val="24"/>
          <w:szCs w:val="24"/>
        </w:rPr>
        <w:t>Наиболее частое неисполнение бюджета по расходам муниципального образования встречалось в сфере общегосударственных вопросов, национальной безопасности и правоохранительной деятельности.</w:t>
      </w:r>
      <w:r w:rsidR="003F62D5">
        <w:rPr>
          <w:rFonts w:ascii="Times New Roman" w:eastAsia="Times New Roman" w:hAnsi="Times New Roman" w:cs="Times New Roman"/>
          <w:sz w:val="24"/>
          <w:szCs w:val="24"/>
        </w:rPr>
        <w:t xml:space="preserve"> </w:t>
      </w:r>
      <w:r w:rsidRPr="00ED3174">
        <w:rPr>
          <w:rFonts w:ascii="Times New Roman" w:eastAsia="Times New Roman" w:hAnsi="Times New Roman" w:cs="Times New Roman"/>
          <w:sz w:val="24"/>
          <w:szCs w:val="24"/>
        </w:rPr>
        <w:t>Исполненные расходы бюджета являются наиболее близкими к плановым показателям в сфере образования и общегосударственных расходов, и абсол</w:t>
      </w:r>
      <w:r>
        <w:rPr>
          <w:rFonts w:ascii="Times New Roman" w:eastAsia="Times New Roman" w:hAnsi="Times New Roman" w:cs="Times New Roman"/>
          <w:sz w:val="24"/>
          <w:szCs w:val="24"/>
        </w:rPr>
        <w:t xml:space="preserve">ютно исполненными в сфере СМИ. </w:t>
      </w:r>
    </w:p>
    <w:p w14:paraId="79C12076" w14:textId="220F3392" w:rsidR="003F62D5" w:rsidRDefault="00752444" w:rsidP="001E765A">
      <w:pPr>
        <w:spacing w:after="0"/>
        <w:ind w:firstLine="709"/>
        <w:jc w:val="both"/>
      </w:pPr>
      <w:r>
        <w:rPr>
          <w:rFonts w:ascii="Times New Roman" w:eastAsia="Times New Roman" w:hAnsi="Times New Roman" w:cs="Times New Roman"/>
          <w:sz w:val="24"/>
          <w:szCs w:val="24"/>
        </w:rPr>
        <w:t xml:space="preserve">Сальдированный результат бюджета МО «Город Гатчина» отражает наличие проблемы – дефицит бюджета, </w:t>
      </w:r>
      <w:r w:rsidR="004B07CE">
        <w:rPr>
          <w:rFonts w:ascii="Times New Roman" w:eastAsia="Times New Roman" w:hAnsi="Times New Roman" w:cs="Times New Roman"/>
          <w:sz w:val="24"/>
          <w:szCs w:val="24"/>
        </w:rPr>
        <w:t>ограниченные возможности по увеличению доходов бюджета, что находит отражение в выборе сценариев стратегического развития территории.</w:t>
      </w:r>
      <w:r>
        <w:rPr>
          <w:rFonts w:ascii="Times New Roman" w:eastAsia="Times New Roman" w:hAnsi="Times New Roman" w:cs="Times New Roman"/>
          <w:sz w:val="24"/>
          <w:szCs w:val="24"/>
        </w:rPr>
        <w:t xml:space="preserve"> </w:t>
      </w:r>
    </w:p>
    <w:p w14:paraId="18811D2D" w14:textId="77777777" w:rsidR="001E765A" w:rsidRDefault="001E765A" w:rsidP="001E765A">
      <w:pPr>
        <w:spacing w:after="0"/>
        <w:ind w:firstLine="709"/>
        <w:jc w:val="both"/>
      </w:pPr>
    </w:p>
    <w:p w14:paraId="04D56B9A" w14:textId="77777777" w:rsidR="001E765A" w:rsidRPr="00450C3A" w:rsidRDefault="001E765A" w:rsidP="0091023C">
      <w:pPr>
        <w:spacing w:after="0"/>
        <w:ind w:firstLine="709"/>
        <w:jc w:val="both"/>
        <w:rPr>
          <w:rFonts w:ascii="Times New Roman" w:eastAsia="Times New Roman" w:hAnsi="Times New Roman" w:cs="Times New Roman"/>
          <w:sz w:val="24"/>
          <w:szCs w:val="24"/>
        </w:rPr>
      </w:pPr>
    </w:p>
    <w:p w14:paraId="1EDCDC44" w14:textId="77777777" w:rsidR="00843A42" w:rsidRDefault="00843A42" w:rsidP="005018E0">
      <w:pPr>
        <w:spacing w:after="0"/>
        <w:jc w:val="both"/>
        <w:rPr>
          <w:rFonts w:ascii="Times New Roman" w:eastAsia="Times New Roman" w:hAnsi="Times New Roman" w:cs="Times New Roman"/>
          <w:sz w:val="24"/>
          <w:szCs w:val="24"/>
        </w:rPr>
      </w:pPr>
    </w:p>
    <w:p w14:paraId="19FAD580" w14:textId="50BA2227" w:rsidR="00CD72B3" w:rsidRDefault="00CD72B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6DD5D33" w14:textId="0EF7BA7E" w:rsidR="00153E07" w:rsidRDefault="00153E07" w:rsidP="0091023C">
      <w:pPr>
        <w:pStyle w:val="10"/>
        <w:spacing w:line="276" w:lineRule="auto"/>
      </w:pPr>
      <w:bookmarkStart w:id="14" w:name="_Toc134687223"/>
      <w:r w:rsidRPr="00450C3A">
        <w:t>1.</w:t>
      </w:r>
      <w:r w:rsidR="00CD72B3">
        <w:t>3</w:t>
      </w:r>
      <w:r w:rsidRPr="00450C3A">
        <w:t xml:space="preserve"> </w:t>
      </w:r>
      <w:r w:rsidR="00CD72B3">
        <w:rPr>
          <w:sz w:val="23"/>
          <w:szCs w:val="23"/>
        </w:rPr>
        <w:t>Комплексный анализ градостроительного потенциала МО «Города Гатчина»</w:t>
      </w:r>
      <w:bookmarkEnd w:id="14"/>
    </w:p>
    <w:p w14:paraId="354D553B" w14:textId="704AA3A1" w:rsidR="0091023C" w:rsidRDefault="0091023C" w:rsidP="0091023C"/>
    <w:p w14:paraId="579229E1" w14:textId="77777777" w:rsidR="00E35325" w:rsidRPr="00ED3174" w:rsidRDefault="00E35325" w:rsidP="00E35325">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Муниципальное образование «Город Гатчина» Гатчинского муниципального района имеет комбинированную пространственную структуру, состоящую из промышленного сектора, объектов культурного наследия, а также общественно-деловой и жилой застройки. Центральным ядром является дворцово-парковый ансамбль, разделяющий городскую территорию на две части – Центральную и Западную.</w:t>
      </w:r>
    </w:p>
    <w:p w14:paraId="1D5D9227" w14:textId="77777777" w:rsidR="00E35325" w:rsidRPr="00ED3174" w:rsidRDefault="00E35325" w:rsidP="00E35325">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 xml:space="preserve">Дворцово-парковый ансамбль расположен на территории 143 Га, и имеет в своем составе Государственный художественно-архитектурный дворцово-парковый музей-заповедник «Гатчина», парк Орлова Роща, комплекс </w:t>
      </w:r>
      <w:proofErr w:type="spellStart"/>
      <w:r w:rsidRPr="00ED3174">
        <w:rPr>
          <w:rFonts w:ascii="Times New Roman" w:eastAsia="Times New Roman" w:hAnsi="Times New Roman" w:cs="Times New Roman"/>
          <w:sz w:val="24"/>
          <w:szCs w:val="24"/>
        </w:rPr>
        <w:t>Приоратского</w:t>
      </w:r>
      <w:proofErr w:type="spellEnd"/>
      <w:r w:rsidRPr="00ED3174">
        <w:rPr>
          <w:rFonts w:ascii="Times New Roman" w:eastAsia="Times New Roman" w:hAnsi="Times New Roman" w:cs="Times New Roman"/>
          <w:sz w:val="24"/>
          <w:szCs w:val="24"/>
        </w:rPr>
        <w:t xml:space="preserve"> дворца с парками.</w:t>
      </w:r>
    </w:p>
    <w:p w14:paraId="29BCADD9" w14:textId="77777777" w:rsidR="00E35325" w:rsidRPr="00ED3174" w:rsidRDefault="00E35325" w:rsidP="00E35325">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 xml:space="preserve">В современном пространстве МО «Город Гатчина» </w:t>
      </w:r>
      <w:bookmarkStart w:id="15" w:name="_Hlk114136799"/>
      <w:r w:rsidRPr="00ED3174">
        <w:rPr>
          <w:rFonts w:ascii="Times New Roman" w:eastAsia="Times New Roman" w:hAnsi="Times New Roman" w:cs="Times New Roman"/>
          <w:sz w:val="24"/>
          <w:szCs w:val="24"/>
        </w:rPr>
        <w:t>свободные территории для жилой застройки находятся в микрорайонах Аэродром и Въезд</w:t>
      </w:r>
      <w:bookmarkEnd w:id="15"/>
      <w:r w:rsidRPr="00ED3174">
        <w:rPr>
          <w:rFonts w:ascii="Times New Roman" w:eastAsia="Times New Roman" w:hAnsi="Times New Roman" w:cs="Times New Roman"/>
          <w:sz w:val="24"/>
          <w:szCs w:val="24"/>
        </w:rPr>
        <w:t xml:space="preserve">, для строительства крупных промышленных предприятий свободные площади отсутствуют. </w:t>
      </w:r>
    </w:p>
    <w:p w14:paraId="466622D7" w14:textId="77777777" w:rsidR="00E35325" w:rsidRPr="00ED3174" w:rsidRDefault="00E35325" w:rsidP="00E35325">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 xml:space="preserve">Основная задача при реализации цели по созданию комфортной среды жизнедеятельности – улучшение существующих объектов путем реконструкции жилья, сноса аварийного жилья и строительства нового. </w:t>
      </w:r>
    </w:p>
    <w:p w14:paraId="5753771C" w14:textId="7E08BFCE" w:rsidR="00E35325" w:rsidRPr="00ED3174" w:rsidRDefault="00E35325" w:rsidP="00E35325">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Основными проблемами пространственного развития МО «Город Гатчина» является ограничение территориальных возможностей города, не позволяющее осуществлять расширение</w:t>
      </w:r>
      <w:r>
        <w:rPr>
          <w:rFonts w:ascii="Times New Roman" w:eastAsia="Times New Roman" w:hAnsi="Times New Roman" w:cs="Times New Roman"/>
          <w:sz w:val="24"/>
          <w:szCs w:val="24"/>
        </w:rPr>
        <w:t xml:space="preserve"> деловой застройки</w:t>
      </w:r>
      <w:r w:rsidRPr="00ED3174">
        <w:rPr>
          <w:rFonts w:ascii="Times New Roman" w:eastAsia="Times New Roman" w:hAnsi="Times New Roman" w:cs="Times New Roman"/>
          <w:sz w:val="24"/>
          <w:szCs w:val="24"/>
        </w:rPr>
        <w:t xml:space="preserve">, строительство новых микрорайонов. </w:t>
      </w:r>
    </w:p>
    <w:p w14:paraId="380D4151" w14:textId="77777777" w:rsidR="00E35325" w:rsidRPr="00ED3174" w:rsidRDefault="00E35325" w:rsidP="00E35325">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 xml:space="preserve">Наличие на территории МО «Город Гатчина» объектов исторического наследия накладывает свои особенности в распоряжение земельным фондом города, ограничивая тем самым развитие инженерной инфраструктуры и транспортных развязок на территории исторического комплекса. В отношении земельных участков в границах объектов исторического наследия или непосредственно занятых данными объектами действует определенный правовой режим. Запрещается любое капитальное строительство, разрешены работы, направленные на обеспечение сохранности объектов культурного наследия или хозяйственная деятельность, позволяющая обеспечить функционирование объекта.   </w:t>
      </w:r>
    </w:p>
    <w:p w14:paraId="6F8F9996" w14:textId="67D8A1B9" w:rsidR="00E35325" w:rsidRDefault="00E35325" w:rsidP="00E35325">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Таким образом, ключевой задачей выступает комплексное использование существующих территорий, использование новых технологий и планировочных решений для создания современного облика города с сохранением исторического колорита и архитектуры.</w:t>
      </w:r>
    </w:p>
    <w:p w14:paraId="7CC123F9" w14:textId="77777777" w:rsidR="00E35325" w:rsidRPr="00ED3174" w:rsidRDefault="00E35325" w:rsidP="00E35325">
      <w:pPr>
        <w:spacing w:after="0"/>
        <w:ind w:firstLine="709"/>
        <w:jc w:val="both"/>
        <w:rPr>
          <w:rFonts w:ascii="Times New Roman" w:eastAsia="Times New Roman" w:hAnsi="Times New Roman" w:cs="Times New Roman"/>
          <w:sz w:val="24"/>
          <w:szCs w:val="24"/>
        </w:rPr>
      </w:pPr>
    </w:p>
    <w:p w14:paraId="208506FD" w14:textId="60A6535B" w:rsidR="00E35325" w:rsidRPr="00E35325" w:rsidRDefault="00E35325" w:rsidP="0091023C">
      <w:pPr>
        <w:spacing w:after="0"/>
        <w:ind w:firstLine="709"/>
        <w:jc w:val="both"/>
        <w:rPr>
          <w:rFonts w:ascii="Times New Roman" w:eastAsia="Times New Roman" w:hAnsi="Times New Roman" w:cs="Times New Roman"/>
          <w:i/>
          <w:iCs/>
          <w:sz w:val="24"/>
          <w:szCs w:val="24"/>
        </w:rPr>
      </w:pPr>
      <w:r w:rsidRPr="00E35325">
        <w:rPr>
          <w:rFonts w:ascii="Times New Roman" w:eastAsia="Times New Roman" w:hAnsi="Times New Roman" w:cs="Times New Roman"/>
          <w:i/>
          <w:iCs/>
          <w:sz w:val="24"/>
          <w:szCs w:val="24"/>
        </w:rPr>
        <w:t>Транспортная инфраструктура</w:t>
      </w:r>
    </w:p>
    <w:p w14:paraId="72CB7AE4" w14:textId="63B48CA8" w:rsidR="007F0519" w:rsidRPr="00450C3A" w:rsidRDefault="007F0519"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МО «Город Гатчина» является одним из крупных транспортных узлов региона.</w:t>
      </w:r>
      <w:r w:rsidR="00AE41A6" w:rsidRPr="00450C3A">
        <w:rPr>
          <w:rFonts w:ascii="Times New Roman" w:eastAsia="Times New Roman" w:hAnsi="Times New Roman" w:cs="Times New Roman"/>
          <w:sz w:val="24"/>
          <w:szCs w:val="24"/>
        </w:rPr>
        <w:t xml:space="preserve"> Основная нагрузка по грузовым и пассажирским перевозкам ложится на железнодорожный и автомобильный транспорт.</w:t>
      </w:r>
    </w:p>
    <w:p w14:paraId="03368175" w14:textId="77777777" w:rsidR="00CD1D85" w:rsidRPr="00450C3A" w:rsidRDefault="00CD1D85"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Железнодорожный транспорт образует </w:t>
      </w:r>
      <w:r w:rsidR="00CC6DAD" w:rsidRPr="00450C3A">
        <w:rPr>
          <w:rFonts w:ascii="Times New Roman" w:eastAsia="Times New Roman" w:hAnsi="Times New Roman" w:cs="Times New Roman"/>
          <w:sz w:val="24"/>
          <w:szCs w:val="24"/>
        </w:rPr>
        <w:t>инфраструктурный</w:t>
      </w:r>
      <w:r w:rsidRPr="00450C3A">
        <w:rPr>
          <w:rFonts w:ascii="Times New Roman" w:eastAsia="Times New Roman" w:hAnsi="Times New Roman" w:cs="Times New Roman"/>
          <w:sz w:val="24"/>
          <w:szCs w:val="24"/>
        </w:rPr>
        <w:t xml:space="preserve"> узел</w:t>
      </w:r>
      <w:r w:rsidR="00DD23BA" w:rsidRPr="00450C3A">
        <w:rPr>
          <w:rFonts w:ascii="Times New Roman" w:eastAsia="Times New Roman" w:hAnsi="Times New Roman" w:cs="Times New Roman"/>
          <w:sz w:val="24"/>
          <w:szCs w:val="24"/>
        </w:rPr>
        <w:t xml:space="preserve"> в двух направлениях</w:t>
      </w:r>
      <w:r w:rsidR="00EE6C9B" w:rsidRPr="00450C3A">
        <w:rPr>
          <w:rFonts w:ascii="Times New Roman" w:eastAsia="Times New Roman" w:hAnsi="Times New Roman" w:cs="Times New Roman"/>
          <w:sz w:val="24"/>
          <w:szCs w:val="24"/>
        </w:rPr>
        <w:t>. Наиболее популярный маршрут до города Санкт-Петербург:</w:t>
      </w:r>
    </w:p>
    <w:p w14:paraId="5D110619" w14:textId="77777777" w:rsidR="00EE6C9B" w:rsidRPr="00450C3A" w:rsidRDefault="00EE6C9B" w:rsidP="00533B6E">
      <w:pPr>
        <w:pStyle w:val="af0"/>
        <w:numPr>
          <w:ilvl w:val="1"/>
          <w:numId w:val="5"/>
        </w:numPr>
        <w:spacing w:after="0"/>
        <w:ind w:left="0"/>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Варшавское направление: Санкт-Петербург – </w:t>
      </w:r>
      <w:r w:rsidR="00ED702F" w:rsidRPr="00450C3A">
        <w:rPr>
          <w:rFonts w:ascii="Times New Roman" w:eastAsia="Times New Roman" w:hAnsi="Times New Roman" w:cs="Times New Roman"/>
          <w:sz w:val="24"/>
          <w:szCs w:val="24"/>
        </w:rPr>
        <w:t xml:space="preserve">Гатчина – </w:t>
      </w:r>
      <w:r w:rsidRPr="00450C3A">
        <w:rPr>
          <w:rFonts w:ascii="Times New Roman" w:eastAsia="Times New Roman" w:hAnsi="Times New Roman" w:cs="Times New Roman"/>
          <w:sz w:val="24"/>
          <w:szCs w:val="24"/>
        </w:rPr>
        <w:t>Псков</w:t>
      </w:r>
      <w:r w:rsidR="0089428C" w:rsidRPr="00450C3A">
        <w:rPr>
          <w:rFonts w:ascii="Times New Roman" w:eastAsia="Times New Roman" w:hAnsi="Times New Roman" w:cs="Times New Roman"/>
          <w:sz w:val="24"/>
          <w:szCs w:val="24"/>
        </w:rPr>
        <w:t>. Участок</w:t>
      </w:r>
      <w:r w:rsidRPr="00450C3A">
        <w:rPr>
          <w:rFonts w:ascii="Times New Roman" w:eastAsia="Times New Roman" w:hAnsi="Times New Roman" w:cs="Times New Roman"/>
          <w:sz w:val="24"/>
          <w:szCs w:val="24"/>
        </w:rPr>
        <w:t xml:space="preserve"> электрифицированный, в границах </w:t>
      </w:r>
      <w:r w:rsidR="0089428C" w:rsidRPr="00450C3A">
        <w:rPr>
          <w:rFonts w:ascii="Times New Roman" w:eastAsia="Times New Roman" w:hAnsi="Times New Roman" w:cs="Times New Roman"/>
          <w:sz w:val="24"/>
          <w:szCs w:val="24"/>
        </w:rPr>
        <w:t>муниципального образования</w:t>
      </w:r>
      <w:r w:rsidRPr="00450C3A">
        <w:rPr>
          <w:rFonts w:ascii="Times New Roman" w:eastAsia="Times New Roman" w:hAnsi="Times New Roman" w:cs="Times New Roman"/>
          <w:sz w:val="24"/>
          <w:szCs w:val="24"/>
        </w:rPr>
        <w:t xml:space="preserve"> проходит два главных пути</w:t>
      </w:r>
      <w:r w:rsidR="0089428C" w:rsidRPr="00450C3A">
        <w:rPr>
          <w:rFonts w:ascii="Times New Roman" w:eastAsia="Times New Roman" w:hAnsi="Times New Roman" w:cs="Times New Roman"/>
          <w:sz w:val="24"/>
          <w:szCs w:val="24"/>
        </w:rPr>
        <w:t>.</w:t>
      </w:r>
    </w:p>
    <w:p w14:paraId="7123C772" w14:textId="77777777" w:rsidR="000C2FD4" w:rsidRPr="00450C3A" w:rsidRDefault="000C2FD4" w:rsidP="00533B6E">
      <w:pPr>
        <w:pStyle w:val="af0"/>
        <w:numPr>
          <w:ilvl w:val="1"/>
          <w:numId w:val="5"/>
        </w:numPr>
        <w:spacing w:after="0"/>
        <w:ind w:left="0"/>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Балтийское направление: через станции </w:t>
      </w:r>
      <w:proofErr w:type="spellStart"/>
      <w:r w:rsidRPr="00450C3A">
        <w:rPr>
          <w:rFonts w:ascii="Times New Roman" w:eastAsia="Times New Roman" w:hAnsi="Times New Roman" w:cs="Times New Roman"/>
          <w:sz w:val="24"/>
          <w:szCs w:val="24"/>
        </w:rPr>
        <w:t>Лигово</w:t>
      </w:r>
      <w:proofErr w:type="spellEnd"/>
      <w:r w:rsidRPr="00450C3A">
        <w:rPr>
          <w:rFonts w:ascii="Times New Roman" w:eastAsia="Times New Roman" w:hAnsi="Times New Roman" w:cs="Times New Roman"/>
          <w:sz w:val="24"/>
          <w:szCs w:val="24"/>
        </w:rPr>
        <w:t xml:space="preserve"> и Красное Село. Санкт-Петербург – Гатчина-Пассажирская-Балтийская; Гатчина-Товарная-Балтийская – Тайцы. Участок электрифицированный.</w:t>
      </w:r>
    </w:p>
    <w:p w14:paraId="04A75382" w14:textId="77777777" w:rsidR="00EE6C9B" w:rsidRPr="00450C3A" w:rsidRDefault="00AB1652" w:rsidP="00533B6E">
      <w:pPr>
        <w:pStyle w:val="af0"/>
        <w:numPr>
          <w:ilvl w:val="1"/>
          <w:numId w:val="5"/>
        </w:numPr>
        <w:spacing w:after="0"/>
        <w:ind w:left="0"/>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Балтийское направление: </w:t>
      </w:r>
      <w:r w:rsidR="00EE6C9B" w:rsidRPr="00450C3A">
        <w:rPr>
          <w:rFonts w:ascii="Times New Roman" w:eastAsia="Times New Roman" w:hAnsi="Times New Roman" w:cs="Times New Roman"/>
          <w:sz w:val="24"/>
          <w:szCs w:val="24"/>
        </w:rPr>
        <w:t xml:space="preserve">Мга – Гатчина – </w:t>
      </w:r>
      <w:proofErr w:type="spellStart"/>
      <w:r w:rsidR="00EE6C9B" w:rsidRPr="00450C3A">
        <w:rPr>
          <w:rFonts w:ascii="Times New Roman" w:eastAsia="Times New Roman" w:hAnsi="Times New Roman" w:cs="Times New Roman"/>
          <w:sz w:val="24"/>
          <w:szCs w:val="24"/>
        </w:rPr>
        <w:t>Веймарн</w:t>
      </w:r>
      <w:proofErr w:type="spellEnd"/>
      <w:r w:rsidR="00EE6C9B" w:rsidRPr="00450C3A">
        <w:rPr>
          <w:rFonts w:ascii="Times New Roman" w:eastAsia="Times New Roman" w:hAnsi="Times New Roman" w:cs="Times New Roman"/>
          <w:sz w:val="24"/>
          <w:szCs w:val="24"/>
        </w:rPr>
        <w:t xml:space="preserve"> – Ивангород. </w:t>
      </w:r>
      <w:r w:rsidR="000A2AF8" w:rsidRPr="00450C3A">
        <w:rPr>
          <w:rFonts w:ascii="Times New Roman" w:eastAsia="Times New Roman" w:hAnsi="Times New Roman" w:cs="Times New Roman"/>
          <w:sz w:val="24"/>
          <w:szCs w:val="24"/>
        </w:rPr>
        <w:t xml:space="preserve">По территории города проходит: </w:t>
      </w:r>
      <w:r w:rsidR="00EE6C9B" w:rsidRPr="00450C3A">
        <w:rPr>
          <w:rFonts w:ascii="Times New Roman" w:eastAsia="Times New Roman" w:hAnsi="Times New Roman" w:cs="Times New Roman"/>
          <w:sz w:val="24"/>
          <w:szCs w:val="24"/>
        </w:rPr>
        <w:t xml:space="preserve">Гатчина-Товарная-Балтийская – </w:t>
      </w:r>
      <w:proofErr w:type="spellStart"/>
      <w:r w:rsidR="00EE6C9B" w:rsidRPr="00450C3A">
        <w:rPr>
          <w:rFonts w:ascii="Times New Roman" w:eastAsia="Times New Roman" w:hAnsi="Times New Roman" w:cs="Times New Roman"/>
          <w:sz w:val="24"/>
          <w:szCs w:val="24"/>
        </w:rPr>
        <w:t>Войсковицы</w:t>
      </w:r>
      <w:proofErr w:type="spellEnd"/>
      <w:r w:rsidR="00EE6C9B" w:rsidRPr="00450C3A">
        <w:rPr>
          <w:rFonts w:ascii="Times New Roman" w:eastAsia="Times New Roman" w:hAnsi="Times New Roman" w:cs="Times New Roman"/>
          <w:sz w:val="24"/>
          <w:szCs w:val="24"/>
        </w:rPr>
        <w:t>, Гатчина-Товарная-Балтийская – Владимирская</w:t>
      </w:r>
      <w:r w:rsidR="00366FD5" w:rsidRPr="00450C3A">
        <w:rPr>
          <w:rFonts w:ascii="Times New Roman" w:eastAsia="Times New Roman" w:hAnsi="Times New Roman" w:cs="Times New Roman"/>
          <w:sz w:val="24"/>
          <w:szCs w:val="24"/>
        </w:rPr>
        <w:t>.</w:t>
      </w:r>
      <w:r w:rsidR="000C2FD4" w:rsidRPr="00450C3A">
        <w:rPr>
          <w:rFonts w:ascii="Times New Roman" w:eastAsia="Times New Roman" w:hAnsi="Times New Roman" w:cs="Times New Roman"/>
          <w:sz w:val="24"/>
          <w:szCs w:val="24"/>
        </w:rPr>
        <w:t xml:space="preserve"> Участок электрифицированный.</w:t>
      </w:r>
    </w:p>
    <w:p w14:paraId="223B55B4" w14:textId="77777777" w:rsidR="00CB07A0" w:rsidRPr="00450C3A" w:rsidRDefault="00CB07A0"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Пригородные поезда по указанным направлениям</w:t>
      </w:r>
      <w:r w:rsidR="003D328E" w:rsidRPr="00450C3A">
        <w:rPr>
          <w:rFonts w:ascii="Times New Roman" w:eastAsia="Times New Roman" w:hAnsi="Times New Roman" w:cs="Times New Roman"/>
          <w:sz w:val="24"/>
          <w:szCs w:val="24"/>
        </w:rPr>
        <w:t xml:space="preserve"> курсируют в среднем количестве 26</w:t>
      </w:r>
      <w:r w:rsidR="00054AFD" w:rsidRPr="00450C3A">
        <w:rPr>
          <w:rFonts w:ascii="Times New Roman" w:eastAsia="Times New Roman" w:hAnsi="Times New Roman" w:cs="Times New Roman"/>
          <w:sz w:val="24"/>
          <w:szCs w:val="24"/>
        </w:rPr>
        <w:t xml:space="preserve"> единиц в сутки в течение зимнего периода</w:t>
      </w:r>
      <w:r w:rsidR="005C711F" w:rsidRPr="00450C3A">
        <w:rPr>
          <w:rFonts w:ascii="Times New Roman" w:eastAsia="Times New Roman" w:hAnsi="Times New Roman" w:cs="Times New Roman"/>
          <w:sz w:val="24"/>
          <w:szCs w:val="24"/>
        </w:rPr>
        <w:t xml:space="preserve"> и</w:t>
      </w:r>
      <w:r w:rsidR="003D328E" w:rsidRPr="00450C3A">
        <w:rPr>
          <w:rFonts w:ascii="Times New Roman" w:eastAsia="Times New Roman" w:hAnsi="Times New Roman" w:cs="Times New Roman"/>
          <w:sz w:val="24"/>
          <w:szCs w:val="24"/>
        </w:rPr>
        <w:t xml:space="preserve"> 50 единиц в сутки</w:t>
      </w:r>
      <w:r w:rsidR="00054AFD" w:rsidRPr="00450C3A">
        <w:rPr>
          <w:rFonts w:ascii="Times New Roman" w:eastAsia="Times New Roman" w:hAnsi="Times New Roman" w:cs="Times New Roman"/>
          <w:sz w:val="24"/>
          <w:szCs w:val="24"/>
        </w:rPr>
        <w:t xml:space="preserve"> - летнего</w:t>
      </w:r>
      <w:r w:rsidR="003D328E" w:rsidRPr="00450C3A">
        <w:rPr>
          <w:rFonts w:ascii="Times New Roman" w:eastAsia="Times New Roman" w:hAnsi="Times New Roman" w:cs="Times New Roman"/>
          <w:sz w:val="24"/>
          <w:szCs w:val="24"/>
        </w:rPr>
        <w:t>.</w:t>
      </w:r>
    </w:p>
    <w:p w14:paraId="5953AC10" w14:textId="77777777" w:rsidR="000A2AF8" w:rsidRPr="00450C3A" w:rsidRDefault="000A2AF8"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В Гатчинский железнодорожный узел вход</w:t>
      </w:r>
      <w:r w:rsidR="00DC0D1A" w:rsidRPr="00450C3A">
        <w:rPr>
          <w:rFonts w:ascii="Times New Roman" w:eastAsia="Times New Roman" w:hAnsi="Times New Roman" w:cs="Times New Roman"/>
          <w:sz w:val="24"/>
          <w:szCs w:val="24"/>
        </w:rPr>
        <w:t>ят</w:t>
      </w:r>
      <w:r w:rsidRPr="00450C3A">
        <w:rPr>
          <w:rFonts w:ascii="Times New Roman" w:eastAsia="Times New Roman" w:hAnsi="Times New Roman" w:cs="Times New Roman"/>
          <w:sz w:val="24"/>
          <w:szCs w:val="24"/>
        </w:rPr>
        <w:t xml:space="preserve"> пути Балтийского и Варшавского направлений: </w:t>
      </w:r>
    </w:p>
    <w:p w14:paraId="79FCBB33" w14:textId="45220861" w:rsidR="000A2AF8" w:rsidRPr="00450C3A" w:rsidRDefault="000A2AF8" w:rsidP="00533B6E">
      <w:pPr>
        <w:pStyle w:val="af0"/>
        <w:numPr>
          <w:ilvl w:val="0"/>
          <w:numId w:val="6"/>
        </w:numPr>
        <w:spacing w:after="0"/>
        <w:ind w:left="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Станция Гатчина-Варшавская </w:t>
      </w:r>
      <w:r w:rsidR="006D7373" w:rsidRPr="00450C3A">
        <w:rPr>
          <w:rFonts w:ascii="Times New Roman" w:eastAsia="Times New Roman" w:hAnsi="Times New Roman" w:cs="Times New Roman"/>
          <w:sz w:val="24"/>
          <w:szCs w:val="24"/>
        </w:rPr>
        <w:t>осуществляет преимущественно</w:t>
      </w:r>
      <w:r w:rsidRPr="00450C3A">
        <w:rPr>
          <w:rFonts w:ascii="Times New Roman" w:eastAsia="Times New Roman" w:hAnsi="Times New Roman" w:cs="Times New Roman"/>
          <w:sz w:val="24"/>
          <w:szCs w:val="24"/>
        </w:rPr>
        <w:t xml:space="preserve"> пассажирски</w:t>
      </w:r>
      <w:r w:rsidR="006D7373" w:rsidRPr="00450C3A">
        <w:rPr>
          <w:rFonts w:ascii="Times New Roman" w:eastAsia="Times New Roman" w:hAnsi="Times New Roman" w:cs="Times New Roman"/>
          <w:sz w:val="24"/>
          <w:szCs w:val="24"/>
        </w:rPr>
        <w:t>е</w:t>
      </w:r>
      <w:r w:rsidRPr="00450C3A">
        <w:rPr>
          <w:rFonts w:ascii="Times New Roman" w:eastAsia="Times New Roman" w:hAnsi="Times New Roman" w:cs="Times New Roman"/>
          <w:sz w:val="24"/>
          <w:szCs w:val="24"/>
        </w:rPr>
        <w:t xml:space="preserve"> перевозк</w:t>
      </w:r>
      <w:r w:rsidR="006D7373" w:rsidRPr="00450C3A">
        <w:rPr>
          <w:rFonts w:ascii="Times New Roman" w:eastAsia="Times New Roman" w:hAnsi="Times New Roman" w:cs="Times New Roman"/>
          <w:sz w:val="24"/>
          <w:szCs w:val="24"/>
        </w:rPr>
        <w:t>и</w:t>
      </w:r>
      <w:r w:rsidRPr="00450C3A">
        <w:rPr>
          <w:rFonts w:ascii="Times New Roman" w:eastAsia="Times New Roman" w:hAnsi="Times New Roman" w:cs="Times New Roman"/>
          <w:sz w:val="24"/>
          <w:szCs w:val="24"/>
        </w:rPr>
        <w:t xml:space="preserve"> пригородно</w:t>
      </w:r>
      <w:r w:rsidR="00CB049A" w:rsidRPr="00450C3A">
        <w:rPr>
          <w:rFonts w:ascii="Times New Roman" w:eastAsia="Times New Roman" w:hAnsi="Times New Roman" w:cs="Times New Roman"/>
          <w:sz w:val="24"/>
          <w:szCs w:val="24"/>
        </w:rPr>
        <w:t>го</w:t>
      </w:r>
      <w:r w:rsidRPr="00450C3A">
        <w:rPr>
          <w:rFonts w:ascii="Times New Roman" w:eastAsia="Times New Roman" w:hAnsi="Times New Roman" w:cs="Times New Roman"/>
          <w:sz w:val="24"/>
          <w:szCs w:val="24"/>
        </w:rPr>
        <w:t xml:space="preserve"> сообщени</w:t>
      </w:r>
      <w:r w:rsidR="00CB049A" w:rsidRPr="00450C3A">
        <w:rPr>
          <w:rFonts w:ascii="Times New Roman" w:eastAsia="Times New Roman" w:hAnsi="Times New Roman" w:cs="Times New Roman"/>
          <w:sz w:val="24"/>
          <w:szCs w:val="24"/>
        </w:rPr>
        <w:t>я</w:t>
      </w:r>
      <w:r w:rsidR="009272E9">
        <w:rPr>
          <w:rFonts w:ascii="Times New Roman" w:eastAsia="Times New Roman" w:hAnsi="Times New Roman" w:cs="Times New Roman"/>
          <w:sz w:val="24"/>
          <w:szCs w:val="24"/>
        </w:rPr>
        <w:t>.</w:t>
      </w:r>
    </w:p>
    <w:p w14:paraId="6FA6881D" w14:textId="240ED451" w:rsidR="000A2AF8" w:rsidRPr="00450C3A" w:rsidRDefault="000A2AF8" w:rsidP="00533B6E">
      <w:pPr>
        <w:pStyle w:val="af0"/>
        <w:numPr>
          <w:ilvl w:val="0"/>
          <w:numId w:val="6"/>
        </w:numPr>
        <w:spacing w:after="0"/>
        <w:ind w:left="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Станция Гатчина-Пассажирская-Балтийская </w:t>
      </w:r>
      <w:r w:rsidR="00CB049A" w:rsidRPr="00450C3A">
        <w:rPr>
          <w:rFonts w:ascii="Times New Roman" w:eastAsia="Times New Roman" w:hAnsi="Times New Roman" w:cs="Times New Roman"/>
          <w:sz w:val="24"/>
          <w:szCs w:val="24"/>
        </w:rPr>
        <w:t xml:space="preserve">осуществляет преимущественно пассажирские </w:t>
      </w:r>
      <w:r w:rsidR="00A67B55" w:rsidRPr="00450C3A">
        <w:rPr>
          <w:rFonts w:ascii="Times New Roman" w:eastAsia="Times New Roman" w:hAnsi="Times New Roman" w:cs="Times New Roman"/>
          <w:sz w:val="24"/>
          <w:szCs w:val="24"/>
        </w:rPr>
        <w:t xml:space="preserve">перевозки </w:t>
      </w:r>
      <w:r w:rsidR="00CB049A" w:rsidRPr="00450C3A">
        <w:rPr>
          <w:rFonts w:ascii="Times New Roman" w:eastAsia="Times New Roman" w:hAnsi="Times New Roman" w:cs="Times New Roman"/>
          <w:sz w:val="24"/>
          <w:szCs w:val="24"/>
        </w:rPr>
        <w:t xml:space="preserve">пригородного сообщения </w:t>
      </w:r>
      <w:r w:rsidRPr="00450C3A">
        <w:rPr>
          <w:rFonts w:ascii="Times New Roman" w:eastAsia="Times New Roman" w:hAnsi="Times New Roman" w:cs="Times New Roman"/>
          <w:sz w:val="24"/>
          <w:szCs w:val="24"/>
        </w:rPr>
        <w:t xml:space="preserve">и </w:t>
      </w:r>
      <w:r w:rsidR="00A67B55" w:rsidRPr="00450C3A">
        <w:rPr>
          <w:rFonts w:ascii="Times New Roman" w:eastAsia="Times New Roman" w:hAnsi="Times New Roman" w:cs="Times New Roman"/>
          <w:sz w:val="24"/>
          <w:szCs w:val="24"/>
        </w:rPr>
        <w:t>некоторые</w:t>
      </w:r>
      <w:r w:rsidRPr="00450C3A">
        <w:rPr>
          <w:rFonts w:ascii="Times New Roman" w:eastAsia="Times New Roman" w:hAnsi="Times New Roman" w:cs="Times New Roman"/>
          <w:sz w:val="24"/>
          <w:szCs w:val="24"/>
        </w:rPr>
        <w:t xml:space="preserve"> грузовые перевозки</w:t>
      </w:r>
      <w:r w:rsidR="009272E9">
        <w:rPr>
          <w:rFonts w:ascii="Times New Roman" w:eastAsia="Times New Roman" w:hAnsi="Times New Roman" w:cs="Times New Roman"/>
          <w:sz w:val="24"/>
          <w:szCs w:val="24"/>
        </w:rPr>
        <w:t>.</w:t>
      </w:r>
    </w:p>
    <w:p w14:paraId="62C0B2A6" w14:textId="77777777" w:rsidR="000A2AF8" w:rsidRPr="00450C3A" w:rsidRDefault="000A2AF8" w:rsidP="00533B6E">
      <w:pPr>
        <w:pStyle w:val="af0"/>
        <w:numPr>
          <w:ilvl w:val="0"/>
          <w:numId w:val="6"/>
        </w:numPr>
        <w:spacing w:after="0"/>
        <w:ind w:left="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Станция Гатчина-Товарная-Балтийская </w:t>
      </w:r>
      <w:r w:rsidR="00D50B9E" w:rsidRPr="00450C3A">
        <w:rPr>
          <w:rFonts w:ascii="Times New Roman" w:eastAsia="Times New Roman" w:hAnsi="Times New Roman" w:cs="Times New Roman"/>
          <w:sz w:val="24"/>
          <w:szCs w:val="24"/>
        </w:rPr>
        <w:t>осуществляет преимущественно грузовые перевозки</w:t>
      </w:r>
      <w:r w:rsidRPr="00450C3A">
        <w:rPr>
          <w:rFonts w:ascii="Times New Roman" w:eastAsia="Times New Roman" w:hAnsi="Times New Roman" w:cs="Times New Roman"/>
          <w:sz w:val="24"/>
          <w:szCs w:val="24"/>
        </w:rPr>
        <w:t>.</w:t>
      </w:r>
    </w:p>
    <w:p w14:paraId="2FC786B2" w14:textId="77777777" w:rsidR="009B4069" w:rsidRPr="00450C3A" w:rsidRDefault="00353FB2"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Кроме того</w:t>
      </w:r>
      <w:r w:rsidR="00CB07A0" w:rsidRPr="00450C3A">
        <w:rPr>
          <w:rFonts w:ascii="Times New Roman" w:eastAsia="Times New Roman" w:hAnsi="Times New Roman" w:cs="Times New Roman"/>
          <w:sz w:val="24"/>
          <w:szCs w:val="24"/>
        </w:rPr>
        <w:t>,</w:t>
      </w:r>
      <w:r w:rsidRPr="00450C3A">
        <w:rPr>
          <w:rFonts w:ascii="Times New Roman" w:eastAsia="Times New Roman" w:hAnsi="Times New Roman" w:cs="Times New Roman"/>
          <w:sz w:val="24"/>
          <w:szCs w:val="24"/>
        </w:rPr>
        <w:t xml:space="preserve"> происходит эксплуатация</w:t>
      </w:r>
      <w:r w:rsidR="009B4069" w:rsidRPr="00450C3A">
        <w:rPr>
          <w:rFonts w:ascii="Times New Roman" w:eastAsia="Times New Roman" w:hAnsi="Times New Roman" w:cs="Times New Roman"/>
          <w:sz w:val="24"/>
          <w:szCs w:val="24"/>
        </w:rPr>
        <w:t xml:space="preserve"> подъездны</w:t>
      </w:r>
      <w:r w:rsidRPr="00450C3A">
        <w:rPr>
          <w:rFonts w:ascii="Times New Roman" w:eastAsia="Times New Roman" w:hAnsi="Times New Roman" w:cs="Times New Roman"/>
          <w:sz w:val="24"/>
          <w:szCs w:val="24"/>
        </w:rPr>
        <w:t>х</w:t>
      </w:r>
      <w:r w:rsidR="009B4069" w:rsidRPr="00450C3A">
        <w:rPr>
          <w:rFonts w:ascii="Times New Roman" w:eastAsia="Times New Roman" w:hAnsi="Times New Roman" w:cs="Times New Roman"/>
          <w:sz w:val="24"/>
          <w:szCs w:val="24"/>
        </w:rPr>
        <w:t xml:space="preserve"> пут</w:t>
      </w:r>
      <w:r w:rsidRPr="00450C3A">
        <w:rPr>
          <w:rFonts w:ascii="Times New Roman" w:eastAsia="Times New Roman" w:hAnsi="Times New Roman" w:cs="Times New Roman"/>
          <w:sz w:val="24"/>
          <w:szCs w:val="24"/>
        </w:rPr>
        <w:t>ей</w:t>
      </w:r>
      <w:r w:rsidR="009B4069" w:rsidRPr="00450C3A">
        <w:rPr>
          <w:rFonts w:ascii="Times New Roman" w:eastAsia="Times New Roman" w:hAnsi="Times New Roman" w:cs="Times New Roman"/>
          <w:sz w:val="24"/>
          <w:szCs w:val="24"/>
        </w:rPr>
        <w:t xml:space="preserve"> от предприятий</w:t>
      </w:r>
      <w:r w:rsidR="003D56DA" w:rsidRPr="00450C3A">
        <w:rPr>
          <w:rFonts w:ascii="Times New Roman" w:eastAsia="Times New Roman" w:hAnsi="Times New Roman" w:cs="Times New Roman"/>
          <w:sz w:val="24"/>
          <w:szCs w:val="24"/>
        </w:rPr>
        <w:t>, находящихся в</w:t>
      </w:r>
      <w:r w:rsidR="009B4069" w:rsidRPr="00450C3A">
        <w:rPr>
          <w:rFonts w:ascii="Times New Roman" w:eastAsia="Times New Roman" w:hAnsi="Times New Roman" w:cs="Times New Roman"/>
          <w:sz w:val="24"/>
          <w:szCs w:val="24"/>
        </w:rPr>
        <w:t xml:space="preserve"> микрорайон</w:t>
      </w:r>
      <w:r w:rsidR="003D56DA" w:rsidRPr="00450C3A">
        <w:rPr>
          <w:rFonts w:ascii="Times New Roman" w:eastAsia="Times New Roman" w:hAnsi="Times New Roman" w:cs="Times New Roman"/>
          <w:sz w:val="24"/>
          <w:szCs w:val="24"/>
        </w:rPr>
        <w:t>е</w:t>
      </w:r>
      <w:r w:rsidR="009B4069" w:rsidRPr="00450C3A">
        <w:rPr>
          <w:rFonts w:ascii="Times New Roman" w:eastAsia="Times New Roman" w:hAnsi="Times New Roman" w:cs="Times New Roman"/>
          <w:sz w:val="24"/>
          <w:szCs w:val="24"/>
        </w:rPr>
        <w:t xml:space="preserve"> </w:t>
      </w:r>
      <w:proofErr w:type="spellStart"/>
      <w:r w:rsidR="009B4069" w:rsidRPr="00450C3A">
        <w:rPr>
          <w:rFonts w:ascii="Times New Roman" w:eastAsia="Times New Roman" w:hAnsi="Times New Roman" w:cs="Times New Roman"/>
          <w:sz w:val="24"/>
          <w:szCs w:val="24"/>
        </w:rPr>
        <w:t>Промзона</w:t>
      </w:r>
      <w:proofErr w:type="spellEnd"/>
      <w:r w:rsidR="009B4069" w:rsidRPr="00450C3A">
        <w:rPr>
          <w:rFonts w:ascii="Times New Roman" w:eastAsia="Times New Roman" w:hAnsi="Times New Roman" w:cs="Times New Roman"/>
          <w:sz w:val="24"/>
          <w:szCs w:val="24"/>
        </w:rPr>
        <w:t xml:space="preserve"> 1</w:t>
      </w:r>
      <w:r w:rsidR="003D56DA" w:rsidRPr="00450C3A">
        <w:rPr>
          <w:rFonts w:ascii="Times New Roman" w:eastAsia="Times New Roman" w:hAnsi="Times New Roman" w:cs="Times New Roman"/>
          <w:sz w:val="24"/>
          <w:szCs w:val="24"/>
        </w:rPr>
        <w:t xml:space="preserve"> (относится </w:t>
      </w:r>
      <w:r w:rsidR="009B4069" w:rsidRPr="00450C3A">
        <w:rPr>
          <w:rFonts w:ascii="Times New Roman" w:eastAsia="Times New Roman" w:hAnsi="Times New Roman" w:cs="Times New Roman"/>
          <w:sz w:val="24"/>
          <w:szCs w:val="24"/>
        </w:rPr>
        <w:t>к Балтийскому направлению</w:t>
      </w:r>
      <w:r w:rsidR="003D56DA" w:rsidRPr="00450C3A">
        <w:rPr>
          <w:rFonts w:ascii="Times New Roman" w:eastAsia="Times New Roman" w:hAnsi="Times New Roman" w:cs="Times New Roman"/>
          <w:sz w:val="24"/>
          <w:szCs w:val="24"/>
        </w:rPr>
        <w:t>)</w:t>
      </w:r>
      <w:r w:rsidR="009B4069" w:rsidRPr="00450C3A">
        <w:rPr>
          <w:rFonts w:ascii="Times New Roman" w:eastAsia="Times New Roman" w:hAnsi="Times New Roman" w:cs="Times New Roman"/>
          <w:sz w:val="24"/>
          <w:szCs w:val="24"/>
        </w:rPr>
        <w:t xml:space="preserve"> ОАО «Гатчинский опытный завод бумагоделательного оборудования» и ремонтной базы </w:t>
      </w:r>
      <w:r w:rsidR="005B68E5" w:rsidRPr="00450C3A">
        <w:rPr>
          <w:rFonts w:ascii="Times New Roman" w:eastAsia="Times New Roman" w:hAnsi="Times New Roman" w:cs="Times New Roman"/>
          <w:sz w:val="24"/>
          <w:szCs w:val="24"/>
        </w:rPr>
        <w:t xml:space="preserve">в микрорайоне </w:t>
      </w:r>
      <w:proofErr w:type="spellStart"/>
      <w:r w:rsidR="005B68E5" w:rsidRPr="00450C3A">
        <w:rPr>
          <w:rFonts w:ascii="Times New Roman" w:eastAsia="Times New Roman" w:hAnsi="Times New Roman" w:cs="Times New Roman"/>
          <w:sz w:val="24"/>
          <w:szCs w:val="24"/>
        </w:rPr>
        <w:t>Промзона</w:t>
      </w:r>
      <w:proofErr w:type="spellEnd"/>
      <w:r w:rsidR="005B68E5" w:rsidRPr="00450C3A">
        <w:rPr>
          <w:rFonts w:ascii="Times New Roman" w:eastAsia="Times New Roman" w:hAnsi="Times New Roman" w:cs="Times New Roman"/>
          <w:sz w:val="24"/>
          <w:szCs w:val="24"/>
        </w:rPr>
        <w:t xml:space="preserve"> 2 </w:t>
      </w:r>
      <w:r w:rsidR="009B4069" w:rsidRPr="00450C3A">
        <w:rPr>
          <w:rFonts w:ascii="Times New Roman" w:eastAsia="Times New Roman" w:hAnsi="Times New Roman" w:cs="Times New Roman"/>
          <w:sz w:val="24"/>
          <w:szCs w:val="24"/>
        </w:rPr>
        <w:t xml:space="preserve">ОАО «218 авиационный ремонтный завод» (общий грузооборот </w:t>
      </w:r>
      <w:r w:rsidR="00CB07A0" w:rsidRPr="00450C3A">
        <w:rPr>
          <w:rFonts w:ascii="Times New Roman" w:eastAsia="Times New Roman" w:hAnsi="Times New Roman" w:cs="Times New Roman"/>
          <w:sz w:val="24"/>
          <w:szCs w:val="24"/>
        </w:rPr>
        <w:t>порядка четырех</w:t>
      </w:r>
      <w:r w:rsidR="009B4069" w:rsidRPr="00450C3A">
        <w:rPr>
          <w:rFonts w:ascii="Times New Roman" w:eastAsia="Times New Roman" w:hAnsi="Times New Roman" w:cs="Times New Roman"/>
          <w:sz w:val="24"/>
          <w:szCs w:val="24"/>
        </w:rPr>
        <w:t xml:space="preserve"> вагон</w:t>
      </w:r>
      <w:r w:rsidR="003D56DA" w:rsidRPr="00450C3A">
        <w:rPr>
          <w:rFonts w:ascii="Times New Roman" w:eastAsia="Times New Roman" w:hAnsi="Times New Roman" w:cs="Times New Roman"/>
          <w:sz w:val="24"/>
          <w:szCs w:val="24"/>
        </w:rPr>
        <w:t>ов</w:t>
      </w:r>
      <w:r w:rsidR="009B4069" w:rsidRPr="00450C3A">
        <w:rPr>
          <w:rFonts w:ascii="Times New Roman" w:eastAsia="Times New Roman" w:hAnsi="Times New Roman" w:cs="Times New Roman"/>
          <w:sz w:val="24"/>
          <w:szCs w:val="24"/>
        </w:rPr>
        <w:t xml:space="preserve"> в месяц).</w:t>
      </w:r>
    </w:p>
    <w:p w14:paraId="10999093" w14:textId="785447F0" w:rsidR="009272E9" w:rsidRPr="00450C3A" w:rsidRDefault="00B56390" w:rsidP="009272E9">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Автомобильный транспортный узел МО «Город Гатчина» находится на стыке главных транспортных коридоров. </w:t>
      </w:r>
      <w:r w:rsidR="00CC5FB8" w:rsidRPr="00450C3A">
        <w:rPr>
          <w:rFonts w:ascii="Times New Roman" w:eastAsia="Times New Roman" w:hAnsi="Times New Roman" w:cs="Times New Roman"/>
          <w:sz w:val="24"/>
          <w:szCs w:val="24"/>
        </w:rPr>
        <w:t>Через муниципальное образование</w:t>
      </w:r>
      <w:r w:rsidR="001D5727" w:rsidRPr="00450C3A">
        <w:rPr>
          <w:rFonts w:ascii="Times New Roman" w:eastAsia="Times New Roman" w:hAnsi="Times New Roman" w:cs="Times New Roman"/>
          <w:sz w:val="24"/>
          <w:szCs w:val="24"/>
        </w:rPr>
        <w:t xml:space="preserve"> с </w:t>
      </w:r>
      <w:r w:rsidR="005B68E5" w:rsidRPr="00450C3A">
        <w:rPr>
          <w:rFonts w:ascii="Times New Roman" w:eastAsia="Times New Roman" w:hAnsi="Times New Roman" w:cs="Times New Roman"/>
          <w:sz w:val="24"/>
          <w:szCs w:val="24"/>
        </w:rPr>
        <w:t>севера на юг</w:t>
      </w:r>
      <w:r w:rsidR="00CC5FB8" w:rsidRPr="00450C3A">
        <w:rPr>
          <w:rFonts w:ascii="Times New Roman" w:eastAsia="Times New Roman" w:hAnsi="Times New Roman" w:cs="Times New Roman"/>
          <w:sz w:val="24"/>
          <w:szCs w:val="24"/>
        </w:rPr>
        <w:t xml:space="preserve"> проходит главная</w:t>
      </w:r>
      <w:r w:rsidR="00294F46" w:rsidRPr="00450C3A">
        <w:rPr>
          <w:rFonts w:ascii="Times New Roman" w:eastAsia="Times New Roman" w:hAnsi="Times New Roman" w:cs="Times New Roman"/>
          <w:sz w:val="24"/>
          <w:szCs w:val="24"/>
        </w:rPr>
        <w:t xml:space="preserve"> </w:t>
      </w:r>
      <w:r w:rsidR="00CC5FB8" w:rsidRPr="00450C3A">
        <w:rPr>
          <w:rFonts w:ascii="Times New Roman" w:eastAsia="Times New Roman" w:hAnsi="Times New Roman" w:cs="Times New Roman"/>
          <w:sz w:val="24"/>
          <w:szCs w:val="24"/>
        </w:rPr>
        <w:t xml:space="preserve">автодорога </w:t>
      </w:r>
      <w:r w:rsidR="00767DDF" w:rsidRPr="00450C3A">
        <w:rPr>
          <w:rFonts w:ascii="Times New Roman" w:eastAsia="Times New Roman" w:hAnsi="Times New Roman" w:cs="Times New Roman"/>
          <w:sz w:val="24"/>
          <w:szCs w:val="24"/>
        </w:rPr>
        <w:t>федерального</w:t>
      </w:r>
      <w:r w:rsidR="00CC5FB8" w:rsidRPr="00450C3A">
        <w:rPr>
          <w:rFonts w:ascii="Times New Roman" w:eastAsia="Times New Roman" w:hAnsi="Times New Roman" w:cs="Times New Roman"/>
          <w:sz w:val="24"/>
          <w:szCs w:val="24"/>
        </w:rPr>
        <w:t xml:space="preserve"> значения Р-23</w:t>
      </w:r>
      <w:r w:rsidR="00767DDF" w:rsidRPr="00450C3A">
        <w:rPr>
          <w:rFonts w:ascii="Times New Roman" w:eastAsia="Times New Roman" w:hAnsi="Times New Roman" w:cs="Times New Roman"/>
          <w:sz w:val="24"/>
          <w:szCs w:val="24"/>
        </w:rPr>
        <w:t xml:space="preserve"> «Псков», которая служит связующим транспортным коридором между</w:t>
      </w:r>
      <w:r w:rsidR="00601DEC" w:rsidRPr="00450C3A">
        <w:rPr>
          <w:rFonts w:ascii="Times New Roman" w:eastAsia="Times New Roman" w:hAnsi="Times New Roman" w:cs="Times New Roman"/>
          <w:sz w:val="24"/>
          <w:szCs w:val="24"/>
        </w:rPr>
        <w:t xml:space="preserve"> </w:t>
      </w:r>
      <w:r w:rsidR="00B53E3E" w:rsidRPr="00450C3A">
        <w:rPr>
          <w:rFonts w:ascii="Times New Roman" w:eastAsia="Times New Roman" w:hAnsi="Times New Roman" w:cs="Times New Roman"/>
          <w:sz w:val="24"/>
          <w:szCs w:val="24"/>
        </w:rPr>
        <w:t>Республикой Беларусь</w:t>
      </w:r>
      <w:r w:rsidR="00601DEC" w:rsidRPr="00450C3A">
        <w:rPr>
          <w:rFonts w:ascii="Times New Roman" w:eastAsia="Times New Roman" w:hAnsi="Times New Roman" w:cs="Times New Roman"/>
          <w:sz w:val="24"/>
          <w:szCs w:val="24"/>
        </w:rPr>
        <w:t xml:space="preserve"> и </w:t>
      </w:r>
      <w:r w:rsidR="00B53E3E" w:rsidRPr="00450C3A">
        <w:rPr>
          <w:rFonts w:ascii="Times New Roman" w:eastAsia="Times New Roman" w:hAnsi="Times New Roman" w:cs="Times New Roman"/>
          <w:sz w:val="24"/>
          <w:szCs w:val="24"/>
        </w:rPr>
        <w:t>г</w:t>
      </w:r>
      <w:r w:rsidR="00BC09A7" w:rsidRPr="00450C3A">
        <w:rPr>
          <w:rFonts w:ascii="Times New Roman" w:eastAsia="Times New Roman" w:hAnsi="Times New Roman" w:cs="Times New Roman"/>
          <w:sz w:val="24"/>
          <w:szCs w:val="24"/>
        </w:rPr>
        <w:t xml:space="preserve">ородом </w:t>
      </w:r>
      <w:r w:rsidR="00601DEC" w:rsidRPr="00450C3A">
        <w:rPr>
          <w:rFonts w:ascii="Times New Roman" w:eastAsia="Times New Roman" w:hAnsi="Times New Roman" w:cs="Times New Roman"/>
          <w:sz w:val="24"/>
          <w:szCs w:val="24"/>
        </w:rPr>
        <w:t>Санкт-Петербург.</w:t>
      </w:r>
      <w:r w:rsidR="00294F46" w:rsidRPr="00450C3A">
        <w:rPr>
          <w:rFonts w:ascii="Times New Roman" w:eastAsia="Times New Roman" w:hAnsi="Times New Roman" w:cs="Times New Roman"/>
          <w:sz w:val="24"/>
          <w:szCs w:val="24"/>
        </w:rPr>
        <w:t xml:space="preserve"> </w:t>
      </w:r>
      <w:r w:rsidR="005C36A8" w:rsidRPr="00450C3A">
        <w:rPr>
          <w:rFonts w:ascii="Times New Roman" w:eastAsia="Times New Roman" w:hAnsi="Times New Roman" w:cs="Times New Roman"/>
          <w:sz w:val="24"/>
          <w:szCs w:val="24"/>
        </w:rPr>
        <w:t>В</w:t>
      </w:r>
      <w:r w:rsidR="003D409B" w:rsidRPr="00450C3A">
        <w:rPr>
          <w:rFonts w:ascii="Times New Roman" w:eastAsia="Times New Roman" w:hAnsi="Times New Roman" w:cs="Times New Roman"/>
          <w:sz w:val="24"/>
          <w:szCs w:val="24"/>
        </w:rPr>
        <w:t xml:space="preserve"> </w:t>
      </w:r>
      <w:r w:rsidR="001D5727" w:rsidRPr="00450C3A">
        <w:rPr>
          <w:rFonts w:ascii="Times New Roman" w:eastAsia="Times New Roman" w:hAnsi="Times New Roman" w:cs="Times New Roman"/>
          <w:sz w:val="24"/>
          <w:szCs w:val="24"/>
        </w:rPr>
        <w:t>южной части муниципальное образование обходит автодорога федерального значения А-120</w:t>
      </w:r>
      <w:r w:rsidR="008237F4" w:rsidRPr="00450C3A">
        <w:rPr>
          <w:rFonts w:ascii="Times New Roman" w:eastAsia="Times New Roman" w:hAnsi="Times New Roman" w:cs="Times New Roman"/>
          <w:sz w:val="24"/>
          <w:szCs w:val="24"/>
        </w:rPr>
        <w:t xml:space="preserve"> «Санкт-Петербургское южное полукольцо». </w:t>
      </w:r>
      <w:r w:rsidR="00603276" w:rsidRPr="00450C3A">
        <w:rPr>
          <w:rFonts w:ascii="Times New Roman" w:eastAsia="Times New Roman" w:hAnsi="Times New Roman" w:cs="Times New Roman"/>
          <w:sz w:val="24"/>
          <w:szCs w:val="24"/>
        </w:rPr>
        <w:t>Также к муниципальному образованию подходит несколько автомобильных дорог регионального значения</w:t>
      </w:r>
      <w:r w:rsidR="009272E9">
        <w:rPr>
          <w:rFonts w:ascii="Times New Roman" w:eastAsia="Times New Roman" w:hAnsi="Times New Roman" w:cs="Times New Roman"/>
          <w:sz w:val="24"/>
          <w:szCs w:val="24"/>
        </w:rPr>
        <w:t>.</w:t>
      </w:r>
    </w:p>
    <w:p w14:paraId="45E83E63" w14:textId="5458C982" w:rsidR="00153E07" w:rsidRPr="00450C3A" w:rsidRDefault="005C36A8" w:rsidP="0091023C">
      <w:pPr>
        <w:spacing w:after="0"/>
        <w:ind w:firstLine="709"/>
        <w:jc w:val="both"/>
        <w:rPr>
          <w:rFonts w:ascii="Times New Roman" w:eastAsia="Times New Roman" w:hAnsi="Times New Roman" w:cs="Times New Roman"/>
          <w:sz w:val="24"/>
          <w:szCs w:val="24"/>
        </w:rPr>
      </w:pPr>
      <w:proofErr w:type="gramStart"/>
      <w:r w:rsidRPr="00450C3A">
        <w:rPr>
          <w:rFonts w:ascii="Times New Roman" w:eastAsia="Times New Roman" w:hAnsi="Times New Roman" w:cs="Times New Roman"/>
          <w:sz w:val="24"/>
          <w:szCs w:val="24"/>
        </w:rPr>
        <w:t>.</w:t>
      </w:r>
      <w:r w:rsidR="00A15B27">
        <w:rPr>
          <w:rFonts w:ascii="Times New Roman" w:eastAsia="Times New Roman" w:hAnsi="Times New Roman" w:cs="Times New Roman"/>
          <w:sz w:val="24"/>
          <w:szCs w:val="24"/>
        </w:rPr>
        <w:t>О</w:t>
      </w:r>
      <w:r w:rsidR="00223301" w:rsidRPr="00450C3A">
        <w:rPr>
          <w:rFonts w:ascii="Times New Roman" w:eastAsia="Times New Roman" w:hAnsi="Times New Roman" w:cs="Times New Roman"/>
          <w:sz w:val="24"/>
          <w:szCs w:val="24"/>
        </w:rPr>
        <w:t>дной</w:t>
      </w:r>
      <w:proofErr w:type="gramEnd"/>
      <w:r w:rsidR="00223301" w:rsidRPr="00450C3A">
        <w:rPr>
          <w:rFonts w:ascii="Times New Roman" w:eastAsia="Times New Roman" w:hAnsi="Times New Roman" w:cs="Times New Roman"/>
          <w:sz w:val="24"/>
          <w:szCs w:val="24"/>
        </w:rPr>
        <w:t xml:space="preserve"> из первостепенных задач по улучшению инфраструктуры</w:t>
      </w:r>
      <w:r w:rsidR="00890467" w:rsidRPr="00450C3A">
        <w:rPr>
          <w:rFonts w:ascii="Times New Roman" w:eastAsia="Times New Roman" w:hAnsi="Times New Roman" w:cs="Times New Roman"/>
          <w:sz w:val="24"/>
          <w:szCs w:val="24"/>
        </w:rPr>
        <w:t xml:space="preserve"> МО «Город Гатчина» выступает проблема развития </w:t>
      </w:r>
      <w:r w:rsidR="006B513A" w:rsidRPr="00450C3A">
        <w:rPr>
          <w:rFonts w:ascii="Times New Roman" w:eastAsia="Times New Roman" w:hAnsi="Times New Roman" w:cs="Times New Roman"/>
          <w:sz w:val="24"/>
          <w:szCs w:val="24"/>
        </w:rPr>
        <w:t xml:space="preserve">транспортной </w:t>
      </w:r>
      <w:r w:rsidR="00223301" w:rsidRPr="00450C3A">
        <w:rPr>
          <w:rFonts w:ascii="Times New Roman" w:eastAsia="Times New Roman" w:hAnsi="Times New Roman" w:cs="Times New Roman"/>
          <w:sz w:val="24"/>
          <w:szCs w:val="24"/>
        </w:rPr>
        <w:t>сети</w:t>
      </w:r>
      <w:r w:rsidR="006B513A" w:rsidRPr="00450C3A">
        <w:rPr>
          <w:rFonts w:ascii="Times New Roman" w:eastAsia="Times New Roman" w:hAnsi="Times New Roman" w:cs="Times New Roman"/>
          <w:sz w:val="24"/>
          <w:szCs w:val="24"/>
        </w:rPr>
        <w:t>,</w:t>
      </w:r>
      <w:r w:rsidR="00223301" w:rsidRPr="00450C3A">
        <w:rPr>
          <w:rFonts w:ascii="Times New Roman" w:eastAsia="Times New Roman" w:hAnsi="Times New Roman" w:cs="Times New Roman"/>
          <w:sz w:val="24"/>
          <w:szCs w:val="24"/>
        </w:rPr>
        <w:t xml:space="preserve"> о чем свидетельствуют</w:t>
      </w:r>
      <w:r w:rsidR="006B513A" w:rsidRPr="00450C3A">
        <w:rPr>
          <w:rFonts w:ascii="Times New Roman" w:eastAsia="Times New Roman" w:hAnsi="Times New Roman" w:cs="Times New Roman"/>
          <w:sz w:val="24"/>
          <w:szCs w:val="24"/>
        </w:rPr>
        <w:t xml:space="preserve"> низкое качество дорожного покрытия, наличие большего количества железнодорожных переездов, не</w:t>
      </w:r>
      <w:r w:rsidR="00314631" w:rsidRPr="00450C3A">
        <w:rPr>
          <w:rFonts w:ascii="Times New Roman" w:eastAsia="Times New Roman" w:hAnsi="Times New Roman" w:cs="Times New Roman"/>
          <w:sz w:val="24"/>
          <w:szCs w:val="24"/>
        </w:rPr>
        <w:t>эффективная работа общественного транспорта.</w:t>
      </w:r>
    </w:p>
    <w:p w14:paraId="2DC87530" w14:textId="77777777" w:rsidR="00153E07" w:rsidRPr="00450C3A" w:rsidRDefault="00C73F04"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По итогам 2021 года</w:t>
      </w:r>
      <w:r w:rsidR="00D626AE" w:rsidRPr="00450C3A">
        <w:rPr>
          <w:rFonts w:ascii="Times New Roman" w:eastAsia="Times New Roman" w:hAnsi="Times New Roman" w:cs="Times New Roman"/>
          <w:sz w:val="24"/>
          <w:szCs w:val="24"/>
        </w:rPr>
        <w:t xml:space="preserve"> </w:t>
      </w:r>
      <w:r w:rsidRPr="00450C3A">
        <w:rPr>
          <w:rFonts w:ascii="Times New Roman" w:eastAsia="Times New Roman" w:hAnsi="Times New Roman" w:cs="Times New Roman"/>
          <w:sz w:val="24"/>
          <w:szCs w:val="24"/>
        </w:rPr>
        <w:t>п</w:t>
      </w:r>
      <w:r w:rsidR="00615EFD" w:rsidRPr="00450C3A">
        <w:rPr>
          <w:rFonts w:ascii="Times New Roman" w:eastAsia="Times New Roman" w:hAnsi="Times New Roman" w:cs="Times New Roman"/>
          <w:sz w:val="24"/>
          <w:szCs w:val="24"/>
        </w:rPr>
        <w:t xml:space="preserve">ротяжённость </w:t>
      </w:r>
      <w:r w:rsidR="002246C6" w:rsidRPr="00450C3A">
        <w:rPr>
          <w:rFonts w:ascii="Times New Roman" w:eastAsia="Times New Roman" w:hAnsi="Times New Roman" w:cs="Times New Roman"/>
          <w:sz w:val="24"/>
          <w:szCs w:val="24"/>
        </w:rPr>
        <w:t>улично-дорожной сети</w:t>
      </w:r>
      <w:r w:rsidR="00B14EBC" w:rsidRPr="00450C3A">
        <w:rPr>
          <w:rFonts w:ascii="Times New Roman" w:eastAsia="Times New Roman" w:hAnsi="Times New Roman" w:cs="Times New Roman"/>
          <w:sz w:val="24"/>
          <w:szCs w:val="24"/>
        </w:rPr>
        <w:t xml:space="preserve"> </w:t>
      </w:r>
      <w:r w:rsidR="00550D3F" w:rsidRPr="00450C3A">
        <w:rPr>
          <w:rFonts w:ascii="Times New Roman" w:eastAsia="Times New Roman" w:hAnsi="Times New Roman" w:cs="Times New Roman"/>
          <w:sz w:val="24"/>
          <w:szCs w:val="24"/>
        </w:rPr>
        <w:t>в городе составила</w:t>
      </w:r>
      <w:r w:rsidR="00B14EBC" w:rsidRPr="00450C3A">
        <w:rPr>
          <w:rFonts w:ascii="Times New Roman" w:eastAsia="Times New Roman" w:hAnsi="Times New Roman" w:cs="Times New Roman"/>
          <w:sz w:val="24"/>
          <w:szCs w:val="24"/>
        </w:rPr>
        <w:t xml:space="preserve"> </w:t>
      </w:r>
      <w:r w:rsidR="00615EFD" w:rsidRPr="00450C3A">
        <w:rPr>
          <w:rFonts w:ascii="Times New Roman" w:eastAsia="Times New Roman" w:hAnsi="Times New Roman" w:cs="Times New Roman"/>
          <w:sz w:val="24"/>
          <w:szCs w:val="24"/>
        </w:rPr>
        <w:t>119,4 км</w:t>
      </w:r>
      <w:r w:rsidR="0075366B" w:rsidRPr="00450C3A">
        <w:rPr>
          <w:rFonts w:ascii="Times New Roman" w:eastAsia="Times New Roman" w:hAnsi="Times New Roman" w:cs="Times New Roman"/>
          <w:sz w:val="24"/>
          <w:szCs w:val="24"/>
        </w:rPr>
        <w:t xml:space="preserve">, </w:t>
      </w:r>
      <w:r w:rsidR="00615EFD" w:rsidRPr="00450C3A">
        <w:rPr>
          <w:rFonts w:ascii="Times New Roman" w:eastAsia="Times New Roman" w:hAnsi="Times New Roman" w:cs="Times New Roman"/>
          <w:sz w:val="24"/>
          <w:szCs w:val="24"/>
        </w:rPr>
        <w:t>в том числе с твердым покрытием 119,4 км, из них с усовершенств</w:t>
      </w:r>
      <w:r w:rsidR="00C51BAF" w:rsidRPr="00450C3A">
        <w:rPr>
          <w:rFonts w:ascii="Times New Roman" w:eastAsia="Times New Roman" w:hAnsi="Times New Roman" w:cs="Times New Roman"/>
          <w:sz w:val="24"/>
          <w:szCs w:val="24"/>
        </w:rPr>
        <w:t>ова</w:t>
      </w:r>
      <w:r w:rsidR="00615EFD" w:rsidRPr="00450C3A">
        <w:rPr>
          <w:rFonts w:ascii="Times New Roman" w:eastAsia="Times New Roman" w:hAnsi="Times New Roman" w:cs="Times New Roman"/>
          <w:sz w:val="24"/>
          <w:szCs w:val="24"/>
        </w:rPr>
        <w:t>нны</w:t>
      </w:r>
      <w:r w:rsidR="00C51BAF" w:rsidRPr="00450C3A">
        <w:rPr>
          <w:rFonts w:ascii="Times New Roman" w:eastAsia="Times New Roman" w:hAnsi="Times New Roman" w:cs="Times New Roman"/>
          <w:sz w:val="24"/>
          <w:szCs w:val="24"/>
        </w:rPr>
        <w:t>м</w:t>
      </w:r>
      <w:r w:rsidR="00615EFD" w:rsidRPr="00450C3A">
        <w:rPr>
          <w:rFonts w:ascii="Times New Roman" w:eastAsia="Times New Roman" w:hAnsi="Times New Roman" w:cs="Times New Roman"/>
          <w:sz w:val="24"/>
          <w:szCs w:val="24"/>
        </w:rPr>
        <w:t xml:space="preserve"> покрытием – 95</w:t>
      </w:r>
      <w:r w:rsidR="00C51BAF" w:rsidRPr="00450C3A">
        <w:rPr>
          <w:rFonts w:ascii="Times New Roman" w:eastAsia="Times New Roman" w:hAnsi="Times New Roman" w:cs="Times New Roman"/>
          <w:sz w:val="24"/>
          <w:szCs w:val="24"/>
        </w:rPr>
        <w:t xml:space="preserve"> </w:t>
      </w:r>
      <w:r w:rsidR="00615EFD" w:rsidRPr="00450C3A">
        <w:rPr>
          <w:rFonts w:ascii="Times New Roman" w:eastAsia="Times New Roman" w:hAnsi="Times New Roman" w:cs="Times New Roman"/>
          <w:sz w:val="24"/>
          <w:szCs w:val="24"/>
        </w:rPr>
        <w:t>км</w:t>
      </w:r>
      <w:r w:rsidR="00C51BAF" w:rsidRPr="00450C3A">
        <w:rPr>
          <w:rFonts w:ascii="Times New Roman" w:eastAsia="Times New Roman" w:hAnsi="Times New Roman" w:cs="Times New Roman"/>
          <w:sz w:val="24"/>
          <w:szCs w:val="24"/>
        </w:rPr>
        <w:t>, с переходным типом – 24,4 км.</w:t>
      </w:r>
    </w:p>
    <w:p w14:paraId="7E4477BE" w14:textId="77777777" w:rsidR="0005223B" w:rsidRPr="00450C3A" w:rsidRDefault="00B91D22"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Протяженность дорог, не отвечающих нормативным требованиям, составляет 13,3 км (в удельном весе 11,1%). </w:t>
      </w:r>
    </w:p>
    <w:p w14:paraId="455D91F6" w14:textId="77777777" w:rsidR="00722510" w:rsidRDefault="00722510" w:rsidP="00722510">
      <w:pPr>
        <w:jc w:val="center"/>
      </w:pPr>
      <w:r>
        <w:rPr>
          <w:noProof/>
        </w:rPr>
        <w:drawing>
          <wp:inline distT="0" distB="0" distL="0" distR="0" wp14:anchorId="4E12F4B2" wp14:editId="48423C30">
            <wp:extent cx="6163294" cy="3811980"/>
            <wp:effectExtent l="0" t="0" r="0" b="0"/>
            <wp:docPr id="7" name="Диаграмма 7">
              <a:extLst xmlns:a="http://schemas.openxmlformats.org/drawingml/2006/main">
                <a:ext uri="{FF2B5EF4-FFF2-40B4-BE49-F238E27FC236}">
                  <a16:creationId xmlns:a16="http://schemas.microsoft.com/office/drawing/2014/main" id="{AA20DEFA-FF80-4A03-997A-B10E0A6A5A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1B55539" w14:textId="589529A9" w:rsidR="004E0954" w:rsidRPr="00450C3A" w:rsidRDefault="004E0954" w:rsidP="0091023C">
      <w:pPr>
        <w:spacing w:after="0"/>
        <w:jc w:val="center"/>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Рисунок </w:t>
      </w:r>
      <w:r w:rsidR="00B31259">
        <w:rPr>
          <w:rFonts w:ascii="Times New Roman" w:eastAsia="Times New Roman" w:hAnsi="Times New Roman" w:cs="Times New Roman"/>
          <w:sz w:val="24"/>
          <w:szCs w:val="24"/>
        </w:rPr>
        <w:t>12</w:t>
      </w:r>
      <w:r w:rsidRPr="00450C3A">
        <w:rPr>
          <w:rFonts w:ascii="Times New Roman" w:eastAsia="Times New Roman" w:hAnsi="Times New Roman" w:cs="Times New Roman"/>
          <w:sz w:val="24"/>
          <w:szCs w:val="24"/>
        </w:rPr>
        <w:t>. Протяжённость автодорог общего пользования местного значения, находящихся в собственности муниципального образования, км</w:t>
      </w:r>
    </w:p>
    <w:p w14:paraId="149330CB" w14:textId="77777777" w:rsidR="004E0954" w:rsidRPr="000D3822" w:rsidRDefault="004E0954" w:rsidP="0091023C">
      <w:pPr>
        <w:spacing w:after="0"/>
        <w:ind w:firstLine="709"/>
        <w:jc w:val="both"/>
        <w:rPr>
          <w:rFonts w:ascii="Times New Roman" w:eastAsia="Times New Roman" w:hAnsi="Times New Roman" w:cs="Times New Roman"/>
          <w:sz w:val="28"/>
          <w:szCs w:val="28"/>
        </w:rPr>
      </w:pPr>
    </w:p>
    <w:p w14:paraId="0511F016" w14:textId="77777777" w:rsidR="001421A4" w:rsidRPr="00450C3A" w:rsidRDefault="00F73A24"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Наличие большого количества региональных дорог и двух федеральных трасс обеспечивают интенсивное движение пригородных автобусов (более 40 маршрутов). </w:t>
      </w:r>
      <w:r w:rsidR="00736151" w:rsidRPr="00450C3A">
        <w:rPr>
          <w:rFonts w:ascii="Times New Roman" w:eastAsia="Times New Roman" w:hAnsi="Times New Roman" w:cs="Times New Roman"/>
          <w:sz w:val="24"/>
          <w:szCs w:val="24"/>
        </w:rPr>
        <w:t>Маршруты обеспечивают связь с</w:t>
      </w:r>
      <w:r w:rsidRPr="00450C3A">
        <w:rPr>
          <w:rFonts w:ascii="Times New Roman" w:eastAsia="Times New Roman" w:hAnsi="Times New Roman" w:cs="Times New Roman"/>
          <w:sz w:val="24"/>
          <w:szCs w:val="24"/>
        </w:rPr>
        <w:t xml:space="preserve"> </w:t>
      </w:r>
      <w:r w:rsidR="00E45E2D" w:rsidRPr="00450C3A">
        <w:rPr>
          <w:rFonts w:ascii="Times New Roman" w:eastAsia="Times New Roman" w:hAnsi="Times New Roman" w:cs="Times New Roman"/>
          <w:sz w:val="24"/>
          <w:szCs w:val="24"/>
        </w:rPr>
        <w:t xml:space="preserve">Московским </w:t>
      </w:r>
      <w:r w:rsidRPr="00450C3A">
        <w:rPr>
          <w:rFonts w:ascii="Times New Roman" w:eastAsia="Times New Roman" w:hAnsi="Times New Roman" w:cs="Times New Roman"/>
          <w:sz w:val="24"/>
          <w:szCs w:val="24"/>
        </w:rPr>
        <w:t>район</w:t>
      </w:r>
      <w:r w:rsidR="00E45E2D" w:rsidRPr="00450C3A">
        <w:rPr>
          <w:rFonts w:ascii="Times New Roman" w:eastAsia="Times New Roman" w:hAnsi="Times New Roman" w:cs="Times New Roman"/>
          <w:sz w:val="24"/>
          <w:szCs w:val="24"/>
        </w:rPr>
        <w:t>ом</w:t>
      </w:r>
      <w:r w:rsidRPr="00450C3A">
        <w:rPr>
          <w:rFonts w:ascii="Times New Roman" w:eastAsia="Times New Roman" w:hAnsi="Times New Roman" w:cs="Times New Roman"/>
          <w:sz w:val="24"/>
          <w:szCs w:val="24"/>
        </w:rPr>
        <w:t xml:space="preserve"> Санкт-</w:t>
      </w:r>
      <w:r w:rsidR="00F70974" w:rsidRPr="00450C3A">
        <w:rPr>
          <w:rFonts w:ascii="Times New Roman" w:eastAsia="Times New Roman" w:hAnsi="Times New Roman" w:cs="Times New Roman"/>
          <w:sz w:val="24"/>
          <w:szCs w:val="24"/>
        </w:rPr>
        <w:t>П</w:t>
      </w:r>
      <w:r w:rsidRPr="00450C3A">
        <w:rPr>
          <w:rFonts w:ascii="Times New Roman" w:eastAsia="Times New Roman" w:hAnsi="Times New Roman" w:cs="Times New Roman"/>
          <w:sz w:val="24"/>
          <w:szCs w:val="24"/>
        </w:rPr>
        <w:t>етербурга</w:t>
      </w:r>
      <w:r w:rsidR="00F70974" w:rsidRPr="00450C3A">
        <w:rPr>
          <w:rFonts w:ascii="Times New Roman" w:eastAsia="Times New Roman" w:hAnsi="Times New Roman" w:cs="Times New Roman"/>
          <w:sz w:val="24"/>
          <w:szCs w:val="24"/>
        </w:rPr>
        <w:t xml:space="preserve"> и другими муниципальными районами </w:t>
      </w:r>
      <w:r w:rsidR="00936A8C" w:rsidRPr="00450C3A">
        <w:rPr>
          <w:rFonts w:ascii="Times New Roman" w:eastAsia="Times New Roman" w:hAnsi="Times New Roman" w:cs="Times New Roman"/>
          <w:sz w:val="24"/>
          <w:szCs w:val="24"/>
        </w:rPr>
        <w:t xml:space="preserve">Ленинградской </w:t>
      </w:r>
      <w:r w:rsidR="00F70974" w:rsidRPr="00450C3A">
        <w:rPr>
          <w:rFonts w:ascii="Times New Roman" w:eastAsia="Times New Roman" w:hAnsi="Times New Roman" w:cs="Times New Roman"/>
          <w:sz w:val="24"/>
          <w:szCs w:val="24"/>
        </w:rPr>
        <w:t xml:space="preserve">области. </w:t>
      </w:r>
    </w:p>
    <w:p w14:paraId="431A30C6" w14:textId="4FABB339" w:rsidR="004A4E02" w:rsidRDefault="004A4E02" w:rsidP="0091023C">
      <w:pPr>
        <w:spacing w:after="0"/>
        <w:ind w:firstLine="709"/>
        <w:jc w:val="both"/>
        <w:rPr>
          <w:rFonts w:ascii="Times New Roman" w:eastAsia="Times New Roman" w:hAnsi="Times New Roman" w:cs="Times New Roman"/>
          <w:sz w:val="24"/>
          <w:szCs w:val="24"/>
        </w:rPr>
      </w:pPr>
      <w:bookmarkStart w:id="16" w:name="_Hlk113887888"/>
      <w:r w:rsidRPr="00450C3A">
        <w:rPr>
          <w:rFonts w:ascii="Times New Roman" w:eastAsia="Times New Roman" w:hAnsi="Times New Roman" w:cs="Times New Roman"/>
          <w:sz w:val="24"/>
          <w:szCs w:val="24"/>
        </w:rPr>
        <w:t xml:space="preserve">Город характеризуется высокой концентрацией населения и плотной жилищной застройкой. В существующих границах выделение площадок для строительства новых объектов, в </w:t>
      </w:r>
      <w:proofErr w:type="spellStart"/>
      <w:r w:rsidRPr="00450C3A">
        <w:rPr>
          <w:rFonts w:ascii="Times New Roman" w:eastAsia="Times New Roman" w:hAnsi="Times New Roman" w:cs="Times New Roman"/>
          <w:sz w:val="24"/>
          <w:szCs w:val="24"/>
        </w:rPr>
        <w:t>т.ч</w:t>
      </w:r>
      <w:proofErr w:type="spellEnd"/>
      <w:r w:rsidRPr="00450C3A">
        <w:rPr>
          <w:rFonts w:ascii="Times New Roman" w:eastAsia="Times New Roman" w:hAnsi="Times New Roman" w:cs="Times New Roman"/>
          <w:sz w:val="24"/>
          <w:szCs w:val="24"/>
        </w:rPr>
        <w:t>. дополнительных парковочных мест, сопряжено со значительными трудностями. Проблема дефицита парковочных мест вызвана архитектурными особенностями города, а также сложностью расширения проезжей части, особенно в центральной части города. В свою очередь</w:t>
      </w:r>
      <w:r w:rsidR="00D56D0C" w:rsidRPr="00450C3A">
        <w:rPr>
          <w:rFonts w:ascii="Times New Roman" w:eastAsia="Times New Roman" w:hAnsi="Times New Roman" w:cs="Times New Roman"/>
          <w:sz w:val="24"/>
          <w:szCs w:val="24"/>
        </w:rPr>
        <w:t>,</w:t>
      </w:r>
      <w:r w:rsidRPr="00450C3A">
        <w:rPr>
          <w:rFonts w:ascii="Times New Roman" w:eastAsia="Times New Roman" w:hAnsi="Times New Roman" w:cs="Times New Roman"/>
          <w:sz w:val="24"/>
          <w:szCs w:val="24"/>
        </w:rPr>
        <w:t xml:space="preserve"> вновь возводимые жилые дома комплекса «IQ Гатчина» предусмотрели строительство платной подземной парковки. Но данное обстоятельство кардинально не решает общий вопрос дефицита парковочных зон в городе.</w:t>
      </w:r>
    </w:p>
    <w:p w14:paraId="31BA44A4" w14:textId="77777777" w:rsidR="00FD00AB" w:rsidRPr="00752044" w:rsidRDefault="00FD00AB" w:rsidP="00FD00AB">
      <w:pPr>
        <w:spacing w:after="0"/>
        <w:ind w:firstLine="709"/>
        <w:jc w:val="both"/>
        <w:rPr>
          <w:rFonts w:ascii="Times New Roman" w:eastAsia="Times New Roman" w:hAnsi="Times New Roman" w:cs="Times New Roman"/>
          <w:sz w:val="24"/>
          <w:szCs w:val="24"/>
        </w:rPr>
      </w:pPr>
      <w:r w:rsidRPr="00752044">
        <w:rPr>
          <w:rFonts w:ascii="Times New Roman" w:eastAsia="Times New Roman" w:hAnsi="Times New Roman" w:cs="Times New Roman"/>
          <w:sz w:val="24"/>
          <w:szCs w:val="24"/>
        </w:rPr>
        <w:t>На сегодняшний день в системе транспортной обеспеченности муниципального образования существуют следующие проблемы:</w:t>
      </w:r>
    </w:p>
    <w:p w14:paraId="51E80A7D" w14:textId="77777777" w:rsidR="00FD00AB" w:rsidRPr="00752044" w:rsidRDefault="00FD00AB" w:rsidP="00FD00AB">
      <w:pPr>
        <w:spacing w:after="0"/>
        <w:ind w:firstLine="709"/>
        <w:jc w:val="both"/>
        <w:rPr>
          <w:rFonts w:ascii="Times New Roman" w:eastAsia="Times New Roman" w:hAnsi="Times New Roman" w:cs="Times New Roman"/>
          <w:sz w:val="24"/>
          <w:szCs w:val="24"/>
        </w:rPr>
      </w:pPr>
      <w:r w:rsidRPr="00752044">
        <w:rPr>
          <w:rFonts w:ascii="Times New Roman" w:eastAsia="Times New Roman" w:hAnsi="Times New Roman" w:cs="Times New Roman"/>
          <w:sz w:val="24"/>
          <w:szCs w:val="24"/>
        </w:rPr>
        <w:t xml:space="preserve">- промышленные районы города </w:t>
      </w:r>
      <w:proofErr w:type="spellStart"/>
      <w:r w:rsidRPr="00752044">
        <w:rPr>
          <w:rFonts w:ascii="Times New Roman" w:eastAsia="Times New Roman" w:hAnsi="Times New Roman" w:cs="Times New Roman"/>
          <w:sz w:val="24"/>
          <w:szCs w:val="24"/>
        </w:rPr>
        <w:t>Промзона</w:t>
      </w:r>
      <w:proofErr w:type="spellEnd"/>
      <w:r w:rsidRPr="00752044">
        <w:rPr>
          <w:rFonts w:ascii="Times New Roman" w:eastAsia="Times New Roman" w:hAnsi="Times New Roman" w:cs="Times New Roman"/>
          <w:sz w:val="24"/>
          <w:szCs w:val="24"/>
        </w:rPr>
        <w:t xml:space="preserve"> 1 и </w:t>
      </w:r>
      <w:proofErr w:type="spellStart"/>
      <w:r w:rsidRPr="00752044">
        <w:rPr>
          <w:rFonts w:ascii="Times New Roman" w:eastAsia="Times New Roman" w:hAnsi="Times New Roman" w:cs="Times New Roman"/>
          <w:sz w:val="24"/>
          <w:szCs w:val="24"/>
        </w:rPr>
        <w:t>Промзона</w:t>
      </w:r>
      <w:proofErr w:type="spellEnd"/>
      <w:r w:rsidRPr="00752044">
        <w:rPr>
          <w:rFonts w:ascii="Times New Roman" w:eastAsia="Times New Roman" w:hAnsi="Times New Roman" w:cs="Times New Roman"/>
          <w:sz w:val="24"/>
          <w:szCs w:val="24"/>
        </w:rPr>
        <w:t xml:space="preserve"> 2 имеют различную транспортную доступность. </w:t>
      </w:r>
      <w:proofErr w:type="spellStart"/>
      <w:r w:rsidRPr="00752044">
        <w:rPr>
          <w:rFonts w:ascii="Times New Roman" w:eastAsia="Times New Roman" w:hAnsi="Times New Roman" w:cs="Times New Roman"/>
          <w:sz w:val="24"/>
          <w:szCs w:val="24"/>
        </w:rPr>
        <w:t>Промзона</w:t>
      </w:r>
      <w:proofErr w:type="spellEnd"/>
      <w:r w:rsidRPr="00752044">
        <w:rPr>
          <w:rFonts w:ascii="Times New Roman" w:eastAsia="Times New Roman" w:hAnsi="Times New Roman" w:cs="Times New Roman"/>
          <w:sz w:val="24"/>
          <w:szCs w:val="24"/>
        </w:rPr>
        <w:t xml:space="preserve"> 1 характеризуется более развитой транспортной сетью, в том числе наличием железнодорожных путей для отгрузки и выгрузки готовой продукции. </w:t>
      </w:r>
      <w:proofErr w:type="spellStart"/>
      <w:r w:rsidRPr="00752044">
        <w:rPr>
          <w:rFonts w:ascii="Times New Roman" w:eastAsia="Times New Roman" w:hAnsi="Times New Roman" w:cs="Times New Roman"/>
          <w:sz w:val="24"/>
          <w:szCs w:val="24"/>
        </w:rPr>
        <w:t>Промзона</w:t>
      </w:r>
      <w:proofErr w:type="spellEnd"/>
      <w:r w:rsidRPr="00752044">
        <w:rPr>
          <w:rFonts w:ascii="Times New Roman" w:eastAsia="Times New Roman" w:hAnsi="Times New Roman" w:cs="Times New Roman"/>
          <w:sz w:val="24"/>
          <w:szCs w:val="24"/>
        </w:rPr>
        <w:t xml:space="preserve"> 2 не имеет железнодорожной привязки и свободных территорий;</w:t>
      </w:r>
    </w:p>
    <w:p w14:paraId="4DE73F1E" w14:textId="77777777" w:rsidR="00FD00AB" w:rsidRPr="00752044" w:rsidRDefault="00FD00AB" w:rsidP="00FD00AB">
      <w:pPr>
        <w:spacing w:after="0"/>
        <w:ind w:firstLine="709"/>
        <w:jc w:val="both"/>
        <w:rPr>
          <w:rFonts w:ascii="Times New Roman" w:eastAsia="Times New Roman" w:hAnsi="Times New Roman" w:cs="Times New Roman"/>
          <w:sz w:val="24"/>
          <w:szCs w:val="24"/>
        </w:rPr>
      </w:pPr>
      <w:r w:rsidRPr="00752044">
        <w:rPr>
          <w:rFonts w:ascii="Times New Roman" w:eastAsia="Times New Roman" w:hAnsi="Times New Roman" w:cs="Times New Roman"/>
          <w:sz w:val="24"/>
          <w:szCs w:val="24"/>
        </w:rPr>
        <w:t>- несоблюдение интервалов движения городского общественного транспорта, ветхость транспортных средств и некоторых остановочных пунктов;</w:t>
      </w:r>
    </w:p>
    <w:p w14:paraId="3B6D3658" w14:textId="77777777" w:rsidR="00FD00AB" w:rsidRPr="00752044" w:rsidRDefault="00FD00AB" w:rsidP="00FD00AB">
      <w:pPr>
        <w:spacing w:after="0"/>
        <w:ind w:firstLine="709"/>
        <w:jc w:val="both"/>
        <w:rPr>
          <w:rFonts w:ascii="Times New Roman" w:eastAsia="Times New Roman" w:hAnsi="Times New Roman" w:cs="Times New Roman"/>
          <w:sz w:val="24"/>
          <w:szCs w:val="24"/>
        </w:rPr>
      </w:pPr>
      <w:r w:rsidRPr="00752044">
        <w:rPr>
          <w:rFonts w:ascii="Times New Roman" w:eastAsia="Times New Roman" w:hAnsi="Times New Roman" w:cs="Times New Roman"/>
          <w:sz w:val="24"/>
          <w:szCs w:val="24"/>
        </w:rPr>
        <w:t xml:space="preserve">- микрорайон «Аэродром» находится на удаленном расстоянии от ключевых инфраструктурных элементов города и </w:t>
      </w:r>
      <w:proofErr w:type="spellStart"/>
      <w:r w:rsidRPr="00752044">
        <w:rPr>
          <w:rFonts w:ascii="Times New Roman" w:eastAsia="Times New Roman" w:hAnsi="Times New Roman" w:cs="Times New Roman"/>
          <w:sz w:val="24"/>
          <w:szCs w:val="24"/>
        </w:rPr>
        <w:t>промзон</w:t>
      </w:r>
      <w:proofErr w:type="spellEnd"/>
      <w:r w:rsidRPr="00752044">
        <w:rPr>
          <w:rFonts w:ascii="Times New Roman" w:eastAsia="Times New Roman" w:hAnsi="Times New Roman" w:cs="Times New Roman"/>
          <w:sz w:val="24"/>
          <w:szCs w:val="24"/>
        </w:rPr>
        <w:t xml:space="preserve"> (место трудоустройства населения города). По мнению экспертов, время поездки на общественном транспорте до работы жителей нового микрорайона составляет более 45 минут, что превышает рекомендуемые нормативы, установленные Министерством транспорта Российской Федерации;</w:t>
      </w:r>
    </w:p>
    <w:p w14:paraId="67CA9CA4" w14:textId="77777777" w:rsidR="00FD00AB" w:rsidRDefault="00FD00AB" w:rsidP="00FD00AB">
      <w:pPr>
        <w:spacing w:after="0"/>
        <w:ind w:firstLine="709"/>
        <w:jc w:val="both"/>
        <w:rPr>
          <w:rFonts w:ascii="Times New Roman" w:eastAsia="Times New Roman" w:hAnsi="Times New Roman" w:cs="Times New Roman"/>
          <w:sz w:val="24"/>
          <w:szCs w:val="24"/>
        </w:rPr>
      </w:pPr>
      <w:r w:rsidRPr="00752044">
        <w:rPr>
          <w:rFonts w:ascii="Times New Roman" w:eastAsia="Times New Roman" w:hAnsi="Times New Roman" w:cs="Times New Roman"/>
          <w:sz w:val="24"/>
          <w:szCs w:val="24"/>
        </w:rPr>
        <w:t xml:space="preserve">- на территории города расположено 14 железнодорожных переездов, регулярно используемых ОАО «РЖД». Компактность города и наличие историко-культурного каркаса в виде дворцово-парковой территории в центральном районе города, накладывают свои особенности в направлениях движения внутри города. Железнодорожный переезд является существенным препятствием для транспортного потока в городе, особенно в часы пик. </w:t>
      </w:r>
    </w:p>
    <w:bookmarkEnd w:id="16"/>
    <w:p w14:paraId="5ECDF5C4" w14:textId="782490A8" w:rsidR="00461043" w:rsidRDefault="00CA5FE1"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Транспортная инфраструктура МО «Город Гатчина» является важным </w:t>
      </w:r>
      <w:r w:rsidR="00252D19" w:rsidRPr="00450C3A">
        <w:rPr>
          <w:rFonts w:ascii="Times New Roman" w:eastAsia="Times New Roman" w:hAnsi="Times New Roman" w:cs="Times New Roman"/>
          <w:sz w:val="24"/>
          <w:szCs w:val="24"/>
        </w:rPr>
        <w:t>функциональным звеном</w:t>
      </w:r>
      <w:r w:rsidR="002B1165" w:rsidRPr="00450C3A">
        <w:rPr>
          <w:rFonts w:ascii="Times New Roman" w:eastAsia="Times New Roman" w:hAnsi="Times New Roman" w:cs="Times New Roman"/>
          <w:sz w:val="24"/>
          <w:szCs w:val="24"/>
        </w:rPr>
        <w:t xml:space="preserve"> Санкт-</w:t>
      </w:r>
      <w:r w:rsidR="00252D19" w:rsidRPr="00450C3A">
        <w:rPr>
          <w:rFonts w:ascii="Times New Roman" w:eastAsia="Times New Roman" w:hAnsi="Times New Roman" w:cs="Times New Roman"/>
          <w:sz w:val="24"/>
          <w:szCs w:val="24"/>
        </w:rPr>
        <w:t>П</w:t>
      </w:r>
      <w:r w:rsidR="002B1165" w:rsidRPr="00450C3A">
        <w:rPr>
          <w:rFonts w:ascii="Times New Roman" w:eastAsia="Times New Roman" w:hAnsi="Times New Roman" w:cs="Times New Roman"/>
          <w:sz w:val="24"/>
          <w:szCs w:val="24"/>
        </w:rPr>
        <w:t>етербургской агломерации</w:t>
      </w:r>
      <w:r w:rsidR="00DF3C10" w:rsidRPr="00450C3A">
        <w:rPr>
          <w:rFonts w:ascii="Times New Roman" w:eastAsia="Times New Roman" w:hAnsi="Times New Roman" w:cs="Times New Roman"/>
          <w:sz w:val="24"/>
          <w:szCs w:val="24"/>
        </w:rPr>
        <w:t>.</w:t>
      </w:r>
      <w:r w:rsidR="002B1165" w:rsidRPr="00450C3A">
        <w:rPr>
          <w:rFonts w:ascii="Times New Roman" w:eastAsia="Times New Roman" w:hAnsi="Times New Roman" w:cs="Times New Roman"/>
          <w:sz w:val="24"/>
          <w:szCs w:val="24"/>
        </w:rPr>
        <w:t xml:space="preserve"> </w:t>
      </w:r>
      <w:r w:rsidR="00DF3C10" w:rsidRPr="00450C3A">
        <w:rPr>
          <w:rFonts w:ascii="Times New Roman" w:eastAsia="Times New Roman" w:hAnsi="Times New Roman" w:cs="Times New Roman"/>
          <w:sz w:val="24"/>
          <w:szCs w:val="24"/>
        </w:rPr>
        <w:t>Н</w:t>
      </w:r>
      <w:r w:rsidR="002B1165" w:rsidRPr="00450C3A">
        <w:rPr>
          <w:rFonts w:ascii="Times New Roman" w:eastAsia="Times New Roman" w:hAnsi="Times New Roman" w:cs="Times New Roman"/>
          <w:sz w:val="24"/>
          <w:szCs w:val="24"/>
        </w:rPr>
        <w:t>аличи</w:t>
      </w:r>
      <w:r w:rsidR="00252D19" w:rsidRPr="00450C3A">
        <w:rPr>
          <w:rFonts w:ascii="Times New Roman" w:eastAsia="Times New Roman" w:hAnsi="Times New Roman" w:cs="Times New Roman"/>
          <w:sz w:val="24"/>
          <w:szCs w:val="24"/>
        </w:rPr>
        <w:t>е</w:t>
      </w:r>
      <w:r w:rsidR="002B1165" w:rsidRPr="00450C3A">
        <w:rPr>
          <w:rFonts w:ascii="Times New Roman" w:eastAsia="Times New Roman" w:hAnsi="Times New Roman" w:cs="Times New Roman"/>
          <w:sz w:val="24"/>
          <w:szCs w:val="24"/>
        </w:rPr>
        <w:t xml:space="preserve"> удобного </w:t>
      </w:r>
      <w:r w:rsidR="002E0C02" w:rsidRPr="00450C3A">
        <w:rPr>
          <w:rFonts w:ascii="Times New Roman" w:eastAsia="Times New Roman" w:hAnsi="Times New Roman" w:cs="Times New Roman"/>
          <w:sz w:val="24"/>
          <w:szCs w:val="24"/>
        </w:rPr>
        <w:t>месторасположения</w:t>
      </w:r>
      <w:r w:rsidR="002B1165" w:rsidRPr="00450C3A">
        <w:rPr>
          <w:rFonts w:ascii="Times New Roman" w:eastAsia="Times New Roman" w:hAnsi="Times New Roman" w:cs="Times New Roman"/>
          <w:sz w:val="24"/>
          <w:szCs w:val="24"/>
        </w:rPr>
        <w:t xml:space="preserve">, разветвленность муниципальных и федеральных трасс </w:t>
      </w:r>
      <w:r w:rsidR="005A6DE7" w:rsidRPr="00450C3A">
        <w:rPr>
          <w:rFonts w:ascii="Times New Roman" w:eastAsia="Times New Roman" w:hAnsi="Times New Roman" w:cs="Times New Roman"/>
          <w:sz w:val="24"/>
          <w:szCs w:val="24"/>
        </w:rPr>
        <w:t>пользуются спросом со стороны населения и предприятий регион</w:t>
      </w:r>
      <w:r w:rsidR="00252D19" w:rsidRPr="00450C3A">
        <w:rPr>
          <w:rFonts w:ascii="Times New Roman" w:eastAsia="Times New Roman" w:hAnsi="Times New Roman" w:cs="Times New Roman"/>
          <w:sz w:val="24"/>
          <w:szCs w:val="24"/>
        </w:rPr>
        <w:t>а</w:t>
      </w:r>
      <w:r w:rsidR="005A6DE7" w:rsidRPr="00450C3A">
        <w:rPr>
          <w:rFonts w:ascii="Times New Roman" w:eastAsia="Times New Roman" w:hAnsi="Times New Roman" w:cs="Times New Roman"/>
          <w:sz w:val="24"/>
          <w:szCs w:val="24"/>
        </w:rPr>
        <w:t xml:space="preserve">, что влечет повышенную нагрузку на </w:t>
      </w:r>
      <w:r w:rsidR="002E0C02" w:rsidRPr="00450C3A">
        <w:rPr>
          <w:rFonts w:ascii="Times New Roman" w:eastAsia="Times New Roman" w:hAnsi="Times New Roman" w:cs="Times New Roman"/>
          <w:sz w:val="24"/>
          <w:szCs w:val="24"/>
        </w:rPr>
        <w:t>автомобильные дороги</w:t>
      </w:r>
      <w:r w:rsidR="00443B97" w:rsidRPr="00450C3A">
        <w:rPr>
          <w:rFonts w:ascii="Times New Roman" w:eastAsia="Times New Roman" w:hAnsi="Times New Roman" w:cs="Times New Roman"/>
          <w:sz w:val="24"/>
          <w:szCs w:val="24"/>
        </w:rPr>
        <w:t>,</w:t>
      </w:r>
      <w:r w:rsidR="00DF3C10" w:rsidRPr="00450C3A">
        <w:rPr>
          <w:rFonts w:ascii="Times New Roman" w:eastAsia="Times New Roman" w:hAnsi="Times New Roman" w:cs="Times New Roman"/>
          <w:sz w:val="24"/>
          <w:szCs w:val="24"/>
        </w:rPr>
        <w:t xml:space="preserve"> </w:t>
      </w:r>
      <w:r w:rsidR="00443B97" w:rsidRPr="00450C3A">
        <w:rPr>
          <w:rFonts w:ascii="Times New Roman" w:eastAsia="Times New Roman" w:hAnsi="Times New Roman" w:cs="Times New Roman"/>
          <w:sz w:val="24"/>
          <w:szCs w:val="24"/>
        </w:rPr>
        <w:t>у</w:t>
      </w:r>
      <w:r w:rsidR="005A6DE7" w:rsidRPr="00450C3A">
        <w:rPr>
          <w:rFonts w:ascii="Times New Roman" w:eastAsia="Times New Roman" w:hAnsi="Times New Roman" w:cs="Times New Roman"/>
          <w:sz w:val="24"/>
          <w:szCs w:val="24"/>
        </w:rPr>
        <w:t xml:space="preserve">величивает время </w:t>
      </w:r>
      <w:r w:rsidR="00461043" w:rsidRPr="00450C3A">
        <w:rPr>
          <w:rFonts w:ascii="Times New Roman" w:eastAsia="Times New Roman" w:hAnsi="Times New Roman" w:cs="Times New Roman"/>
          <w:sz w:val="24"/>
          <w:szCs w:val="24"/>
        </w:rPr>
        <w:t xml:space="preserve">движения транспорта, оказывает влияние на скорость </w:t>
      </w:r>
      <w:r w:rsidR="00252D19" w:rsidRPr="00450C3A">
        <w:rPr>
          <w:rFonts w:ascii="Times New Roman" w:eastAsia="Times New Roman" w:hAnsi="Times New Roman" w:cs="Times New Roman"/>
          <w:sz w:val="24"/>
          <w:szCs w:val="24"/>
        </w:rPr>
        <w:t>движени</w:t>
      </w:r>
      <w:r w:rsidR="0048001F" w:rsidRPr="00450C3A">
        <w:rPr>
          <w:rFonts w:ascii="Times New Roman" w:eastAsia="Times New Roman" w:hAnsi="Times New Roman" w:cs="Times New Roman"/>
          <w:sz w:val="24"/>
          <w:szCs w:val="24"/>
        </w:rPr>
        <w:t>я</w:t>
      </w:r>
      <w:r w:rsidR="00252D19" w:rsidRPr="00450C3A">
        <w:rPr>
          <w:rFonts w:ascii="Times New Roman" w:eastAsia="Times New Roman" w:hAnsi="Times New Roman" w:cs="Times New Roman"/>
          <w:sz w:val="24"/>
          <w:szCs w:val="24"/>
        </w:rPr>
        <w:t xml:space="preserve">, уровень </w:t>
      </w:r>
      <w:r w:rsidR="00461043" w:rsidRPr="00450C3A">
        <w:rPr>
          <w:rFonts w:ascii="Times New Roman" w:eastAsia="Times New Roman" w:hAnsi="Times New Roman" w:cs="Times New Roman"/>
          <w:sz w:val="24"/>
          <w:szCs w:val="24"/>
        </w:rPr>
        <w:t xml:space="preserve">деловой активности и ритм жизни города. На сегодняшний день наиболее острыми стоят следующие проблемы: </w:t>
      </w:r>
      <w:r w:rsidR="00FE0C3D" w:rsidRPr="00450C3A">
        <w:rPr>
          <w:rFonts w:ascii="Times New Roman" w:eastAsia="Times New Roman" w:hAnsi="Times New Roman" w:cs="Times New Roman"/>
          <w:sz w:val="24"/>
          <w:szCs w:val="24"/>
        </w:rPr>
        <w:t>строительство многоуровневых развязок</w:t>
      </w:r>
      <w:r w:rsidR="000A502D" w:rsidRPr="00450C3A">
        <w:rPr>
          <w:rFonts w:ascii="Times New Roman" w:eastAsia="Times New Roman" w:hAnsi="Times New Roman" w:cs="Times New Roman"/>
          <w:sz w:val="24"/>
          <w:szCs w:val="24"/>
        </w:rPr>
        <w:t xml:space="preserve"> путем переноса и сокращения железнодорожных переезд</w:t>
      </w:r>
      <w:r w:rsidR="00E114E7" w:rsidRPr="00450C3A">
        <w:rPr>
          <w:rFonts w:ascii="Times New Roman" w:eastAsia="Times New Roman" w:hAnsi="Times New Roman" w:cs="Times New Roman"/>
          <w:sz w:val="24"/>
          <w:szCs w:val="24"/>
        </w:rPr>
        <w:t>ов, ф</w:t>
      </w:r>
      <w:r w:rsidR="00B5509A" w:rsidRPr="00450C3A">
        <w:rPr>
          <w:rFonts w:ascii="Times New Roman" w:eastAsia="Times New Roman" w:hAnsi="Times New Roman" w:cs="Times New Roman"/>
          <w:sz w:val="24"/>
          <w:szCs w:val="24"/>
        </w:rPr>
        <w:t>ормирование мест для парковок, обновление дорожного покрытия.</w:t>
      </w:r>
    </w:p>
    <w:p w14:paraId="649624C1" w14:textId="77777777" w:rsidR="006D540D" w:rsidRDefault="006D540D" w:rsidP="006D540D">
      <w:pPr>
        <w:spacing w:after="0"/>
        <w:ind w:firstLine="709"/>
        <w:jc w:val="both"/>
        <w:rPr>
          <w:rFonts w:ascii="Times New Roman" w:eastAsia="Times New Roman" w:hAnsi="Times New Roman" w:cs="Times New Roman"/>
          <w:sz w:val="24"/>
          <w:szCs w:val="24"/>
        </w:rPr>
      </w:pPr>
      <w:r w:rsidRPr="00752044">
        <w:rPr>
          <w:rFonts w:ascii="Times New Roman" w:eastAsia="Times New Roman" w:hAnsi="Times New Roman" w:cs="Times New Roman"/>
          <w:sz w:val="24"/>
          <w:szCs w:val="24"/>
        </w:rPr>
        <w:t>К 2030 году предусмотрена реализация проекта по организации тактового движения электропоездов по внутригородскому маршруту Гатчина-Токсово. Проект является аналогом Московского центрального диаметра.  Данный формат транспортного взаимодействия позволит наиболее эффективным образом объединить г. Санкт-Петербург и МО «Город Гатчина». Движение электропоездов позволит «разгрузить» автодороги и сократить число «пробок», а также более эффектив</w:t>
      </w:r>
      <w:r>
        <w:rPr>
          <w:rFonts w:ascii="Times New Roman" w:eastAsia="Times New Roman" w:hAnsi="Times New Roman" w:cs="Times New Roman"/>
          <w:sz w:val="24"/>
          <w:szCs w:val="24"/>
        </w:rPr>
        <w:t>но организовать пассажиропоток.</w:t>
      </w:r>
    </w:p>
    <w:p w14:paraId="2DCE761E" w14:textId="77777777" w:rsidR="006D540D" w:rsidRDefault="006D540D" w:rsidP="0091023C">
      <w:pPr>
        <w:spacing w:after="0"/>
        <w:ind w:firstLine="709"/>
        <w:jc w:val="both"/>
        <w:rPr>
          <w:rFonts w:ascii="Times New Roman" w:eastAsia="Times New Roman" w:hAnsi="Times New Roman" w:cs="Times New Roman"/>
          <w:sz w:val="24"/>
          <w:szCs w:val="24"/>
        </w:rPr>
      </w:pPr>
    </w:p>
    <w:p w14:paraId="094C7527" w14:textId="561D00D3" w:rsidR="0062304B" w:rsidRPr="0062304B" w:rsidRDefault="0062304B" w:rsidP="0091023C">
      <w:pPr>
        <w:spacing w:after="0"/>
        <w:ind w:firstLine="709"/>
        <w:jc w:val="both"/>
        <w:rPr>
          <w:rFonts w:ascii="Times New Roman" w:eastAsia="Times New Roman" w:hAnsi="Times New Roman" w:cs="Times New Roman"/>
          <w:i/>
          <w:iCs/>
          <w:sz w:val="24"/>
          <w:szCs w:val="24"/>
        </w:rPr>
      </w:pPr>
      <w:r w:rsidRPr="0062304B">
        <w:rPr>
          <w:rFonts w:ascii="Times New Roman" w:eastAsia="Times New Roman" w:hAnsi="Times New Roman" w:cs="Times New Roman"/>
          <w:i/>
          <w:iCs/>
          <w:sz w:val="24"/>
          <w:szCs w:val="24"/>
        </w:rPr>
        <w:t>Инженерная инфраструктура</w:t>
      </w:r>
    </w:p>
    <w:p w14:paraId="736B2861" w14:textId="713E97A4" w:rsidR="00330489" w:rsidRPr="00450C3A" w:rsidRDefault="00A24020"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Инженерная инфраструктура является неотъемлемым элементом   комплексного развития территори</w:t>
      </w:r>
      <w:r w:rsidR="00443B97" w:rsidRPr="00450C3A">
        <w:rPr>
          <w:rFonts w:ascii="Times New Roman" w:eastAsia="Times New Roman" w:hAnsi="Times New Roman" w:cs="Times New Roman"/>
          <w:sz w:val="24"/>
          <w:szCs w:val="24"/>
        </w:rPr>
        <w:t>и</w:t>
      </w:r>
      <w:r w:rsidRPr="00450C3A">
        <w:rPr>
          <w:rFonts w:ascii="Times New Roman" w:eastAsia="Times New Roman" w:hAnsi="Times New Roman" w:cs="Times New Roman"/>
          <w:sz w:val="24"/>
          <w:szCs w:val="24"/>
        </w:rPr>
        <w:t xml:space="preserve"> МО «Город Гатчина».</w:t>
      </w:r>
      <w:r w:rsidR="00775C75">
        <w:rPr>
          <w:rFonts w:ascii="Times New Roman" w:eastAsia="Times New Roman" w:hAnsi="Times New Roman" w:cs="Times New Roman"/>
          <w:sz w:val="24"/>
          <w:szCs w:val="24"/>
        </w:rPr>
        <w:t xml:space="preserve"> </w:t>
      </w:r>
      <w:r w:rsidRPr="00450C3A">
        <w:rPr>
          <w:rFonts w:ascii="Times New Roman" w:eastAsia="Times New Roman" w:hAnsi="Times New Roman" w:cs="Times New Roman"/>
          <w:sz w:val="24"/>
          <w:szCs w:val="24"/>
        </w:rPr>
        <w:t xml:space="preserve">Городская инженерная инфраструктура дает возможность обеспечивать нормальный режим </w:t>
      </w:r>
      <w:r w:rsidR="001921CB" w:rsidRPr="00450C3A">
        <w:rPr>
          <w:rFonts w:ascii="Times New Roman" w:eastAsia="Times New Roman" w:hAnsi="Times New Roman" w:cs="Times New Roman"/>
          <w:sz w:val="24"/>
          <w:szCs w:val="24"/>
        </w:rPr>
        <w:t>жизнедеятельности</w:t>
      </w:r>
      <w:r w:rsidRPr="00450C3A">
        <w:rPr>
          <w:rFonts w:ascii="Times New Roman" w:eastAsia="Times New Roman" w:hAnsi="Times New Roman" w:cs="Times New Roman"/>
          <w:sz w:val="24"/>
          <w:szCs w:val="24"/>
        </w:rPr>
        <w:t xml:space="preserve"> жилых и промышленных объектов. В нее входят </w:t>
      </w:r>
      <w:r w:rsidR="00B559BF" w:rsidRPr="00450C3A">
        <w:rPr>
          <w:rFonts w:ascii="Times New Roman" w:eastAsia="Times New Roman" w:hAnsi="Times New Roman" w:cs="Times New Roman"/>
          <w:sz w:val="24"/>
          <w:szCs w:val="24"/>
        </w:rPr>
        <w:t xml:space="preserve">связь, </w:t>
      </w:r>
      <w:r w:rsidRPr="00450C3A">
        <w:rPr>
          <w:rFonts w:ascii="Times New Roman" w:eastAsia="Times New Roman" w:hAnsi="Times New Roman" w:cs="Times New Roman"/>
          <w:sz w:val="24"/>
          <w:szCs w:val="24"/>
        </w:rPr>
        <w:t>водохозяйственные и энергетические коммуникации. Особое внимание в последние годы уделяется внедрению цифровых технологий как наиболее эффективной систем</w:t>
      </w:r>
      <w:r w:rsidR="00382024" w:rsidRPr="00450C3A">
        <w:rPr>
          <w:rFonts w:ascii="Times New Roman" w:eastAsia="Times New Roman" w:hAnsi="Times New Roman" w:cs="Times New Roman"/>
          <w:sz w:val="24"/>
          <w:szCs w:val="24"/>
        </w:rPr>
        <w:t>ы</w:t>
      </w:r>
      <w:r w:rsidRPr="00450C3A">
        <w:rPr>
          <w:rFonts w:ascii="Times New Roman" w:eastAsia="Times New Roman" w:hAnsi="Times New Roman" w:cs="Times New Roman"/>
          <w:sz w:val="24"/>
          <w:szCs w:val="24"/>
        </w:rPr>
        <w:t xml:space="preserve"> хозяйствования на любой территории, обеспечивая </w:t>
      </w:r>
      <w:r w:rsidR="00B559BF" w:rsidRPr="00450C3A">
        <w:rPr>
          <w:rFonts w:ascii="Times New Roman" w:eastAsia="Times New Roman" w:hAnsi="Times New Roman" w:cs="Times New Roman"/>
          <w:sz w:val="24"/>
          <w:szCs w:val="24"/>
        </w:rPr>
        <w:t xml:space="preserve">тем самым </w:t>
      </w:r>
      <w:r w:rsidRPr="00450C3A">
        <w:rPr>
          <w:rFonts w:ascii="Times New Roman" w:eastAsia="Times New Roman" w:hAnsi="Times New Roman" w:cs="Times New Roman"/>
          <w:sz w:val="24"/>
          <w:szCs w:val="24"/>
        </w:rPr>
        <w:t>ее гармоничное развитие.</w:t>
      </w:r>
    </w:p>
    <w:p w14:paraId="70F918A2" w14:textId="77777777" w:rsidR="00BB2A40" w:rsidRPr="00450C3A" w:rsidRDefault="00330489"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В качестве основных предприятий жилищно-коммунального хозяйства МО «Город Гатчина» следует обозначить: </w:t>
      </w:r>
    </w:p>
    <w:p w14:paraId="1F32E162" w14:textId="77777777" w:rsidR="00330489" w:rsidRPr="00450C3A" w:rsidRDefault="00330489"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w:t>
      </w:r>
      <w:r w:rsidR="000B184F" w:rsidRPr="00450C3A">
        <w:rPr>
          <w:rFonts w:ascii="Times New Roman" w:eastAsia="Times New Roman" w:hAnsi="Times New Roman" w:cs="Times New Roman"/>
          <w:sz w:val="24"/>
          <w:szCs w:val="24"/>
        </w:rPr>
        <w:t xml:space="preserve"> </w:t>
      </w:r>
      <w:r w:rsidR="00BB2A40" w:rsidRPr="00450C3A">
        <w:rPr>
          <w:rFonts w:ascii="Times New Roman" w:eastAsia="Times New Roman" w:hAnsi="Times New Roman" w:cs="Times New Roman"/>
          <w:sz w:val="24"/>
          <w:szCs w:val="24"/>
        </w:rPr>
        <w:t xml:space="preserve">муниципальное унитарное предприятие </w:t>
      </w:r>
      <w:r w:rsidR="00F601CC" w:rsidRPr="00450C3A">
        <w:rPr>
          <w:rFonts w:ascii="Times New Roman" w:eastAsia="Times New Roman" w:hAnsi="Times New Roman" w:cs="Times New Roman"/>
          <w:sz w:val="24"/>
          <w:szCs w:val="24"/>
        </w:rPr>
        <w:t>«</w:t>
      </w:r>
      <w:r w:rsidR="00BB2A40" w:rsidRPr="00450C3A">
        <w:rPr>
          <w:rFonts w:ascii="Times New Roman" w:eastAsia="Times New Roman" w:hAnsi="Times New Roman" w:cs="Times New Roman"/>
          <w:sz w:val="24"/>
          <w:szCs w:val="24"/>
        </w:rPr>
        <w:t>Жилищно-коммунальное хозяйство города Гатчины</w:t>
      </w:r>
      <w:r w:rsidR="00F601CC" w:rsidRPr="00450C3A">
        <w:rPr>
          <w:rFonts w:ascii="Times New Roman" w:eastAsia="Times New Roman" w:hAnsi="Times New Roman" w:cs="Times New Roman"/>
          <w:sz w:val="24"/>
          <w:szCs w:val="24"/>
        </w:rPr>
        <w:t>»</w:t>
      </w:r>
      <w:r w:rsidR="00BB2A40" w:rsidRPr="00450C3A">
        <w:rPr>
          <w:rFonts w:ascii="Times New Roman" w:eastAsia="Times New Roman" w:hAnsi="Times New Roman" w:cs="Times New Roman"/>
          <w:sz w:val="24"/>
          <w:szCs w:val="24"/>
        </w:rPr>
        <w:t xml:space="preserve"> в сфере предоставления жилищных услуг</w:t>
      </w:r>
      <w:r w:rsidR="000B184F" w:rsidRPr="00450C3A">
        <w:rPr>
          <w:rFonts w:ascii="Times New Roman" w:eastAsia="Times New Roman" w:hAnsi="Times New Roman" w:cs="Times New Roman"/>
          <w:sz w:val="24"/>
          <w:szCs w:val="24"/>
        </w:rPr>
        <w:t>;</w:t>
      </w:r>
    </w:p>
    <w:p w14:paraId="7DFD410B" w14:textId="77777777" w:rsidR="000B184F" w:rsidRPr="00450C3A" w:rsidRDefault="000B184F"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муниципальное унитарное предприятие «Тепловые сети» г. Гатчина в сфере предоставления коммунальных услуг;</w:t>
      </w:r>
    </w:p>
    <w:p w14:paraId="77B53808" w14:textId="77777777" w:rsidR="00090BF8" w:rsidRPr="00450C3A" w:rsidRDefault="000B184F"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муниципальное унитарное предприятие «</w:t>
      </w:r>
      <w:r w:rsidR="00090BF8" w:rsidRPr="00450C3A">
        <w:rPr>
          <w:rFonts w:ascii="Times New Roman" w:eastAsia="Times New Roman" w:hAnsi="Times New Roman" w:cs="Times New Roman"/>
          <w:sz w:val="24"/>
          <w:szCs w:val="24"/>
        </w:rPr>
        <w:t>Водоканал</w:t>
      </w:r>
      <w:r w:rsidRPr="00450C3A">
        <w:rPr>
          <w:rFonts w:ascii="Times New Roman" w:eastAsia="Times New Roman" w:hAnsi="Times New Roman" w:cs="Times New Roman"/>
          <w:sz w:val="24"/>
          <w:szCs w:val="24"/>
        </w:rPr>
        <w:t>» г. Гатчина в сфере предоставления коммунальных услуг;</w:t>
      </w:r>
    </w:p>
    <w:p w14:paraId="7E33809D" w14:textId="77777777" w:rsidR="00A620A9" w:rsidRPr="00450C3A" w:rsidRDefault="00090BF8"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муниципальное бюджетное учреждение «Управление благоустройства и дорожного хозяйства»</w:t>
      </w:r>
      <w:r w:rsidR="00330489" w:rsidRPr="00450C3A">
        <w:rPr>
          <w:rFonts w:ascii="Times New Roman" w:eastAsia="Times New Roman" w:hAnsi="Times New Roman" w:cs="Times New Roman"/>
          <w:sz w:val="24"/>
          <w:szCs w:val="24"/>
        </w:rPr>
        <w:t xml:space="preserve"> г. Гатчина</w:t>
      </w:r>
      <w:r w:rsidR="009C4CDA" w:rsidRPr="00450C3A">
        <w:rPr>
          <w:rFonts w:ascii="Times New Roman" w:eastAsia="Times New Roman" w:hAnsi="Times New Roman" w:cs="Times New Roman"/>
          <w:sz w:val="24"/>
          <w:szCs w:val="24"/>
        </w:rPr>
        <w:t xml:space="preserve"> </w:t>
      </w:r>
      <w:r w:rsidR="00330489" w:rsidRPr="00450C3A">
        <w:rPr>
          <w:rFonts w:ascii="Times New Roman" w:eastAsia="Times New Roman" w:hAnsi="Times New Roman" w:cs="Times New Roman"/>
          <w:sz w:val="24"/>
          <w:szCs w:val="24"/>
        </w:rPr>
        <w:t>в сфере содержания и благоустройства дорожного хозяйства</w:t>
      </w:r>
      <w:r w:rsidR="009C4CDA" w:rsidRPr="00450C3A">
        <w:rPr>
          <w:rFonts w:ascii="Times New Roman" w:eastAsia="Times New Roman" w:hAnsi="Times New Roman" w:cs="Times New Roman"/>
          <w:sz w:val="24"/>
          <w:szCs w:val="24"/>
        </w:rPr>
        <w:t>.</w:t>
      </w:r>
    </w:p>
    <w:p w14:paraId="18DA1507" w14:textId="77777777" w:rsidR="00D86BBF" w:rsidRPr="00450C3A" w:rsidRDefault="00B3230E"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Показатели коммунальной инфраструктуры МО «Город Гатчина» </w:t>
      </w:r>
      <w:r w:rsidR="001921CB" w:rsidRPr="00450C3A">
        <w:rPr>
          <w:rFonts w:ascii="Times New Roman" w:eastAsia="Times New Roman" w:hAnsi="Times New Roman" w:cs="Times New Roman"/>
          <w:sz w:val="24"/>
          <w:szCs w:val="24"/>
        </w:rPr>
        <w:t xml:space="preserve">по состоянию </w:t>
      </w:r>
      <w:r w:rsidRPr="00450C3A">
        <w:rPr>
          <w:rFonts w:ascii="Times New Roman" w:eastAsia="Times New Roman" w:hAnsi="Times New Roman" w:cs="Times New Roman"/>
          <w:sz w:val="24"/>
          <w:szCs w:val="24"/>
        </w:rPr>
        <w:t>на 1</w:t>
      </w:r>
      <w:r w:rsidR="00FE1004" w:rsidRPr="00450C3A">
        <w:rPr>
          <w:rFonts w:ascii="Times New Roman" w:eastAsia="Times New Roman" w:hAnsi="Times New Roman" w:cs="Times New Roman"/>
          <w:sz w:val="24"/>
          <w:szCs w:val="24"/>
        </w:rPr>
        <w:t xml:space="preserve"> января </w:t>
      </w:r>
      <w:r w:rsidRPr="00450C3A">
        <w:rPr>
          <w:rFonts w:ascii="Times New Roman" w:eastAsia="Times New Roman" w:hAnsi="Times New Roman" w:cs="Times New Roman"/>
          <w:sz w:val="24"/>
          <w:szCs w:val="24"/>
        </w:rPr>
        <w:t>2022 г</w:t>
      </w:r>
      <w:r w:rsidR="00FE1004" w:rsidRPr="00450C3A">
        <w:rPr>
          <w:rFonts w:ascii="Times New Roman" w:eastAsia="Times New Roman" w:hAnsi="Times New Roman" w:cs="Times New Roman"/>
          <w:sz w:val="24"/>
          <w:szCs w:val="24"/>
        </w:rPr>
        <w:t>ода</w:t>
      </w:r>
      <w:r w:rsidRPr="00450C3A">
        <w:rPr>
          <w:rFonts w:ascii="Times New Roman" w:eastAsia="Times New Roman" w:hAnsi="Times New Roman" w:cs="Times New Roman"/>
          <w:sz w:val="24"/>
          <w:szCs w:val="24"/>
        </w:rPr>
        <w:t>:</w:t>
      </w:r>
    </w:p>
    <w:p w14:paraId="0165691D" w14:textId="77777777" w:rsidR="00B3230E" w:rsidRPr="00450C3A" w:rsidRDefault="000B73A2" w:rsidP="00533B6E">
      <w:pPr>
        <w:pStyle w:val="af0"/>
        <w:numPr>
          <w:ilvl w:val="0"/>
          <w:numId w:val="8"/>
        </w:numPr>
        <w:spacing w:after="0"/>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количество </w:t>
      </w:r>
      <w:r w:rsidR="004E11D2" w:rsidRPr="00450C3A">
        <w:rPr>
          <w:rFonts w:ascii="Times New Roman" w:eastAsia="Times New Roman" w:hAnsi="Times New Roman" w:cs="Times New Roman"/>
          <w:sz w:val="24"/>
          <w:szCs w:val="24"/>
        </w:rPr>
        <w:t xml:space="preserve">источников теплоснабжения </w:t>
      </w:r>
      <w:r w:rsidRPr="00450C3A">
        <w:rPr>
          <w:rFonts w:ascii="Times New Roman" w:eastAsia="Times New Roman" w:hAnsi="Times New Roman" w:cs="Times New Roman"/>
          <w:sz w:val="24"/>
          <w:szCs w:val="24"/>
        </w:rPr>
        <w:t xml:space="preserve">- </w:t>
      </w:r>
      <w:r w:rsidR="004E11D2" w:rsidRPr="00450C3A">
        <w:rPr>
          <w:rFonts w:ascii="Times New Roman" w:eastAsia="Times New Roman" w:hAnsi="Times New Roman" w:cs="Times New Roman"/>
          <w:sz w:val="24"/>
          <w:szCs w:val="24"/>
        </w:rPr>
        <w:t>10 единиц;</w:t>
      </w:r>
    </w:p>
    <w:p w14:paraId="2A7E4086" w14:textId="77777777" w:rsidR="00E34DD2" w:rsidRPr="00450C3A" w:rsidRDefault="004E11D2" w:rsidP="00533B6E">
      <w:pPr>
        <w:pStyle w:val="af0"/>
        <w:numPr>
          <w:ilvl w:val="0"/>
          <w:numId w:val="8"/>
        </w:numPr>
        <w:spacing w:after="0"/>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протяженность тепловых и паровых сетей в двухтрубном исчислении </w:t>
      </w:r>
      <w:r w:rsidR="000B73A2" w:rsidRPr="00450C3A">
        <w:rPr>
          <w:rFonts w:ascii="Times New Roman" w:eastAsia="Times New Roman" w:hAnsi="Times New Roman" w:cs="Times New Roman"/>
          <w:sz w:val="24"/>
          <w:szCs w:val="24"/>
        </w:rPr>
        <w:t xml:space="preserve">- </w:t>
      </w:r>
      <w:r w:rsidRPr="00450C3A">
        <w:rPr>
          <w:rFonts w:ascii="Times New Roman" w:eastAsia="Times New Roman" w:hAnsi="Times New Roman" w:cs="Times New Roman"/>
          <w:sz w:val="24"/>
          <w:szCs w:val="24"/>
        </w:rPr>
        <w:t>95</w:t>
      </w:r>
      <w:r w:rsidR="00E34DD2" w:rsidRPr="00450C3A">
        <w:rPr>
          <w:rFonts w:ascii="Times New Roman" w:eastAsia="Times New Roman" w:hAnsi="Times New Roman" w:cs="Times New Roman"/>
          <w:sz w:val="24"/>
          <w:szCs w:val="24"/>
        </w:rPr>
        <w:t> </w:t>
      </w:r>
      <w:r w:rsidRPr="00450C3A">
        <w:rPr>
          <w:rFonts w:ascii="Times New Roman" w:eastAsia="Times New Roman" w:hAnsi="Times New Roman" w:cs="Times New Roman"/>
          <w:sz w:val="24"/>
          <w:szCs w:val="24"/>
        </w:rPr>
        <w:t>244</w:t>
      </w:r>
      <w:r w:rsidR="00E34DD2" w:rsidRPr="00450C3A">
        <w:rPr>
          <w:rFonts w:ascii="Times New Roman" w:eastAsia="Times New Roman" w:hAnsi="Times New Roman" w:cs="Times New Roman"/>
          <w:sz w:val="24"/>
          <w:szCs w:val="24"/>
        </w:rPr>
        <w:t> </w:t>
      </w:r>
      <w:r w:rsidRPr="00450C3A">
        <w:rPr>
          <w:rFonts w:ascii="Times New Roman" w:eastAsia="Times New Roman" w:hAnsi="Times New Roman" w:cs="Times New Roman"/>
          <w:sz w:val="24"/>
          <w:szCs w:val="24"/>
        </w:rPr>
        <w:t>м</w:t>
      </w:r>
      <w:r w:rsidR="00E34DD2" w:rsidRPr="00450C3A">
        <w:rPr>
          <w:rFonts w:ascii="Times New Roman" w:eastAsia="Times New Roman" w:hAnsi="Times New Roman" w:cs="Times New Roman"/>
          <w:sz w:val="24"/>
          <w:szCs w:val="24"/>
        </w:rPr>
        <w:t xml:space="preserve">, из них 65 450 м нуждаются в замене (68,7%), </w:t>
      </w:r>
      <w:r w:rsidR="00B97B37" w:rsidRPr="00450C3A">
        <w:rPr>
          <w:rFonts w:ascii="Times New Roman" w:eastAsia="Times New Roman" w:hAnsi="Times New Roman" w:cs="Times New Roman"/>
          <w:sz w:val="24"/>
          <w:szCs w:val="24"/>
        </w:rPr>
        <w:t xml:space="preserve">3 160 м </w:t>
      </w:r>
      <w:r w:rsidR="00E34DD2" w:rsidRPr="00450C3A">
        <w:rPr>
          <w:rFonts w:ascii="Times New Roman" w:eastAsia="Times New Roman" w:hAnsi="Times New Roman" w:cs="Times New Roman"/>
          <w:sz w:val="24"/>
          <w:szCs w:val="24"/>
        </w:rPr>
        <w:t>заменены и отремонтированы за 2021 год;</w:t>
      </w:r>
      <w:r w:rsidR="006958C8" w:rsidRPr="00450C3A">
        <w:rPr>
          <w:rFonts w:ascii="Times New Roman" w:eastAsia="Times New Roman" w:hAnsi="Times New Roman" w:cs="Times New Roman"/>
          <w:sz w:val="24"/>
          <w:szCs w:val="24"/>
        </w:rPr>
        <w:t xml:space="preserve"> </w:t>
      </w:r>
    </w:p>
    <w:p w14:paraId="487E16FE" w14:textId="77777777" w:rsidR="003934AA" w:rsidRPr="00450C3A" w:rsidRDefault="006958C8" w:rsidP="00533B6E">
      <w:pPr>
        <w:pStyle w:val="af0"/>
        <w:numPr>
          <w:ilvl w:val="0"/>
          <w:numId w:val="8"/>
        </w:numPr>
        <w:spacing w:after="0"/>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одиночное протяжение водопроводной сети </w:t>
      </w:r>
      <w:r w:rsidR="001F34C1" w:rsidRPr="00450C3A">
        <w:rPr>
          <w:rFonts w:ascii="Times New Roman" w:eastAsia="Times New Roman" w:hAnsi="Times New Roman" w:cs="Times New Roman"/>
          <w:sz w:val="24"/>
          <w:szCs w:val="24"/>
        </w:rPr>
        <w:t xml:space="preserve">- </w:t>
      </w:r>
      <w:r w:rsidRPr="00450C3A">
        <w:rPr>
          <w:rFonts w:ascii="Times New Roman" w:eastAsia="Times New Roman" w:hAnsi="Times New Roman" w:cs="Times New Roman"/>
          <w:sz w:val="24"/>
          <w:szCs w:val="24"/>
        </w:rPr>
        <w:t>173 514 м, из них 132</w:t>
      </w:r>
      <w:r w:rsidR="004B375C" w:rsidRPr="00450C3A">
        <w:rPr>
          <w:rFonts w:ascii="Times New Roman" w:eastAsia="Times New Roman" w:hAnsi="Times New Roman" w:cs="Times New Roman"/>
          <w:sz w:val="24"/>
          <w:szCs w:val="24"/>
        </w:rPr>
        <w:t> </w:t>
      </w:r>
      <w:r w:rsidRPr="00450C3A">
        <w:rPr>
          <w:rFonts w:ascii="Times New Roman" w:eastAsia="Times New Roman" w:hAnsi="Times New Roman" w:cs="Times New Roman"/>
          <w:sz w:val="24"/>
          <w:szCs w:val="24"/>
        </w:rPr>
        <w:t>912</w:t>
      </w:r>
      <w:r w:rsidR="004B375C" w:rsidRPr="00450C3A">
        <w:rPr>
          <w:rFonts w:ascii="Times New Roman" w:eastAsia="Times New Roman" w:hAnsi="Times New Roman" w:cs="Times New Roman"/>
          <w:sz w:val="24"/>
          <w:szCs w:val="24"/>
        </w:rPr>
        <w:t> </w:t>
      </w:r>
      <w:r w:rsidRPr="00450C3A">
        <w:rPr>
          <w:rFonts w:ascii="Times New Roman" w:eastAsia="Times New Roman" w:hAnsi="Times New Roman" w:cs="Times New Roman"/>
          <w:sz w:val="24"/>
          <w:szCs w:val="24"/>
        </w:rPr>
        <w:t xml:space="preserve">м </w:t>
      </w:r>
      <w:r w:rsidR="00B97B37" w:rsidRPr="00450C3A">
        <w:rPr>
          <w:rFonts w:ascii="Times New Roman" w:eastAsia="Times New Roman" w:hAnsi="Times New Roman" w:cs="Times New Roman"/>
          <w:sz w:val="24"/>
          <w:szCs w:val="24"/>
        </w:rPr>
        <w:t xml:space="preserve">(76,6%) </w:t>
      </w:r>
      <w:r w:rsidRPr="00450C3A">
        <w:rPr>
          <w:rFonts w:ascii="Times New Roman" w:eastAsia="Times New Roman" w:hAnsi="Times New Roman" w:cs="Times New Roman"/>
          <w:sz w:val="24"/>
          <w:szCs w:val="24"/>
        </w:rPr>
        <w:t>нуждаются в замене</w:t>
      </w:r>
      <w:r w:rsidR="003934AA" w:rsidRPr="00450C3A">
        <w:rPr>
          <w:rFonts w:ascii="Times New Roman" w:eastAsia="Times New Roman" w:hAnsi="Times New Roman" w:cs="Times New Roman"/>
          <w:sz w:val="24"/>
          <w:szCs w:val="24"/>
        </w:rPr>
        <w:t xml:space="preserve">, 640 м заменены и отремонтированы за 2021 год; </w:t>
      </w:r>
    </w:p>
    <w:p w14:paraId="2844EA1A" w14:textId="77777777" w:rsidR="004E11D2" w:rsidRPr="00450C3A" w:rsidRDefault="003934AA" w:rsidP="00533B6E">
      <w:pPr>
        <w:pStyle w:val="af0"/>
        <w:numPr>
          <w:ilvl w:val="0"/>
          <w:numId w:val="8"/>
        </w:numPr>
        <w:spacing w:after="0"/>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одиночное протяжение канализационной сети </w:t>
      </w:r>
      <w:r w:rsidR="001F34C1" w:rsidRPr="00450C3A">
        <w:rPr>
          <w:rFonts w:ascii="Times New Roman" w:eastAsia="Times New Roman" w:hAnsi="Times New Roman" w:cs="Times New Roman"/>
          <w:sz w:val="24"/>
          <w:szCs w:val="24"/>
        </w:rPr>
        <w:t xml:space="preserve">- </w:t>
      </w:r>
      <w:r w:rsidRPr="00450C3A">
        <w:rPr>
          <w:rFonts w:ascii="Times New Roman" w:eastAsia="Times New Roman" w:hAnsi="Times New Roman" w:cs="Times New Roman"/>
          <w:sz w:val="24"/>
          <w:szCs w:val="24"/>
        </w:rPr>
        <w:t>172 854 м, из них 146 061 м нуждаются в замене</w:t>
      </w:r>
      <w:r w:rsidR="00D83E28" w:rsidRPr="00450C3A">
        <w:rPr>
          <w:rFonts w:ascii="Times New Roman" w:eastAsia="Times New Roman" w:hAnsi="Times New Roman" w:cs="Times New Roman"/>
          <w:sz w:val="24"/>
          <w:szCs w:val="24"/>
        </w:rPr>
        <w:t xml:space="preserve"> (84,5%), 150 м заменены и отремонтированы за 2021 год.</w:t>
      </w:r>
    </w:p>
    <w:p w14:paraId="76D59EBD" w14:textId="77777777" w:rsidR="00EA39DC" w:rsidRPr="00450C3A" w:rsidRDefault="00EA39DC"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На рисунке </w:t>
      </w:r>
      <w:r w:rsidR="003B2813" w:rsidRPr="00450C3A">
        <w:rPr>
          <w:rFonts w:ascii="Times New Roman" w:eastAsia="Times New Roman" w:hAnsi="Times New Roman" w:cs="Times New Roman"/>
          <w:sz w:val="24"/>
          <w:szCs w:val="24"/>
        </w:rPr>
        <w:t>1.2.</w:t>
      </w:r>
      <w:r w:rsidR="00FE1004" w:rsidRPr="00450C3A">
        <w:rPr>
          <w:rFonts w:ascii="Times New Roman" w:eastAsia="Times New Roman" w:hAnsi="Times New Roman" w:cs="Times New Roman"/>
          <w:sz w:val="24"/>
          <w:szCs w:val="24"/>
        </w:rPr>
        <w:t xml:space="preserve">22 </w:t>
      </w:r>
      <w:r w:rsidRPr="00450C3A">
        <w:rPr>
          <w:rFonts w:ascii="Times New Roman" w:eastAsia="Times New Roman" w:hAnsi="Times New Roman" w:cs="Times New Roman"/>
          <w:sz w:val="24"/>
          <w:szCs w:val="24"/>
        </w:rPr>
        <w:t xml:space="preserve">представлена динамика </w:t>
      </w:r>
      <w:r w:rsidR="001B1601" w:rsidRPr="00450C3A">
        <w:rPr>
          <w:rFonts w:ascii="Times New Roman" w:eastAsia="Times New Roman" w:hAnsi="Times New Roman" w:cs="Times New Roman"/>
          <w:sz w:val="24"/>
          <w:szCs w:val="24"/>
        </w:rPr>
        <w:t xml:space="preserve">доли </w:t>
      </w:r>
      <w:r w:rsidRPr="00450C3A">
        <w:rPr>
          <w:rFonts w:ascii="Times New Roman" w:eastAsia="Times New Roman" w:hAnsi="Times New Roman" w:cs="Times New Roman"/>
          <w:sz w:val="24"/>
          <w:szCs w:val="24"/>
        </w:rPr>
        <w:t xml:space="preserve">коммунальных инфраструктурных сетей, нуждающихся в замене. </w:t>
      </w:r>
      <w:r w:rsidR="00960043" w:rsidRPr="00450C3A">
        <w:rPr>
          <w:rFonts w:ascii="Times New Roman" w:eastAsia="Times New Roman" w:hAnsi="Times New Roman" w:cs="Times New Roman"/>
          <w:sz w:val="24"/>
          <w:szCs w:val="24"/>
        </w:rPr>
        <w:t xml:space="preserve">Необходимо отметить, что </w:t>
      </w:r>
      <w:r w:rsidR="00385DB4" w:rsidRPr="00450C3A">
        <w:rPr>
          <w:rFonts w:ascii="Times New Roman" w:eastAsia="Times New Roman" w:hAnsi="Times New Roman" w:cs="Times New Roman"/>
          <w:sz w:val="24"/>
          <w:szCs w:val="24"/>
        </w:rPr>
        <w:t>значени</w:t>
      </w:r>
      <w:r w:rsidR="001456A8" w:rsidRPr="00450C3A">
        <w:rPr>
          <w:rFonts w:ascii="Times New Roman" w:eastAsia="Times New Roman" w:hAnsi="Times New Roman" w:cs="Times New Roman"/>
          <w:sz w:val="24"/>
          <w:szCs w:val="24"/>
        </w:rPr>
        <w:t>е</w:t>
      </w:r>
      <w:r w:rsidR="00385DB4" w:rsidRPr="00450C3A">
        <w:rPr>
          <w:rFonts w:ascii="Times New Roman" w:eastAsia="Times New Roman" w:hAnsi="Times New Roman" w:cs="Times New Roman"/>
          <w:sz w:val="24"/>
          <w:szCs w:val="24"/>
        </w:rPr>
        <w:t xml:space="preserve"> </w:t>
      </w:r>
      <w:r w:rsidR="001456A8" w:rsidRPr="00450C3A">
        <w:rPr>
          <w:rFonts w:ascii="Times New Roman" w:eastAsia="Times New Roman" w:hAnsi="Times New Roman" w:cs="Times New Roman"/>
          <w:sz w:val="24"/>
          <w:szCs w:val="24"/>
        </w:rPr>
        <w:t>исследуемого показателя</w:t>
      </w:r>
      <w:r w:rsidR="00385DB4" w:rsidRPr="00450C3A">
        <w:rPr>
          <w:rFonts w:ascii="Times New Roman" w:eastAsia="Times New Roman" w:hAnsi="Times New Roman" w:cs="Times New Roman"/>
          <w:sz w:val="24"/>
          <w:szCs w:val="24"/>
        </w:rPr>
        <w:t xml:space="preserve"> по всем </w:t>
      </w:r>
      <w:r w:rsidR="00540E83" w:rsidRPr="00450C3A">
        <w:rPr>
          <w:rFonts w:ascii="Times New Roman" w:eastAsia="Times New Roman" w:hAnsi="Times New Roman" w:cs="Times New Roman"/>
          <w:sz w:val="24"/>
          <w:szCs w:val="24"/>
        </w:rPr>
        <w:t>видам инженерных сетей</w:t>
      </w:r>
      <w:r w:rsidR="00385DB4" w:rsidRPr="00450C3A">
        <w:rPr>
          <w:rFonts w:ascii="Times New Roman" w:eastAsia="Times New Roman" w:hAnsi="Times New Roman" w:cs="Times New Roman"/>
          <w:sz w:val="24"/>
          <w:szCs w:val="24"/>
        </w:rPr>
        <w:t xml:space="preserve"> превышает 68%</w:t>
      </w:r>
      <w:r w:rsidRPr="00450C3A">
        <w:rPr>
          <w:rFonts w:ascii="Times New Roman" w:eastAsia="Times New Roman" w:hAnsi="Times New Roman" w:cs="Times New Roman"/>
          <w:sz w:val="24"/>
          <w:szCs w:val="24"/>
        </w:rPr>
        <w:t>.</w:t>
      </w:r>
    </w:p>
    <w:p w14:paraId="7C37BACF" w14:textId="77777777" w:rsidR="00EA39DC" w:rsidRDefault="00EA39DC" w:rsidP="002C052C">
      <w:pPr>
        <w:spacing w:after="0" w:line="360" w:lineRule="auto"/>
        <w:ind w:firstLine="709"/>
        <w:jc w:val="both"/>
        <w:rPr>
          <w:rFonts w:ascii="Times New Roman" w:eastAsia="Times New Roman" w:hAnsi="Times New Roman" w:cs="Times New Roman"/>
          <w:sz w:val="28"/>
          <w:szCs w:val="28"/>
        </w:rPr>
      </w:pPr>
    </w:p>
    <w:p w14:paraId="010684AC" w14:textId="77777777" w:rsidR="00EA39DC" w:rsidRDefault="00875762" w:rsidP="002C052C">
      <w:pPr>
        <w:spacing w:after="0" w:line="360" w:lineRule="auto"/>
        <w:ind w:firstLine="709"/>
        <w:jc w:val="both"/>
        <w:rPr>
          <w:rFonts w:ascii="Times New Roman" w:eastAsia="Times New Roman" w:hAnsi="Times New Roman" w:cs="Times New Roman"/>
          <w:sz w:val="28"/>
          <w:szCs w:val="28"/>
        </w:rPr>
      </w:pPr>
      <w:r>
        <w:rPr>
          <w:noProof/>
        </w:rPr>
        <w:drawing>
          <wp:inline distT="0" distB="0" distL="0" distR="0" wp14:anchorId="300BCA04" wp14:editId="4F51C75B">
            <wp:extent cx="5221941" cy="3500318"/>
            <wp:effectExtent l="0" t="0" r="0" b="5080"/>
            <wp:docPr id="8" name="Диаграмма 8">
              <a:extLst xmlns:a="http://schemas.openxmlformats.org/drawingml/2006/main">
                <a:ext uri="{FF2B5EF4-FFF2-40B4-BE49-F238E27FC236}">
                  <a16:creationId xmlns:a16="http://schemas.microsoft.com/office/drawing/2014/main" id="{19FE920B-5C7E-4B43-AC20-2765DCDB7F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21C7C7E" w14:textId="77777777" w:rsidR="00EA39DC" w:rsidRDefault="00EA39DC" w:rsidP="002C052C">
      <w:pPr>
        <w:spacing w:after="0" w:line="360" w:lineRule="auto"/>
        <w:ind w:firstLine="709"/>
        <w:jc w:val="both"/>
        <w:rPr>
          <w:rFonts w:ascii="Times New Roman" w:eastAsia="Times New Roman" w:hAnsi="Times New Roman" w:cs="Times New Roman"/>
          <w:sz w:val="28"/>
          <w:szCs w:val="28"/>
        </w:rPr>
      </w:pPr>
    </w:p>
    <w:p w14:paraId="49E0EEF3" w14:textId="084822E9" w:rsidR="00EA39DC" w:rsidRPr="00450C3A" w:rsidRDefault="00EA39DC" w:rsidP="002C052C">
      <w:pPr>
        <w:spacing w:line="360" w:lineRule="auto"/>
        <w:jc w:val="center"/>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Рисунок </w:t>
      </w:r>
      <w:r w:rsidR="00B31259">
        <w:rPr>
          <w:rFonts w:ascii="Times New Roman" w:eastAsia="Times New Roman" w:hAnsi="Times New Roman" w:cs="Times New Roman"/>
          <w:sz w:val="24"/>
          <w:szCs w:val="24"/>
        </w:rPr>
        <w:t>13</w:t>
      </w:r>
      <w:r w:rsidRPr="00450C3A">
        <w:rPr>
          <w:rFonts w:ascii="Times New Roman" w:eastAsia="Times New Roman" w:hAnsi="Times New Roman" w:cs="Times New Roman"/>
          <w:sz w:val="24"/>
          <w:szCs w:val="24"/>
        </w:rPr>
        <w:t>. Доля коммунальных инфраструктурных сетей, нуждающихся в замене, %</w:t>
      </w:r>
    </w:p>
    <w:p w14:paraId="376D48A5" w14:textId="5A5960CE" w:rsidR="00330489" w:rsidRDefault="00330489"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За 2021 г</w:t>
      </w:r>
      <w:r w:rsidR="009C4CDA" w:rsidRPr="00450C3A">
        <w:rPr>
          <w:rFonts w:ascii="Times New Roman" w:eastAsia="Times New Roman" w:hAnsi="Times New Roman" w:cs="Times New Roman"/>
          <w:sz w:val="24"/>
          <w:szCs w:val="24"/>
        </w:rPr>
        <w:t>од</w:t>
      </w:r>
      <w:r w:rsidRPr="00450C3A">
        <w:rPr>
          <w:rFonts w:ascii="Times New Roman" w:eastAsia="Times New Roman" w:hAnsi="Times New Roman" w:cs="Times New Roman"/>
          <w:sz w:val="24"/>
          <w:szCs w:val="24"/>
        </w:rPr>
        <w:t xml:space="preserve"> </w:t>
      </w:r>
      <w:r w:rsidR="009E4F98" w:rsidRPr="00450C3A">
        <w:rPr>
          <w:rFonts w:ascii="Times New Roman" w:eastAsia="Times New Roman" w:hAnsi="Times New Roman" w:cs="Times New Roman"/>
          <w:sz w:val="24"/>
          <w:szCs w:val="24"/>
        </w:rPr>
        <w:t xml:space="preserve">предприятиями ЖКХ </w:t>
      </w:r>
      <w:r w:rsidR="00540E83" w:rsidRPr="00450C3A">
        <w:rPr>
          <w:rFonts w:ascii="Times New Roman" w:eastAsia="Times New Roman" w:hAnsi="Times New Roman" w:cs="Times New Roman"/>
          <w:sz w:val="24"/>
          <w:szCs w:val="24"/>
        </w:rPr>
        <w:t>МО «Город Гатчина»</w:t>
      </w:r>
      <w:r w:rsidR="009E4F98" w:rsidRPr="00450C3A">
        <w:rPr>
          <w:rFonts w:ascii="Times New Roman" w:eastAsia="Times New Roman" w:hAnsi="Times New Roman" w:cs="Times New Roman"/>
          <w:sz w:val="24"/>
          <w:szCs w:val="24"/>
        </w:rPr>
        <w:t xml:space="preserve"> были оказаны услуги общей </w:t>
      </w:r>
      <w:r w:rsidRPr="00450C3A">
        <w:rPr>
          <w:rFonts w:ascii="Times New Roman" w:eastAsia="Times New Roman" w:hAnsi="Times New Roman" w:cs="Times New Roman"/>
          <w:sz w:val="24"/>
          <w:szCs w:val="24"/>
        </w:rPr>
        <w:t>стоимость</w:t>
      </w:r>
      <w:r w:rsidR="009E4F98" w:rsidRPr="00450C3A">
        <w:rPr>
          <w:rFonts w:ascii="Times New Roman" w:eastAsia="Times New Roman" w:hAnsi="Times New Roman" w:cs="Times New Roman"/>
          <w:sz w:val="24"/>
          <w:szCs w:val="24"/>
        </w:rPr>
        <w:t>ю</w:t>
      </w:r>
      <w:r w:rsidRPr="00450C3A">
        <w:rPr>
          <w:rFonts w:ascii="Times New Roman" w:eastAsia="Times New Roman" w:hAnsi="Times New Roman" w:cs="Times New Roman"/>
          <w:sz w:val="24"/>
          <w:szCs w:val="24"/>
        </w:rPr>
        <w:t xml:space="preserve"> 2 260 472,4 тыс. руб</w:t>
      </w:r>
      <w:r w:rsidR="0006436A" w:rsidRPr="00450C3A">
        <w:rPr>
          <w:rFonts w:ascii="Times New Roman" w:eastAsia="Times New Roman" w:hAnsi="Times New Roman" w:cs="Times New Roman"/>
          <w:sz w:val="24"/>
          <w:szCs w:val="24"/>
        </w:rPr>
        <w:t>.</w:t>
      </w:r>
      <w:r w:rsidRPr="00450C3A">
        <w:rPr>
          <w:rFonts w:ascii="Times New Roman" w:eastAsia="Times New Roman" w:hAnsi="Times New Roman" w:cs="Times New Roman"/>
          <w:sz w:val="24"/>
          <w:szCs w:val="24"/>
        </w:rPr>
        <w:t>, в том числе</w:t>
      </w:r>
      <w:r w:rsidR="009E4F98" w:rsidRPr="00450C3A">
        <w:rPr>
          <w:rFonts w:ascii="Times New Roman" w:eastAsia="Times New Roman" w:hAnsi="Times New Roman" w:cs="Times New Roman"/>
          <w:sz w:val="24"/>
          <w:szCs w:val="24"/>
        </w:rPr>
        <w:t xml:space="preserve"> </w:t>
      </w:r>
      <w:r w:rsidRPr="00450C3A">
        <w:rPr>
          <w:rFonts w:ascii="Times New Roman" w:eastAsia="Times New Roman" w:hAnsi="Times New Roman" w:cs="Times New Roman"/>
          <w:sz w:val="24"/>
          <w:szCs w:val="24"/>
        </w:rPr>
        <w:t>жилищно-коммунальные услуги</w:t>
      </w:r>
      <w:r w:rsidR="009E4F98" w:rsidRPr="00450C3A">
        <w:rPr>
          <w:rFonts w:ascii="Times New Roman" w:eastAsia="Times New Roman" w:hAnsi="Times New Roman" w:cs="Times New Roman"/>
          <w:sz w:val="24"/>
          <w:szCs w:val="24"/>
        </w:rPr>
        <w:t xml:space="preserve"> населению</w:t>
      </w:r>
      <w:r w:rsidRPr="00450C3A">
        <w:rPr>
          <w:rFonts w:ascii="Times New Roman" w:eastAsia="Times New Roman" w:hAnsi="Times New Roman" w:cs="Times New Roman"/>
          <w:sz w:val="24"/>
          <w:szCs w:val="24"/>
        </w:rPr>
        <w:t xml:space="preserve"> </w:t>
      </w:r>
      <w:r w:rsidR="00CB63F6" w:rsidRPr="00450C3A">
        <w:rPr>
          <w:rFonts w:ascii="Times New Roman" w:eastAsia="Times New Roman" w:hAnsi="Times New Roman" w:cs="Times New Roman"/>
          <w:sz w:val="24"/>
          <w:szCs w:val="24"/>
        </w:rPr>
        <w:t>-</w:t>
      </w:r>
      <w:r w:rsidRPr="00450C3A">
        <w:rPr>
          <w:rFonts w:ascii="Times New Roman" w:eastAsia="Times New Roman" w:hAnsi="Times New Roman" w:cs="Times New Roman"/>
          <w:sz w:val="24"/>
          <w:szCs w:val="24"/>
        </w:rPr>
        <w:t xml:space="preserve"> 1 511 864,9 тыс. руб. </w:t>
      </w:r>
      <w:r w:rsidR="00D20A7C" w:rsidRPr="00450C3A">
        <w:rPr>
          <w:rFonts w:ascii="Times New Roman" w:eastAsia="Times New Roman" w:hAnsi="Times New Roman" w:cs="Times New Roman"/>
          <w:sz w:val="24"/>
          <w:szCs w:val="24"/>
        </w:rPr>
        <w:t>Сумма расходов</w:t>
      </w:r>
      <w:r w:rsidRPr="00450C3A">
        <w:rPr>
          <w:rFonts w:ascii="Times New Roman" w:eastAsia="Times New Roman" w:hAnsi="Times New Roman" w:cs="Times New Roman"/>
          <w:sz w:val="24"/>
          <w:szCs w:val="24"/>
        </w:rPr>
        <w:t xml:space="preserve"> предприятий</w:t>
      </w:r>
      <w:r w:rsidR="00D20A7C" w:rsidRPr="00450C3A">
        <w:rPr>
          <w:rFonts w:ascii="Times New Roman" w:eastAsia="Times New Roman" w:hAnsi="Times New Roman" w:cs="Times New Roman"/>
          <w:sz w:val="24"/>
          <w:szCs w:val="24"/>
        </w:rPr>
        <w:t xml:space="preserve"> сферы</w:t>
      </w:r>
      <w:r w:rsidRPr="00450C3A">
        <w:rPr>
          <w:rFonts w:ascii="Times New Roman" w:eastAsia="Times New Roman" w:hAnsi="Times New Roman" w:cs="Times New Roman"/>
          <w:sz w:val="24"/>
          <w:szCs w:val="24"/>
        </w:rPr>
        <w:t xml:space="preserve"> ЖКХ   за  </w:t>
      </w:r>
      <w:r w:rsidR="00D20A7C" w:rsidRPr="00450C3A">
        <w:rPr>
          <w:rFonts w:ascii="Times New Roman" w:eastAsia="Times New Roman" w:hAnsi="Times New Roman" w:cs="Times New Roman"/>
          <w:sz w:val="24"/>
          <w:szCs w:val="24"/>
        </w:rPr>
        <w:t>аналогичный</w:t>
      </w:r>
      <w:r w:rsidRPr="00450C3A">
        <w:rPr>
          <w:rFonts w:ascii="Times New Roman" w:eastAsia="Times New Roman" w:hAnsi="Times New Roman" w:cs="Times New Roman"/>
          <w:sz w:val="24"/>
          <w:szCs w:val="24"/>
        </w:rPr>
        <w:t xml:space="preserve">   период   составил</w:t>
      </w:r>
      <w:r w:rsidR="009C73D9" w:rsidRPr="00450C3A">
        <w:rPr>
          <w:rFonts w:ascii="Times New Roman" w:eastAsia="Times New Roman" w:hAnsi="Times New Roman" w:cs="Times New Roman"/>
          <w:sz w:val="24"/>
          <w:szCs w:val="24"/>
        </w:rPr>
        <w:t>а</w:t>
      </w:r>
      <w:r w:rsidRPr="00450C3A">
        <w:rPr>
          <w:rFonts w:ascii="Times New Roman" w:eastAsia="Times New Roman" w:hAnsi="Times New Roman" w:cs="Times New Roman"/>
          <w:sz w:val="24"/>
          <w:szCs w:val="24"/>
        </w:rPr>
        <w:t xml:space="preserve"> 2 259 222,6 тыс. руб</w:t>
      </w:r>
      <w:r w:rsidR="0006436A" w:rsidRPr="00450C3A">
        <w:rPr>
          <w:rFonts w:ascii="Times New Roman" w:eastAsia="Times New Roman" w:hAnsi="Times New Roman" w:cs="Times New Roman"/>
          <w:sz w:val="24"/>
          <w:szCs w:val="24"/>
        </w:rPr>
        <w:t>.</w:t>
      </w:r>
      <w:r w:rsidRPr="00450C3A">
        <w:rPr>
          <w:rFonts w:ascii="Times New Roman" w:eastAsia="Times New Roman" w:hAnsi="Times New Roman" w:cs="Times New Roman"/>
          <w:sz w:val="24"/>
          <w:szCs w:val="24"/>
        </w:rPr>
        <w:t>, в том числе</w:t>
      </w:r>
      <w:r w:rsidR="00D20A7C" w:rsidRPr="00450C3A">
        <w:rPr>
          <w:rFonts w:ascii="Times New Roman" w:eastAsia="Times New Roman" w:hAnsi="Times New Roman" w:cs="Times New Roman"/>
          <w:sz w:val="24"/>
          <w:szCs w:val="24"/>
        </w:rPr>
        <w:t xml:space="preserve"> за</w:t>
      </w:r>
      <w:r w:rsidRPr="00450C3A">
        <w:rPr>
          <w:rFonts w:ascii="Times New Roman" w:eastAsia="Times New Roman" w:hAnsi="Times New Roman" w:cs="Times New Roman"/>
          <w:sz w:val="24"/>
          <w:szCs w:val="24"/>
        </w:rPr>
        <w:t xml:space="preserve"> жилищно-коммунальны</w:t>
      </w:r>
      <w:r w:rsidR="00D20A7C" w:rsidRPr="00450C3A">
        <w:rPr>
          <w:rFonts w:ascii="Times New Roman" w:eastAsia="Times New Roman" w:hAnsi="Times New Roman" w:cs="Times New Roman"/>
          <w:sz w:val="24"/>
          <w:szCs w:val="24"/>
        </w:rPr>
        <w:t>е</w:t>
      </w:r>
      <w:r w:rsidRPr="00450C3A">
        <w:rPr>
          <w:rFonts w:ascii="Times New Roman" w:eastAsia="Times New Roman" w:hAnsi="Times New Roman" w:cs="Times New Roman"/>
          <w:sz w:val="24"/>
          <w:szCs w:val="24"/>
        </w:rPr>
        <w:t xml:space="preserve"> услуг</w:t>
      </w:r>
      <w:r w:rsidR="00D20A7C" w:rsidRPr="00450C3A">
        <w:rPr>
          <w:rFonts w:ascii="Times New Roman" w:eastAsia="Times New Roman" w:hAnsi="Times New Roman" w:cs="Times New Roman"/>
          <w:sz w:val="24"/>
          <w:szCs w:val="24"/>
        </w:rPr>
        <w:t>и</w:t>
      </w:r>
      <w:r w:rsidRPr="00450C3A">
        <w:rPr>
          <w:rFonts w:ascii="Times New Roman" w:eastAsia="Times New Roman" w:hAnsi="Times New Roman" w:cs="Times New Roman"/>
          <w:sz w:val="24"/>
          <w:szCs w:val="24"/>
        </w:rPr>
        <w:t xml:space="preserve"> населению -</w:t>
      </w:r>
      <w:r w:rsidR="00CB63F6" w:rsidRPr="00450C3A">
        <w:rPr>
          <w:rFonts w:ascii="Times New Roman" w:eastAsia="Times New Roman" w:hAnsi="Times New Roman" w:cs="Times New Roman"/>
          <w:sz w:val="24"/>
          <w:szCs w:val="24"/>
        </w:rPr>
        <w:t xml:space="preserve"> </w:t>
      </w:r>
      <w:r w:rsidRPr="00450C3A">
        <w:rPr>
          <w:rFonts w:ascii="Times New Roman" w:eastAsia="Times New Roman" w:hAnsi="Times New Roman" w:cs="Times New Roman"/>
          <w:sz w:val="24"/>
          <w:szCs w:val="24"/>
        </w:rPr>
        <w:t xml:space="preserve">1 704 136,5 тыс. руб. </w:t>
      </w:r>
      <w:r w:rsidR="008D131C" w:rsidRPr="00450C3A">
        <w:rPr>
          <w:rFonts w:ascii="Times New Roman" w:eastAsia="Times New Roman" w:hAnsi="Times New Roman" w:cs="Times New Roman"/>
          <w:sz w:val="24"/>
          <w:szCs w:val="24"/>
        </w:rPr>
        <w:t>Сумма д</w:t>
      </w:r>
      <w:r w:rsidRPr="00450C3A">
        <w:rPr>
          <w:rFonts w:ascii="Times New Roman" w:eastAsia="Times New Roman" w:hAnsi="Times New Roman" w:cs="Times New Roman"/>
          <w:sz w:val="24"/>
          <w:szCs w:val="24"/>
        </w:rPr>
        <w:t>ебиторск</w:t>
      </w:r>
      <w:r w:rsidR="008133F1" w:rsidRPr="00450C3A">
        <w:rPr>
          <w:rFonts w:ascii="Times New Roman" w:eastAsia="Times New Roman" w:hAnsi="Times New Roman" w:cs="Times New Roman"/>
          <w:sz w:val="24"/>
          <w:szCs w:val="24"/>
        </w:rPr>
        <w:t>ой</w:t>
      </w:r>
      <w:r w:rsidRPr="00450C3A">
        <w:rPr>
          <w:rFonts w:ascii="Times New Roman" w:eastAsia="Times New Roman" w:hAnsi="Times New Roman" w:cs="Times New Roman"/>
          <w:sz w:val="24"/>
          <w:szCs w:val="24"/>
        </w:rPr>
        <w:t xml:space="preserve"> задолженност</w:t>
      </w:r>
      <w:r w:rsidR="008133F1" w:rsidRPr="00450C3A">
        <w:rPr>
          <w:rFonts w:ascii="Times New Roman" w:eastAsia="Times New Roman" w:hAnsi="Times New Roman" w:cs="Times New Roman"/>
          <w:sz w:val="24"/>
          <w:szCs w:val="24"/>
        </w:rPr>
        <w:t>и</w:t>
      </w:r>
      <w:r w:rsidRPr="00450C3A">
        <w:rPr>
          <w:rFonts w:ascii="Times New Roman" w:eastAsia="Times New Roman" w:hAnsi="Times New Roman" w:cs="Times New Roman"/>
          <w:sz w:val="24"/>
          <w:szCs w:val="24"/>
        </w:rPr>
        <w:t xml:space="preserve"> по состоянию на 01 января 2022 г. п</w:t>
      </w:r>
      <w:r w:rsidR="00025364" w:rsidRPr="00450C3A">
        <w:rPr>
          <w:rFonts w:ascii="Times New Roman" w:eastAsia="Times New Roman" w:hAnsi="Times New Roman" w:cs="Times New Roman"/>
          <w:sz w:val="24"/>
          <w:szCs w:val="24"/>
        </w:rPr>
        <w:t>еред</w:t>
      </w:r>
      <w:r w:rsidRPr="00450C3A">
        <w:rPr>
          <w:rFonts w:ascii="Times New Roman" w:eastAsia="Times New Roman" w:hAnsi="Times New Roman" w:cs="Times New Roman"/>
          <w:sz w:val="24"/>
          <w:szCs w:val="24"/>
        </w:rPr>
        <w:t xml:space="preserve"> предприятиям</w:t>
      </w:r>
      <w:r w:rsidR="00025364" w:rsidRPr="00450C3A">
        <w:rPr>
          <w:rFonts w:ascii="Times New Roman" w:eastAsia="Times New Roman" w:hAnsi="Times New Roman" w:cs="Times New Roman"/>
          <w:sz w:val="24"/>
          <w:szCs w:val="24"/>
        </w:rPr>
        <w:t>и</w:t>
      </w:r>
      <w:r w:rsidRPr="00450C3A">
        <w:rPr>
          <w:rFonts w:ascii="Times New Roman" w:eastAsia="Times New Roman" w:hAnsi="Times New Roman" w:cs="Times New Roman"/>
          <w:sz w:val="24"/>
          <w:szCs w:val="24"/>
        </w:rPr>
        <w:t xml:space="preserve"> </w:t>
      </w:r>
      <w:r w:rsidR="00025364" w:rsidRPr="00450C3A">
        <w:rPr>
          <w:rFonts w:ascii="Times New Roman" w:eastAsia="Times New Roman" w:hAnsi="Times New Roman" w:cs="Times New Roman"/>
          <w:sz w:val="24"/>
          <w:szCs w:val="24"/>
        </w:rPr>
        <w:t xml:space="preserve">жилищно-коммунальной сферы МО </w:t>
      </w:r>
      <w:r w:rsidRPr="00450C3A">
        <w:rPr>
          <w:rFonts w:ascii="Times New Roman" w:eastAsia="Times New Roman" w:hAnsi="Times New Roman" w:cs="Times New Roman"/>
          <w:sz w:val="24"/>
          <w:szCs w:val="24"/>
        </w:rPr>
        <w:t>«Город Гатчина» составила 573 202,1 тыс. рублей</w:t>
      </w:r>
      <w:r w:rsidR="00025364" w:rsidRPr="00450C3A">
        <w:rPr>
          <w:rFonts w:ascii="Times New Roman" w:eastAsia="Times New Roman" w:hAnsi="Times New Roman" w:cs="Times New Roman"/>
          <w:sz w:val="24"/>
          <w:szCs w:val="24"/>
        </w:rPr>
        <w:t xml:space="preserve">. Основная доля </w:t>
      </w:r>
      <w:r w:rsidRPr="00450C3A">
        <w:rPr>
          <w:rFonts w:ascii="Times New Roman" w:eastAsia="Times New Roman" w:hAnsi="Times New Roman" w:cs="Times New Roman"/>
          <w:sz w:val="24"/>
          <w:szCs w:val="24"/>
        </w:rPr>
        <w:t>задолженност</w:t>
      </w:r>
      <w:r w:rsidR="00282DC2" w:rsidRPr="00450C3A">
        <w:rPr>
          <w:rFonts w:ascii="Times New Roman" w:eastAsia="Times New Roman" w:hAnsi="Times New Roman" w:cs="Times New Roman"/>
          <w:sz w:val="24"/>
          <w:szCs w:val="24"/>
        </w:rPr>
        <w:t xml:space="preserve">и 84,3 % (483 004,7 тыс. руб.) числится за </w:t>
      </w:r>
      <w:r w:rsidRPr="00450C3A">
        <w:rPr>
          <w:rFonts w:ascii="Times New Roman" w:eastAsia="Times New Roman" w:hAnsi="Times New Roman" w:cs="Times New Roman"/>
          <w:sz w:val="24"/>
          <w:szCs w:val="24"/>
        </w:rPr>
        <w:t>населени</w:t>
      </w:r>
      <w:r w:rsidR="00282DC2" w:rsidRPr="00450C3A">
        <w:rPr>
          <w:rFonts w:ascii="Times New Roman" w:eastAsia="Times New Roman" w:hAnsi="Times New Roman" w:cs="Times New Roman"/>
          <w:sz w:val="24"/>
          <w:szCs w:val="24"/>
        </w:rPr>
        <w:t>ем.</w:t>
      </w:r>
      <w:r w:rsidR="008133F1" w:rsidRPr="00450C3A">
        <w:rPr>
          <w:rFonts w:ascii="Times New Roman" w:eastAsia="Times New Roman" w:hAnsi="Times New Roman" w:cs="Times New Roman"/>
          <w:sz w:val="24"/>
          <w:szCs w:val="24"/>
        </w:rPr>
        <w:t xml:space="preserve"> Сумма к</w:t>
      </w:r>
      <w:r w:rsidRPr="00450C3A">
        <w:rPr>
          <w:rFonts w:ascii="Times New Roman" w:eastAsia="Times New Roman" w:hAnsi="Times New Roman" w:cs="Times New Roman"/>
          <w:sz w:val="24"/>
          <w:szCs w:val="24"/>
        </w:rPr>
        <w:t>редиторск</w:t>
      </w:r>
      <w:r w:rsidR="008133F1" w:rsidRPr="00450C3A">
        <w:rPr>
          <w:rFonts w:ascii="Times New Roman" w:eastAsia="Times New Roman" w:hAnsi="Times New Roman" w:cs="Times New Roman"/>
          <w:sz w:val="24"/>
          <w:szCs w:val="24"/>
        </w:rPr>
        <w:t>ой</w:t>
      </w:r>
      <w:r w:rsidRPr="00450C3A">
        <w:rPr>
          <w:rFonts w:ascii="Times New Roman" w:eastAsia="Times New Roman" w:hAnsi="Times New Roman" w:cs="Times New Roman"/>
          <w:sz w:val="24"/>
          <w:szCs w:val="24"/>
        </w:rPr>
        <w:t xml:space="preserve"> задолженност</w:t>
      </w:r>
      <w:r w:rsidR="008133F1" w:rsidRPr="00450C3A">
        <w:rPr>
          <w:rFonts w:ascii="Times New Roman" w:eastAsia="Times New Roman" w:hAnsi="Times New Roman" w:cs="Times New Roman"/>
          <w:sz w:val="24"/>
          <w:szCs w:val="24"/>
        </w:rPr>
        <w:t>и</w:t>
      </w:r>
      <w:r w:rsidRPr="00450C3A">
        <w:rPr>
          <w:rFonts w:ascii="Times New Roman" w:eastAsia="Times New Roman" w:hAnsi="Times New Roman" w:cs="Times New Roman"/>
          <w:sz w:val="24"/>
          <w:szCs w:val="24"/>
        </w:rPr>
        <w:t xml:space="preserve"> </w:t>
      </w:r>
      <w:r w:rsidR="00D3456A" w:rsidRPr="00450C3A">
        <w:rPr>
          <w:rFonts w:ascii="Times New Roman" w:eastAsia="Times New Roman" w:hAnsi="Times New Roman" w:cs="Times New Roman"/>
          <w:sz w:val="24"/>
          <w:szCs w:val="24"/>
        </w:rPr>
        <w:t xml:space="preserve">предприятий жилищно-коммунальной сферы МО «Город Гатчина» </w:t>
      </w:r>
      <w:r w:rsidRPr="00450C3A">
        <w:rPr>
          <w:rFonts w:ascii="Times New Roman" w:eastAsia="Times New Roman" w:hAnsi="Times New Roman" w:cs="Times New Roman"/>
          <w:sz w:val="24"/>
          <w:szCs w:val="24"/>
        </w:rPr>
        <w:t xml:space="preserve">по состоянию на 01 января 2022 г. </w:t>
      </w:r>
      <w:r w:rsidR="00D3456A" w:rsidRPr="00450C3A">
        <w:rPr>
          <w:rFonts w:ascii="Times New Roman" w:eastAsia="Times New Roman" w:hAnsi="Times New Roman" w:cs="Times New Roman"/>
          <w:sz w:val="24"/>
          <w:szCs w:val="24"/>
        </w:rPr>
        <w:t xml:space="preserve">составила </w:t>
      </w:r>
      <w:r w:rsidRPr="00450C3A">
        <w:rPr>
          <w:rFonts w:ascii="Times New Roman" w:eastAsia="Times New Roman" w:hAnsi="Times New Roman" w:cs="Times New Roman"/>
          <w:sz w:val="24"/>
          <w:szCs w:val="24"/>
        </w:rPr>
        <w:t>319 061,4</w:t>
      </w:r>
      <w:r w:rsidR="002B689E" w:rsidRPr="00450C3A">
        <w:rPr>
          <w:rFonts w:ascii="Times New Roman" w:eastAsia="Times New Roman" w:hAnsi="Times New Roman" w:cs="Times New Roman"/>
          <w:sz w:val="24"/>
          <w:szCs w:val="24"/>
        </w:rPr>
        <w:t> </w:t>
      </w:r>
      <w:r w:rsidRPr="00450C3A">
        <w:rPr>
          <w:rFonts w:ascii="Times New Roman" w:eastAsia="Times New Roman" w:hAnsi="Times New Roman" w:cs="Times New Roman"/>
          <w:sz w:val="24"/>
          <w:szCs w:val="24"/>
        </w:rPr>
        <w:t>тыс. руб.</w:t>
      </w:r>
      <w:r w:rsidR="009B328D">
        <w:rPr>
          <w:rFonts w:ascii="Times New Roman" w:eastAsia="Times New Roman" w:hAnsi="Times New Roman" w:cs="Times New Roman"/>
          <w:sz w:val="24"/>
          <w:szCs w:val="24"/>
        </w:rPr>
        <w:t xml:space="preserve"> </w:t>
      </w:r>
      <w:r w:rsidR="00E6254E" w:rsidRPr="00450C3A">
        <w:rPr>
          <w:rFonts w:ascii="Times New Roman" w:eastAsia="Times New Roman" w:hAnsi="Times New Roman" w:cs="Times New Roman"/>
          <w:sz w:val="24"/>
          <w:szCs w:val="24"/>
        </w:rPr>
        <w:t xml:space="preserve">Соотношение </w:t>
      </w:r>
      <w:r w:rsidR="00AB20BF" w:rsidRPr="00450C3A">
        <w:rPr>
          <w:rFonts w:ascii="Times New Roman" w:eastAsia="Times New Roman" w:hAnsi="Times New Roman" w:cs="Times New Roman"/>
          <w:sz w:val="24"/>
          <w:szCs w:val="24"/>
        </w:rPr>
        <w:t>размера</w:t>
      </w:r>
      <w:r w:rsidR="00E6254E" w:rsidRPr="00450C3A">
        <w:rPr>
          <w:rFonts w:ascii="Times New Roman" w:eastAsia="Times New Roman" w:hAnsi="Times New Roman" w:cs="Times New Roman"/>
          <w:sz w:val="24"/>
          <w:szCs w:val="24"/>
        </w:rPr>
        <w:t xml:space="preserve"> дебиторской</w:t>
      </w:r>
      <w:r w:rsidRPr="00450C3A">
        <w:rPr>
          <w:rFonts w:ascii="Times New Roman" w:eastAsia="Times New Roman" w:hAnsi="Times New Roman" w:cs="Times New Roman"/>
          <w:sz w:val="24"/>
          <w:szCs w:val="24"/>
        </w:rPr>
        <w:t xml:space="preserve"> </w:t>
      </w:r>
      <w:r w:rsidR="00E6254E" w:rsidRPr="00450C3A">
        <w:rPr>
          <w:rFonts w:ascii="Times New Roman" w:eastAsia="Times New Roman" w:hAnsi="Times New Roman" w:cs="Times New Roman"/>
          <w:sz w:val="24"/>
          <w:szCs w:val="24"/>
        </w:rPr>
        <w:t>и кредиторской задолженности по</w:t>
      </w:r>
      <w:r w:rsidRPr="00450C3A">
        <w:rPr>
          <w:rFonts w:ascii="Times New Roman" w:eastAsia="Times New Roman" w:hAnsi="Times New Roman" w:cs="Times New Roman"/>
          <w:sz w:val="24"/>
          <w:szCs w:val="24"/>
        </w:rPr>
        <w:t xml:space="preserve"> состоянию на 01 января 2022 г. состав</w:t>
      </w:r>
      <w:r w:rsidR="00AB20BF" w:rsidRPr="00450C3A">
        <w:rPr>
          <w:rFonts w:ascii="Times New Roman" w:eastAsia="Times New Roman" w:hAnsi="Times New Roman" w:cs="Times New Roman"/>
          <w:sz w:val="24"/>
          <w:szCs w:val="24"/>
        </w:rPr>
        <w:t>ил</w:t>
      </w:r>
      <w:r w:rsidR="003D2720" w:rsidRPr="00450C3A">
        <w:rPr>
          <w:rFonts w:ascii="Times New Roman" w:eastAsia="Times New Roman" w:hAnsi="Times New Roman" w:cs="Times New Roman"/>
          <w:sz w:val="24"/>
          <w:szCs w:val="24"/>
        </w:rPr>
        <w:t>о</w:t>
      </w:r>
      <w:r w:rsidRPr="00450C3A">
        <w:rPr>
          <w:rFonts w:ascii="Times New Roman" w:eastAsia="Times New Roman" w:hAnsi="Times New Roman" w:cs="Times New Roman"/>
          <w:sz w:val="24"/>
          <w:szCs w:val="24"/>
        </w:rPr>
        <w:t xml:space="preserve"> 254 140,7 тыс. руб. </w:t>
      </w:r>
      <w:r w:rsidR="001C296F" w:rsidRPr="00450C3A">
        <w:rPr>
          <w:rFonts w:ascii="Times New Roman" w:eastAsia="Times New Roman" w:hAnsi="Times New Roman" w:cs="Times New Roman"/>
          <w:sz w:val="24"/>
          <w:szCs w:val="24"/>
        </w:rPr>
        <w:t>(</w:t>
      </w:r>
      <w:r w:rsidRPr="00450C3A">
        <w:rPr>
          <w:rFonts w:ascii="Times New Roman" w:eastAsia="Times New Roman" w:hAnsi="Times New Roman" w:cs="Times New Roman"/>
          <w:sz w:val="24"/>
          <w:szCs w:val="24"/>
        </w:rPr>
        <w:t xml:space="preserve">179,6 %). </w:t>
      </w:r>
    </w:p>
    <w:p w14:paraId="04172E81" w14:textId="77777777" w:rsidR="00B555DA" w:rsidRPr="00752044" w:rsidRDefault="00B555DA" w:rsidP="00B555DA">
      <w:pPr>
        <w:spacing w:after="0"/>
        <w:ind w:firstLine="709"/>
        <w:jc w:val="both"/>
        <w:rPr>
          <w:rFonts w:ascii="Times New Roman" w:eastAsia="Times New Roman" w:hAnsi="Times New Roman" w:cs="Times New Roman"/>
          <w:sz w:val="24"/>
          <w:szCs w:val="24"/>
        </w:rPr>
      </w:pPr>
      <w:bookmarkStart w:id="17" w:name="_Hlk122688404"/>
      <w:r w:rsidRPr="00752044">
        <w:rPr>
          <w:rFonts w:ascii="Times New Roman" w:eastAsia="Times New Roman" w:hAnsi="Times New Roman" w:cs="Times New Roman"/>
          <w:sz w:val="24"/>
          <w:szCs w:val="24"/>
        </w:rPr>
        <w:t xml:space="preserve">На текущий момент из-за высокого уровня износа коммуникационных сетей, присутствует риск возникновения аварий в сфере ЖКХ. Последствиями изношенной системы коммуникаций могут являться потери воды и энергоресурсов производственного и непроизводственного характера. В целом, ухудшения качества водопроводной воды выявлено не было, нарушений санитарно-гигиенических требований не установлено. </w:t>
      </w:r>
    </w:p>
    <w:bookmarkEnd w:id="17"/>
    <w:p w14:paraId="085FCAEE" w14:textId="77777777" w:rsidR="00B555DA" w:rsidRPr="00752044" w:rsidRDefault="00B555DA" w:rsidP="00B555DA">
      <w:pPr>
        <w:spacing w:after="0"/>
        <w:ind w:firstLine="709"/>
        <w:jc w:val="both"/>
        <w:rPr>
          <w:rFonts w:ascii="Times New Roman" w:eastAsia="Times New Roman" w:hAnsi="Times New Roman" w:cs="Times New Roman"/>
          <w:sz w:val="24"/>
          <w:szCs w:val="24"/>
        </w:rPr>
      </w:pPr>
      <w:r w:rsidRPr="00752044">
        <w:rPr>
          <w:rFonts w:ascii="Times New Roman" w:eastAsia="Times New Roman" w:hAnsi="Times New Roman" w:cs="Times New Roman"/>
          <w:sz w:val="24"/>
          <w:szCs w:val="24"/>
        </w:rPr>
        <w:t>Анализ инженерной инфраструктуры города показал, что 68,7 % тепловых и паровых сетей нуждаются в ремонте вследствие физического износа. Степень износа водопроводных сетей составляет 76,7 %, канализационных сетей – 84,5%.</w:t>
      </w:r>
    </w:p>
    <w:p w14:paraId="5DF8CB8D" w14:textId="77777777" w:rsidR="00B555DA" w:rsidRPr="00752044" w:rsidRDefault="00B555DA" w:rsidP="00B555DA">
      <w:pPr>
        <w:spacing w:after="0"/>
        <w:ind w:firstLine="709"/>
        <w:jc w:val="both"/>
        <w:rPr>
          <w:rFonts w:ascii="Times New Roman" w:eastAsia="Times New Roman" w:hAnsi="Times New Roman" w:cs="Times New Roman"/>
          <w:sz w:val="24"/>
          <w:szCs w:val="24"/>
        </w:rPr>
      </w:pPr>
      <w:r w:rsidRPr="00752044">
        <w:rPr>
          <w:rFonts w:ascii="Times New Roman" w:eastAsia="Times New Roman" w:hAnsi="Times New Roman" w:cs="Times New Roman"/>
          <w:sz w:val="24"/>
          <w:szCs w:val="24"/>
        </w:rPr>
        <w:t>Используемые технологии в водопроводной и канализационной сети в большинстве своем устарели и требуют серьезной модернизации и обновления.</w:t>
      </w:r>
    </w:p>
    <w:p w14:paraId="2CA5B7D1" w14:textId="77777777" w:rsidR="00B555DA" w:rsidRPr="00752044" w:rsidRDefault="00B555DA" w:rsidP="00B555DA">
      <w:pPr>
        <w:spacing w:after="0"/>
        <w:ind w:firstLine="709"/>
        <w:jc w:val="both"/>
        <w:rPr>
          <w:rFonts w:ascii="Times New Roman" w:eastAsia="Times New Roman" w:hAnsi="Times New Roman" w:cs="Times New Roman"/>
          <w:sz w:val="24"/>
          <w:szCs w:val="24"/>
        </w:rPr>
      </w:pPr>
      <w:bookmarkStart w:id="18" w:name="_Hlk122688427"/>
      <w:r w:rsidRPr="00752044">
        <w:rPr>
          <w:rFonts w:ascii="Times New Roman" w:eastAsia="Times New Roman" w:hAnsi="Times New Roman" w:cs="Times New Roman"/>
          <w:sz w:val="24"/>
          <w:szCs w:val="24"/>
        </w:rPr>
        <w:t xml:space="preserve">Кроме того, на территории МО «Город Гатчина» присутствует значительное число водоразборных колонок, которые активно используются гражданами, проживающими в частном секторе. Потребляемые энергоресурсы не подлежат учету из-за отсутствия соответствующих приборов учета. В связи с чем присутствует необходимость в подключении абонентов к сетям централизованного водоснабжения и ликвидации водоразборных колонок. </w:t>
      </w:r>
    </w:p>
    <w:bookmarkEnd w:id="18"/>
    <w:p w14:paraId="6C898D5D" w14:textId="77777777" w:rsidR="00B555DA" w:rsidRPr="00752044" w:rsidRDefault="00B555DA" w:rsidP="00B555DA">
      <w:pPr>
        <w:spacing w:after="0"/>
        <w:ind w:firstLine="709"/>
        <w:jc w:val="both"/>
        <w:rPr>
          <w:rFonts w:ascii="Times New Roman" w:eastAsia="Times New Roman" w:hAnsi="Times New Roman" w:cs="Times New Roman"/>
          <w:sz w:val="24"/>
          <w:szCs w:val="24"/>
        </w:rPr>
      </w:pPr>
      <w:r w:rsidRPr="00752044">
        <w:rPr>
          <w:rFonts w:ascii="Times New Roman" w:eastAsia="Times New Roman" w:hAnsi="Times New Roman" w:cs="Times New Roman"/>
          <w:sz w:val="24"/>
          <w:szCs w:val="24"/>
        </w:rPr>
        <w:t>В целом, качество коммунальных услуг, предоставляемых потребителям, в настоящее время носит удовлетворительный характер.</w:t>
      </w:r>
    </w:p>
    <w:p w14:paraId="31E39D52" w14:textId="77777777" w:rsidR="00B555DA" w:rsidRPr="00450C3A" w:rsidRDefault="00B555DA" w:rsidP="0091023C">
      <w:pPr>
        <w:spacing w:after="0"/>
        <w:ind w:firstLine="709"/>
        <w:jc w:val="both"/>
        <w:rPr>
          <w:rFonts w:ascii="Times New Roman" w:eastAsia="Times New Roman" w:hAnsi="Times New Roman" w:cs="Times New Roman"/>
          <w:sz w:val="24"/>
          <w:szCs w:val="24"/>
        </w:rPr>
      </w:pPr>
    </w:p>
    <w:p w14:paraId="032FD2FD" w14:textId="77777777" w:rsidR="009221E4" w:rsidRPr="00450C3A" w:rsidRDefault="009A0C67" w:rsidP="0091023C">
      <w:pPr>
        <w:spacing w:after="0"/>
        <w:ind w:firstLine="709"/>
        <w:jc w:val="both"/>
        <w:rPr>
          <w:rFonts w:ascii="Times New Roman" w:eastAsia="Times New Roman" w:hAnsi="Times New Roman" w:cs="Times New Roman"/>
          <w:i/>
          <w:iCs/>
          <w:sz w:val="24"/>
          <w:szCs w:val="24"/>
        </w:rPr>
      </w:pPr>
      <w:r w:rsidRPr="00450C3A">
        <w:rPr>
          <w:rFonts w:ascii="Times New Roman" w:eastAsia="Times New Roman" w:hAnsi="Times New Roman" w:cs="Times New Roman"/>
          <w:i/>
          <w:iCs/>
          <w:sz w:val="24"/>
          <w:szCs w:val="24"/>
        </w:rPr>
        <w:t>Жил</w:t>
      </w:r>
      <w:r w:rsidR="00FF10D9" w:rsidRPr="00450C3A">
        <w:rPr>
          <w:rFonts w:ascii="Times New Roman" w:eastAsia="Times New Roman" w:hAnsi="Times New Roman" w:cs="Times New Roman"/>
          <w:i/>
          <w:iCs/>
          <w:sz w:val="24"/>
          <w:szCs w:val="24"/>
        </w:rPr>
        <w:t>ищн</w:t>
      </w:r>
      <w:r w:rsidR="00FC216F" w:rsidRPr="00450C3A">
        <w:rPr>
          <w:rFonts w:ascii="Times New Roman" w:eastAsia="Times New Roman" w:hAnsi="Times New Roman" w:cs="Times New Roman"/>
          <w:i/>
          <w:iCs/>
          <w:sz w:val="24"/>
          <w:szCs w:val="24"/>
        </w:rPr>
        <w:t>ы</w:t>
      </w:r>
      <w:r w:rsidRPr="00450C3A">
        <w:rPr>
          <w:rFonts w:ascii="Times New Roman" w:eastAsia="Times New Roman" w:hAnsi="Times New Roman" w:cs="Times New Roman"/>
          <w:i/>
          <w:iCs/>
          <w:sz w:val="24"/>
          <w:szCs w:val="24"/>
        </w:rPr>
        <w:t>й фонд</w:t>
      </w:r>
    </w:p>
    <w:p w14:paraId="01AEB303" w14:textId="7E0099E4" w:rsidR="0091023C" w:rsidRPr="002022E8" w:rsidRDefault="00C9517B"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Количество </w:t>
      </w:r>
      <w:r w:rsidR="00153E07" w:rsidRPr="00450C3A">
        <w:rPr>
          <w:rFonts w:ascii="Times New Roman" w:eastAsia="Times New Roman" w:hAnsi="Times New Roman" w:cs="Times New Roman"/>
          <w:sz w:val="24"/>
          <w:szCs w:val="24"/>
        </w:rPr>
        <w:t xml:space="preserve">жилых помещений, находящихся на территории </w:t>
      </w:r>
      <w:r w:rsidR="005F6369" w:rsidRPr="00450C3A">
        <w:rPr>
          <w:rFonts w:ascii="Times New Roman" w:eastAsia="Times New Roman" w:hAnsi="Times New Roman" w:cs="Times New Roman"/>
          <w:sz w:val="24"/>
          <w:szCs w:val="24"/>
        </w:rPr>
        <w:t>МО «Город Гатчина»</w:t>
      </w:r>
      <w:r w:rsidRPr="00450C3A">
        <w:rPr>
          <w:rFonts w:ascii="Times New Roman" w:eastAsia="Times New Roman" w:hAnsi="Times New Roman" w:cs="Times New Roman"/>
          <w:sz w:val="24"/>
          <w:szCs w:val="24"/>
        </w:rPr>
        <w:t>,</w:t>
      </w:r>
      <w:r w:rsidR="00153E07" w:rsidRPr="00450C3A">
        <w:rPr>
          <w:rFonts w:ascii="Times New Roman" w:eastAsia="Times New Roman" w:hAnsi="Times New Roman" w:cs="Times New Roman"/>
          <w:sz w:val="24"/>
          <w:szCs w:val="24"/>
        </w:rPr>
        <w:t xml:space="preserve"> </w:t>
      </w:r>
      <w:r w:rsidRPr="00450C3A">
        <w:rPr>
          <w:rFonts w:ascii="Times New Roman" w:eastAsia="Times New Roman" w:hAnsi="Times New Roman" w:cs="Times New Roman"/>
          <w:sz w:val="24"/>
          <w:szCs w:val="24"/>
        </w:rPr>
        <w:t xml:space="preserve">за период с 2016 года </w:t>
      </w:r>
      <w:r w:rsidR="00F408B2">
        <w:rPr>
          <w:rFonts w:ascii="Times New Roman" w:eastAsia="Times New Roman" w:hAnsi="Times New Roman" w:cs="Times New Roman"/>
          <w:sz w:val="24"/>
          <w:szCs w:val="24"/>
        </w:rPr>
        <w:t xml:space="preserve">возросло, </w:t>
      </w:r>
      <w:r w:rsidR="000D1F98" w:rsidRPr="00450C3A">
        <w:rPr>
          <w:rFonts w:ascii="Times New Roman" w:eastAsia="Times New Roman" w:hAnsi="Times New Roman" w:cs="Times New Roman"/>
          <w:sz w:val="24"/>
          <w:szCs w:val="24"/>
        </w:rPr>
        <w:t xml:space="preserve">среднегодовой темп </w:t>
      </w:r>
      <w:r w:rsidRPr="00450C3A">
        <w:rPr>
          <w:rFonts w:ascii="Times New Roman" w:eastAsia="Times New Roman" w:hAnsi="Times New Roman" w:cs="Times New Roman"/>
          <w:sz w:val="24"/>
          <w:szCs w:val="24"/>
        </w:rPr>
        <w:t xml:space="preserve">строительства составляет </w:t>
      </w:r>
      <w:r w:rsidR="000D1F98" w:rsidRPr="00450C3A">
        <w:rPr>
          <w:rFonts w:ascii="Times New Roman" w:eastAsia="Times New Roman" w:hAnsi="Times New Roman" w:cs="Times New Roman"/>
          <w:sz w:val="24"/>
          <w:szCs w:val="24"/>
        </w:rPr>
        <w:t>11,6%</w:t>
      </w:r>
      <w:r w:rsidR="00153E07" w:rsidRPr="00450C3A">
        <w:rPr>
          <w:rFonts w:ascii="Times New Roman" w:eastAsia="Times New Roman" w:hAnsi="Times New Roman" w:cs="Times New Roman"/>
          <w:sz w:val="24"/>
          <w:szCs w:val="24"/>
        </w:rPr>
        <w:t xml:space="preserve">. Так на </w:t>
      </w:r>
      <w:r w:rsidR="00EC62EA" w:rsidRPr="00450C3A">
        <w:rPr>
          <w:rFonts w:ascii="Times New Roman" w:eastAsia="Times New Roman" w:hAnsi="Times New Roman" w:cs="Times New Roman"/>
          <w:sz w:val="24"/>
          <w:szCs w:val="24"/>
        </w:rPr>
        <w:t>конец 2016</w:t>
      </w:r>
      <w:r w:rsidR="00153E07" w:rsidRPr="00450C3A">
        <w:rPr>
          <w:rFonts w:ascii="Times New Roman" w:eastAsia="Times New Roman" w:hAnsi="Times New Roman" w:cs="Times New Roman"/>
          <w:sz w:val="24"/>
          <w:szCs w:val="24"/>
        </w:rPr>
        <w:t xml:space="preserve"> год</w:t>
      </w:r>
      <w:r w:rsidR="00EC62EA" w:rsidRPr="00450C3A">
        <w:rPr>
          <w:rFonts w:ascii="Times New Roman" w:eastAsia="Times New Roman" w:hAnsi="Times New Roman" w:cs="Times New Roman"/>
          <w:sz w:val="24"/>
          <w:szCs w:val="24"/>
        </w:rPr>
        <w:t>а</w:t>
      </w:r>
      <w:r w:rsidR="00153E07" w:rsidRPr="00450C3A">
        <w:rPr>
          <w:rFonts w:ascii="Times New Roman" w:eastAsia="Times New Roman" w:hAnsi="Times New Roman" w:cs="Times New Roman"/>
          <w:sz w:val="24"/>
          <w:szCs w:val="24"/>
        </w:rPr>
        <w:t xml:space="preserve"> </w:t>
      </w:r>
      <w:r w:rsidR="009A0C67" w:rsidRPr="00450C3A">
        <w:rPr>
          <w:rFonts w:ascii="Times New Roman" w:eastAsia="Times New Roman" w:hAnsi="Times New Roman" w:cs="Times New Roman"/>
          <w:sz w:val="24"/>
          <w:szCs w:val="24"/>
        </w:rPr>
        <w:t xml:space="preserve">площадь </w:t>
      </w:r>
      <w:r w:rsidR="00153E07" w:rsidRPr="00450C3A">
        <w:rPr>
          <w:rFonts w:ascii="Times New Roman" w:eastAsia="Times New Roman" w:hAnsi="Times New Roman" w:cs="Times New Roman"/>
          <w:sz w:val="24"/>
          <w:szCs w:val="24"/>
        </w:rPr>
        <w:t>жилищн</w:t>
      </w:r>
      <w:r w:rsidR="009A0C67" w:rsidRPr="00450C3A">
        <w:rPr>
          <w:rFonts w:ascii="Times New Roman" w:eastAsia="Times New Roman" w:hAnsi="Times New Roman" w:cs="Times New Roman"/>
          <w:sz w:val="24"/>
          <w:szCs w:val="24"/>
        </w:rPr>
        <w:t>ого</w:t>
      </w:r>
      <w:r w:rsidR="00153E07" w:rsidRPr="00450C3A">
        <w:rPr>
          <w:rFonts w:ascii="Times New Roman" w:eastAsia="Times New Roman" w:hAnsi="Times New Roman" w:cs="Times New Roman"/>
          <w:sz w:val="24"/>
          <w:szCs w:val="24"/>
        </w:rPr>
        <w:t xml:space="preserve"> фонд</w:t>
      </w:r>
      <w:r w:rsidR="009A0C67" w:rsidRPr="00450C3A">
        <w:rPr>
          <w:rFonts w:ascii="Times New Roman" w:eastAsia="Times New Roman" w:hAnsi="Times New Roman" w:cs="Times New Roman"/>
          <w:sz w:val="24"/>
          <w:szCs w:val="24"/>
        </w:rPr>
        <w:t>а</w:t>
      </w:r>
      <w:r w:rsidR="00153E07" w:rsidRPr="00450C3A">
        <w:rPr>
          <w:rFonts w:ascii="Times New Roman" w:eastAsia="Times New Roman" w:hAnsi="Times New Roman" w:cs="Times New Roman"/>
          <w:sz w:val="24"/>
          <w:szCs w:val="24"/>
        </w:rPr>
        <w:t xml:space="preserve"> составлял</w:t>
      </w:r>
      <w:r w:rsidR="009A0C67" w:rsidRPr="00450C3A">
        <w:rPr>
          <w:rFonts w:ascii="Times New Roman" w:eastAsia="Times New Roman" w:hAnsi="Times New Roman" w:cs="Times New Roman"/>
          <w:sz w:val="24"/>
          <w:szCs w:val="24"/>
        </w:rPr>
        <w:t>а</w:t>
      </w:r>
      <w:r w:rsidR="00153E07" w:rsidRPr="00450C3A">
        <w:rPr>
          <w:rFonts w:ascii="Times New Roman" w:eastAsia="Times New Roman" w:hAnsi="Times New Roman" w:cs="Times New Roman"/>
          <w:sz w:val="24"/>
          <w:szCs w:val="24"/>
        </w:rPr>
        <w:t xml:space="preserve"> </w:t>
      </w:r>
      <w:r w:rsidR="00EC62EA" w:rsidRPr="00450C3A">
        <w:rPr>
          <w:rFonts w:ascii="Times New Roman" w:eastAsia="Times New Roman" w:hAnsi="Times New Roman" w:cs="Times New Roman"/>
          <w:sz w:val="24"/>
          <w:szCs w:val="24"/>
        </w:rPr>
        <w:t>2075,2</w:t>
      </w:r>
      <w:r w:rsidR="00153E07" w:rsidRPr="00450C3A">
        <w:rPr>
          <w:rFonts w:ascii="Times New Roman" w:eastAsia="Times New Roman" w:hAnsi="Times New Roman" w:cs="Times New Roman"/>
          <w:sz w:val="24"/>
          <w:szCs w:val="24"/>
        </w:rPr>
        <w:t xml:space="preserve"> тысяч квадратных метров, а уже на </w:t>
      </w:r>
      <w:r w:rsidR="002F0EB3" w:rsidRPr="00450C3A">
        <w:rPr>
          <w:rFonts w:ascii="Times New Roman" w:eastAsia="Times New Roman" w:hAnsi="Times New Roman" w:cs="Times New Roman"/>
          <w:sz w:val="24"/>
          <w:szCs w:val="24"/>
        </w:rPr>
        <w:t>конец 2021</w:t>
      </w:r>
      <w:r w:rsidR="00153E07" w:rsidRPr="00450C3A">
        <w:rPr>
          <w:rFonts w:ascii="Times New Roman" w:eastAsia="Times New Roman" w:hAnsi="Times New Roman" w:cs="Times New Roman"/>
          <w:sz w:val="24"/>
          <w:szCs w:val="24"/>
        </w:rPr>
        <w:t xml:space="preserve"> год</w:t>
      </w:r>
      <w:r w:rsidR="002F0EB3" w:rsidRPr="00450C3A">
        <w:rPr>
          <w:rFonts w:ascii="Times New Roman" w:eastAsia="Times New Roman" w:hAnsi="Times New Roman" w:cs="Times New Roman"/>
          <w:sz w:val="24"/>
          <w:szCs w:val="24"/>
        </w:rPr>
        <w:t>а</w:t>
      </w:r>
      <w:r w:rsidR="00153E07" w:rsidRPr="00450C3A">
        <w:rPr>
          <w:rFonts w:ascii="Times New Roman" w:eastAsia="Times New Roman" w:hAnsi="Times New Roman" w:cs="Times New Roman"/>
          <w:sz w:val="24"/>
          <w:szCs w:val="24"/>
        </w:rPr>
        <w:t xml:space="preserve"> </w:t>
      </w:r>
      <w:r w:rsidR="009A0C67" w:rsidRPr="00450C3A">
        <w:rPr>
          <w:rFonts w:ascii="Times New Roman" w:eastAsia="Times New Roman" w:hAnsi="Times New Roman" w:cs="Times New Roman"/>
          <w:sz w:val="24"/>
          <w:szCs w:val="24"/>
        </w:rPr>
        <w:t>-</w:t>
      </w:r>
      <w:r w:rsidR="00153E07" w:rsidRPr="00450C3A">
        <w:rPr>
          <w:rFonts w:ascii="Times New Roman" w:eastAsia="Times New Roman" w:hAnsi="Times New Roman" w:cs="Times New Roman"/>
          <w:sz w:val="24"/>
          <w:szCs w:val="24"/>
        </w:rPr>
        <w:t xml:space="preserve"> </w:t>
      </w:r>
      <w:r w:rsidR="002F0EB3" w:rsidRPr="00450C3A">
        <w:rPr>
          <w:rFonts w:ascii="Times New Roman" w:eastAsia="Times New Roman" w:hAnsi="Times New Roman" w:cs="Times New Roman"/>
          <w:sz w:val="24"/>
          <w:szCs w:val="24"/>
        </w:rPr>
        <w:t xml:space="preserve">2315 </w:t>
      </w:r>
      <w:r w:rsidR="00153E07" w:rsidRPr="00450C3A">
        <w:rPr>
          <w:rFonts w:ascii="Times New Roman" w:eastAsia="Times New Roman" w:hAnsi="Times New Roman" w:cs="Times New Roman"/>
          <w:sz w:val="24"/>
          <w:szCs w:val="24"/>
        </w:rPr>
        <w:t>тысяч квадратных метров.</w:t>
      </w:r>
      <w:r w:rsidR="002F0EB3" w:rsidRPr="00450C3A">
        <w:rPr>
          <w:rFonts w:ascii="Times New Roman" w:eastAsia="Times New Roman" w:hAnsi="Times New Roman" w:cs="Times New Roman"/>
          <w:sz w:val="24"/>
          <w:szCs w:val="24"/>
        </w:rPr>
        <w:t xml:space="preserve"> Значительный рост произошел в переходн</w:t>
      </w:r>
      <w:r w:rsidR="004055B3" w:rsidRPr="00450C3A">
        <w:rPr>
          <w:rFonts w:ascii="Times New Roman" w:eastAsia="Times New Roman" w:hAnsi="Times New Roman" w:cs="Times New Roman"/>
          <w:sz w:val="24"/>
          <w:szCs w:val="24"/>
        </w:rPr>
        <w:t>ых</w:t>
      </w:r>
      <w:r w:rsidR="002F0EB3" w:rsidRPr="00450C3A">
        <w:rPr>
          <w:rFonts w:ascii="Times New Roman" w:eastAsia="Times New Roman" w:hAnsi="Times New Roman" w:cs="Times New Roman"/>
          <w:sz w:val="24"/>
          <w:szCs w:val="24"/>
        </w:rPr>
        <w:t xml:space="preserve"> период</w:t>
      </w:r>
      <w:r w:rsidR="004055B3" w:rsidRPr="00450C3A">
        <w:rPr>
          <w:rFonts w:ascii="Times New Roman" w:eastAsia="Times New Roman" w:hAnsi="Times New Roman" w:cs="Times New Roman"/>
          <w:sz w:val="24"/>
          <w:szCs w:val="24"/>
        </w:rPr>
        <w:t>ах</w:t>
      </w:r>
      <w:r w:rsidR="002F0EB3" w:rsidRPr="00450C3A">
        <w:rPr>
          <w:rFonts w:ascii="Times New Roman" w:eastAsia="Times New Roman" w:hAnsi="Times New Roman" w:cs="Times New Roman"/>
          <w:sz w:val="24"/>
          <w:szCs w:val="24"/>
        </w:rPr>
        <w:t xml:space="preserve"> 2016-2017 гг. и </w:t>
      </w:r>
      <w:r w:rsidR="004055B3" w:rsidRPr="00450C3A">
        <w:rPr>
          <w:rFonts w:ascii="Times New Roman" w:eastAsia="Times New Roman" w:hAnsi="Times New Roman" w:cs="Times New Roman"/>
          <w:sz w:val="24"/>
          <w:szCs w:val="24"/>
        </w:rPr>
        <w:t>2020-2021 гг.</w:t>
      </w:r>
      <w:r w:rsidR="00F408B2">
        <w:rPr>
          <w:rFonts w:ascii="Times New Roman" w:eastAsia="Times New Roman" w:hAnsi="Times New Roman" w:cs="Times New Roman"/>
          <w:sz w:val="24"/>
          <w:szCs w:val="24"/>
        </w:rPr>
        <w:t xml:space="preserve"> </w:t>
      </w:r>
      <w:r w:rsidR="00153E07" w:rsidRPr="00450C3A">
        <w:rPr>
          <w:rFonts w:ascii="Times New Roman" w:eastAsia="Times New Roman" w:hAnsi="Times New Roman" w:cs="Times New Roman"/>
          <w:sz w:val="24"/>
          <w:szCs w:val="24"/>
        </w:rPr>
        <w:t xml:space="preserve">Площадь жилых помещений в аварийных домах, находящихся в общей площади жилищного фонда </w:t>
      </w:r>
      <w:r w:rsidR="00A563DB" w:rsidRPr="00450C3A">
        <w:rPr>
          <w:rFonts w:ascii="Times New Roman" w:eastAsia="Times New Roman" w:hAnsi="Times New Roman" w:cs="Times New Roman"/>
          <w:sz w:val="24"/>
          <w:szCs w:val="24"/>
        </w:rPr>
        <w:t>города</w:t>
      </w:r>
      <w:r w:rsidR="00153E07" w:rsidRPr="00450C3A">
        <w:rPr>
          <w:rFonts w:ascii="Times New Roman" w:eastAsia="Times New Roman" w:hAnsi="Times New Roman" w:cs="Times New Roman"/>
          <w:sz w:val="24"/>
          <w:szCs w:val="24"/>
        </w:rPr>
        <w:t xml:space="preserve">, </w:t>
      </w:r>
      <w:r w:rsidR="00D51CCE" w:rsidRPr="00450C3A">
        <w:rPr>
          <w:rFonts w:ascii="Times New Roman" w:eastAsia="Times New Roman" w:hAnsi="Times New Roman" w:cs="Times New Roman"/>
          <w:sz w:val="24"/>
          <w:szCs w:val="24"/>
        </w:rPr>
        <w:t>за</w:t>
      </w:r>
      <w:r w:rsidR="00153E07" w:rsidRPr="00450C3A">
        <w:rPr>
          <w:rFonts w:ascii="Times New Roman" w:eastAsia="Times New Roman" w:hAnsi="Times New Roman" w:cs="Times New Roman"/>
          <w:sz w:val="24"/>
          <w:szCs w:val="24"/>
        </w:rPr>
        <w:t xml:space="preserve"> </w:t>
      </w:r>
      <w:r w:rsidR="009B7579" w:rsidRPr="00450C3A">
        <w:rPr>
          <w:rFonts w:ascii="Times New Roman" w:eastAsia="Times New Roman" w:hAnsi="Times New Roman" w:cs="Times New Roman"/>
          <w:sz w:val="24"/>
          <w:szCs w:val="24"/>
        </w:rPr>
        <w:t xml:space="preserve">2016 </w:t>
      </w:r>
      <w:r w:rsidR="00D51CCE" w:rsidRPr="00450C3A">
        <w:rPr>
          <w:rFonts w:ascii="Times New Roman" w:eastAsia="Times New Roman" w:hAnsi="Times New Roman" w:cs="Times New Roman"/>
          <w:sz w:val="24"/>
          <w:szCs w:val="24"/>
        </w:rPr>
        <w:t xml:space="preserve">- </w:t>
      </w:r>
      <w:r w:rsidR="00153E07" w:rsidRPr="00450C3A">
        <w:rPr>
          <w:rFonts w:ascii="Times New Roman" w:eastAsia="Times New Roman" w:hAnsi="Times New Roman" w:cs="Times New Roman"/>
          <w:sz w:val="24"/>
          <w:szCs w:val="24"/>
        </w:rPr>
        <w:t>20</w:t>
      </w:r>
      <w:r w:rsidR="009B7579" w:rsidRPr="00450C3A">
        <w:rPr>
          <w:rFonts w:ascii="Times New Roman" w:eastAsia="Times New Roman" w:hAnsi="Times New Roman" w:cs="Times New Roman"/>
          <w:sz w:val="24"/>
          <w:szCs w:val="24"/>
        </w:rPr>
        <w:t>21 гг.</w:t>
      </w:r>
      <w:r w:rsidR="00153E07" w:rsidRPr="00450C3A">
        <w:rPr>
          <w:rFonts w:ascii="Times New Roman" w:eastAsia="Times New Roman" w:hAnsi="Times New Roman" w:cs="Times New Roman"/>
          <w:sz w:val="24"/>
          <w:szCs w:val="24"/>
        </w:rPr>
        <w:t xml:space="preserve"> не превышала </w:t>
      </w:r>
      <w:r w:rsidR="009B7579" w:rsidRPr="00450C3A">
        <w:rPr>
          <w:rFonts w:ascii="Times New Roman" w:eastAsia="Times New Roman" w:hAnsi="Times New Roman" w:cs="Times New Roman"/>
          <w:sz w:val="24"/>
          <w:szCs w:val="24"/>
        </w:rPr>
        <w:t>0,4</w:t>
      </w:r>
      <w:r w:rsidR="00FC2AE4" w:rsidRPr="00450C3A">
        <w:rPr>
          <w:rFonts w:ascii="Times New Roman" w:eastAsia="Times New Roman" w:hAnsi="Times New Roman" w:cs="Times New Roman"/>
          <w:sz w:val="24"/>
          <w:szCs w:val="24"/>
        </w:rPr>
        <w:t>0</w:t>
      </w:r>
      <w:r w:rsidRPr="00450C3A">
        <w:rPr>
          <w:rFonts w:ascii="Times New Roman" w:eastAsia="Times New Roman" w:hAnsi="Times New Roman" w:cs="Times New Roman"/>
          <w:sz w:val="24"/>
          <w:szCs w:val="24"/>
        </w:rPr>
        <w:t xml:space="preserve"> </w:t>
      </w:r>
      <w:r w:rsidR="00153E07" w:rsidRPr="00450C3A">
        <w:rPr>
          <w:rFonts w:ascii="Times New Roman" w:eastAsia="Times New Roman" w:hAnsi="Times New Roman" w:cs="Times New Roman"/>
          <w:sz w:val="24"/>
          <w:szCs w:val="24"/>
        </w:rPr>
        <w:t xml:space="preserve">%. В </w:t>
      </w:r>
      <w:r w:rsidR="00D9139C" w:rsidRPr="00450C3A">
        <w:rPr>
          <w:rFonts w:ascii="Times New Roman" w:eastAsia="Times New Roman" w:hAnsi="Times New Roman" w:cs="Times New Roman"/>
          <w:sz w:val="24"/>
          <w:szCs w:val="24"/>
        </w:rPr>
        <w:t>2017</w:t>
      </w:r>
      <w:r w:rsidR="00153E07" w:rsidRPr="00450C3A">
        <w:rPr>
          <w:rFonts w:ascii="Times New Roman" w:eastAsia="Times New Roman" w:hAnsi="Times New Roman" w:cs="Times New Roman"/>
          <w:sz w:val="24"/>
          <w:szCs w:val="24"/>
        </w:rPr>
        <w:t xml:space="preserve"> году была зафиксирована самая маленькая доля аварийного жилья -  0,</w:t>
      </w:r>
      <w:r w:rsidR="00D9139C" w:rsidRPr="00450C3A">
        <w:rPr>
          <w:rFonts w:ascii="Times New Roman" w:eastAsia="Times New Roman" w:hAnsi="Times New Roman" w:cs="Times New Roman"/>
          <w:sz w:val="24"/>
          <w:szCs w:val="24"/>
        </w:rPr>
        <w:t>2</w:t>
      </w:r>
      <w:r w:rsidR="00FC2AE4" w:rsidRPr="00450C3A">
        <w:rPr>
          <w:rFonts w:ascii="Times New Roman" w:eastAsia="Times New Roman" w:hAnsi="Times New Roman" w:cs="Times New Roman"/>
          <w:sz w:val="24"/>
          <w:szCs w:val="24"/>
        </w:rPr>
        <w:t>4</w:t>
      </w:r>
      <w:r w:rsidRPr="00450C3A">
        <w:rPr>
          <w:rFonts w:ascii="Times New Roman" w:eastAsia="Times New Roman" w:hAnsi="Times New Roman" w:cs="Times New Roman"/>
          <w:sz w:val="24"/>
          <w:szCs w:val="24"/>
        </w:rPr>
        <w:t xml:space="preserve"> </w:t>
      </w:r>
      <w:r w:rsidR="00153E07" w:rsidRPr="00450C3A">
        <w:rPr>
          <w:rFonts w:ascii="Times New Roman" w:eastAsia="Times New Roman" w:hAnsi="Times New Roman" w:cs="Times New Roman"/>
          <w:sz w:val="24"/>
          <w:szCs w:val="24"/>
        </w:rPr>
        <w:t>%.</w:t>
      </w:r>
      <w:r w:rsidR="00D51CCE" w:rsidRPr="00450C3A">
        <w:rPr>
          <w:rFonts w:ascii="Times New Roman" w:eastAsia="Times New Roman" w:hAnsi="Times New Roman" w:cs="Times New Roman"/>
          <w:sz w:val="24"/>
          <w:szCs w:val="24"/>
        </w:rPr>
        <w:t xml:space="preserve"> </w:t>
      </w:r>
    </w:p>
    <w:p w14:paraId="69189025" w14:textId="77777777" w:rsidR="00153E07" w:rsidRPr="007E700F" w:rsidRDefault="009D138F" w:rsidP="002C052C">
      <w:pPr>
        <w:spacing w:after="160" w:line="360" w:lineRule="auto"/>
        <w:jc w:val="center"/>
        <w:rPr>
          <w:rFonts w:ascii="Times New Roman" w:hAnsi="Times New Roman" w:cs="Times New Roman"/>
          <w:color w:val="FF0000"/>
          <w:sz w:val="28"/>
          <w:szCs w:val="28"/>
        </w:rPr>
      </w:pPr>
      <w:r>
        <w:rPr>
          <w:noProof/>
        </w:rPr>
        <w:drawing>
          <wp:inline distT="0" distB="0" distL="0" distR="0" wp14:anchorId="4E6EF9D8" wp14:editId="1273A824">
            <wp:extent cx="4583430" cy="2147777"/>
            <wp:effectExtent l="0" t="0" r="7620" b="5080"/>
            <wp:docPr id="2065" name="Диаграмма 2065">
              <a:extLst xmlns:a="http://schemas.openxmlformats.org/drawingml/2006/main">
                <a:ext uri="{FF2B5EF4-FFF2-40B4-BE49-F238E27FC236}">
                  <a16:creationId xmlns:a16="http://schemas.microsoft.com/office/drawing/2014/main" id="{B84EB70A-C156-41DF-AD98-25E9B89960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E5EDA11" w14:textId="15F7DFB1" w:rsidR="00153E07" w:rsidRPr="00450C3A" w:rsidRDefault="00153E07" w:rsidP="002C052C">
      <w:pPr>
        <w:spacing w:line="360" w:lineRule="auto"/>
        <w:jc w:val="center"/>
        <w:rPr>
          <w:rFonts w:ascii="Times New Roman" w:hAnsi="Times New Roman" w:cs="Times New Roman"/>
          <w:sz w:val="24"/>
          <w:szCs w:val="24"/>
          <w:lang w:eastAsia="en-US"/>
        </w:rPr>
      </w:pPr>
      <w:r w:rsidRPr="00450C3A">
        <w:rPr>
          <w:rFonts w:ascii="Times New Roman" w:hAnsi="Times New Roman" w:cs="Times New Roman"/>
          <w:sz w:val="24"/>
          <w:szCs w:val="24"/>
          <w:lang w:eastAsia="en-US"/>
        </w:rPr>
        <w:t xml:space="preserve">Рисунок </w:t>
      </w:r>
      <w:r w:rsidR="00B31259">
        <w:rPr>
          <w:rFonts w:ascii="Times New Roman" w:hAnsi="Times New Roman" w:cs="Times New Roman"/>
          <w:sz w:val="24"/>
          <w:szCs w:val="24"/>
          <w:lang w:eastAsia="en-US"/>
        </w:rPr>
        <w:t>14</w:t>
      </w:r>
      <w:r w:rsidRPr="00450C3A">
        <w:rPr>
          <w:rFonts w:ascii="Times New Roman" w:hAnsi="Times New Roman" w:cs="Times New Roman"/>
          <w:sz w:val="24"/>
          <w:szCs w:val="24"/>
          <w:lang w:eastAsia="en-US"/>
        </w:rPr>
        <w:t>.</w:t>
      </w:r>
      <w:r w:rsidR="009D138F" w:rsidRPr="00450C3A">
        <w:rPr>
          <w:rFonts w:ascii="Times New Roman" w:hAnsi="Times New Roman" w:cs="Times New Roman"/>
          <w:sz w:val="24"/>
          <w:szCs w:val="24"/>
          <w:lang w:eastAsia="en-US"/>
        </w:rPr>
        <w:t xml:space="preserve"> Средний уровень жилищной обеспеченности, кв. м/чел.</w:t>
      </w:r>
    </w:p>
    <w:p w14:paraId="47E0BD54" w14:textId="77777777" w:rsidR="00153E07" w:rsidRPr="00450C3A" w:rsidRDefault="00153E07" w:rsidP="00114DDA">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Общая площадь жилых помещений в расчете на одного жителя </w:t>
      </w:r>
      <w:r w:rsidR="009438E8" w:rsidRPr="00450C3A">
        <w:rPr>
          <w:rFonts w:ascii="Times New Roman" w:eastAsia="Times New Roman" w:hAnsi="Times New Roman" w:cs="Times New Roman"/>
          <w:sz w:val="24"/>
          <w:szCs w:val="24"/>
        </w:rPr>
        <w:t>имеет положительную динамику роста</w:t>
      </w:r>
      <w:r w:rsidRPr="00450C3A">
        <w:rPr>
          <w:rFonts w:ascii="Times New Roman" w:eastAsia="Times New Roman" w:hAnsi="Times New Roman" w:cs="Times New Roman"/>
          <w:sz w:val="24"/>
          <w:szCs w:val="24"/>
        </w:rPr>
        <w:t xml:space="preserve">. Так, на </w:t>
      </w:r>
      <w:r w:rsidR="00AC69F5" w:rsidRPr="00450C3A">
        <w:rPr>
          <w:rFonts w:ascii="Times New Roman" w:eastAsia="Times New Roman" w:hAnsi="Times New Roman" w:cs="Times New Roman"/>
          <w:sz w:val="24"/>
          <w:szCs w:val="24"/>
        </w:rPr>
        <w:t>конец 2016</w:t>
      </w:r>
      <w:r w:rsidRPr="00450C3A">
        <w:rPr>
          <w:rFonts w:ascii="Times New Roman" w:eastAsia="Times New Roman" w:hAnsi="Times New Roman" w:cs="Times New Roman"/>
          <w:sz w:val="24"/>
          <w:szCs w:val="24"/>
        </w:rPr>
        <w:t xml:space="preserve"> года </w:t>
      </w:r>
      <w:r w:rsidR="009438E8" w:rsidRPr="00450C3A">
        <w:rPr>
          <w:rFonts w:ascii="Times New Roman" w:eastAsia="Times New Roman" w:hAnsi="Times New Roman" w:cs="Times New Roman"/>
          <w:sz w:val="24"/>
          <w:szCs w:val="24"/>
        </w:rPr>
        <w:t>показатель составил</w:t>
      </w:r>
      <w:r w:rsidRPr="00450C3A">
        <w:rPr>
          <w:rFonts w:ascii="Times New Roman" w:eastAsia="Times New Roman" w:hAnsi="Times New Roman" w:cs="Times New Roman"/>
          <w:sz w:val="24"/>
          <w:szCs w:val="24"/>
        </w:rPr>
        <w:t xml:space="preserve"> 2</w:t>
      </w:r>
      <w:r w:rsidR="00AC69F5" w:rsidRPr="00450C3A">
        <w:rPr>
          <w:rFonts w:ascii="Times New Roman" w:eastAsia="Times New Roman" w:hAnsi="Times New Roman" w:cs="Times New Roman"/>
          <w:sz w:val="24"/>
          <w:szCs w:val="24"/>
        </w:rPr>
        <w:t>1</w:t>
      </w:r>
      <w:r w:rsidRPr="00450C3A">
        <w:rPr>
          <w:rFonts w:ascii="Times New Roman" w:eastAsia="Times New Roman" w:hAnsi="Times New Roman" w:cs="Times New Roman"/>
          <w:sz w:val="24"/>
          <w:szCs w:val="24"/>
        </w:rPr>
        <w:t>,</w:t>
      </w:r>
      <w:r w:rsidR="00AC69F5" w:rsidRPr="00450C3A">
        <w:rPr>
          <w:rFonts w:ascii="Times New Roman" w:eastAsia="Times New Roman" w:hAnsi="Times New Roman" w:cs="Times New Roman"/>
          <w:sz w:val="24"/>
          <w:szCs w:val="24"/>
        </w:rPr>
        <w:t>7</w:t>
      </w:r>
      <w:r w:rsidR="007F1EFB" w:rsidRPr="00450C3A">
        <w:rPr>
          <w:rFonts w:ascii="Times New Roman" w:eastAsia="Times New Roman" w:hAnsi="Times New Roman" w:cs="Times New Roman"/>
          <w:sz w:val="24"/>
          <w:szCs w:val="24"/>
        </w:rPr>
        <w:t> </w:t>
      </w:r>
      <w:r w:rsidR="0066057B" w:rsidRPr="00450C3A">
        <w:rPr>
          <w:rFonts w:ascii="Times New Roman" w:eastAsia="Times New Roman" w:hAnsi="Times New Roman" w:cs="Times New Roman"/>
          <w:sz w:val="24"/>
          <w:szCs w:val="24"/>
        </w:rPr>
        <w:t>кв. м</w:t>
      </w:r>
      <w:r w:rsidRPr="00450C3A">
        <w:rPr>
          <w:rFonts w:ascii="Times New Roman" w:eastAsia="Times New Roman" w:hAnsi="Times New Roman" w:cs="Times New Roman"/>
          <w:sz w:val="24"/>
          <w:szCs w:val="24"/>
        </w:rPr>
        <w:t xml:space="preserve">, на </w:t>
      </w:r>
      <w:r w:rsidR="009438E8" w:rsidRPr="00450C3A">
        <w:rPr>
          <w:rFonts w:ascii="Times New Roman" w:eastAsia="Times New Roman" w:hAnsi="Times New Roman" w:cs="Times New Roman"/>
          <w:sz w:val="24"/>
          <w:szCs w:val="24"/>
        </w:rPr>
        <w:t xml:space="preserve">конец </w:t>
      </w:r>
      <w:r w:rsidR="00AC69F5" w:rsidRPr="00450C3A">
        <w:rPr>
          <w:rFonts w:ascii="Times New Roman" w:eastAsia="Times New Roman" w:hAnsi="Times New Roman" w:cs="Times New Roman"/>
          <w:sz w:val="24"/>
          <w:szCs w:val="24"/>
        </w:rPr>
        <w:t>2021</w:t>
      </w:r>
      <w:r w:rsidRPr="00450C3A">
        <w:rPr>
          <w:rFonts w:ascii="Times New Roman" w:eastAsia="Times New Roman" w:hAnsi="Times New Roman" w:cs="Times New Roman"/>
          <w:sz w:val="24"/>
          <w:szCs w:val="24"/>
        </w:rPr>
        <w:t xml:space="preserve"> год</w:t>
      </w:r>
      <w:r w:rsidR="009438E8" w:rsidRPr="00450C3A">
        <w:rPr>
          <w:rFonts w:ascii="Times New Roman" w:eastAsia="Times New Roman" w:hAnsi="Times New Roman" w:cs="Times New Roman"/>
          <w:sz w:val="24"/>
          <w:szCs w:val="24"/>
        </w:rPr>
        <w:t>а</w:t>
      </w:r>
      <w:r w:rsidRPr="00450C3A">
        <w:rPr>
          <w:rFonts w:ascii="Times New Roman" w:eastAsia="Times New Roman" w:hAnsi="Times New Roman" w:cs="Times New Roman"/>
          <w:sz w:val="24"/>
          <w:szCs w:val="24"/>
        </w:rPr>
        <w:t xml:space="preserve"> </w:t>
      </w:r>
      <w:r w:rsidR="00AC69F5" w:rsidRPr="00450C3A">
        <w:rPr>
          <w:rFonts w:ascii="Times New Roman" w:eastAsia="Times New Roman" w:hAnsi="Times New Roman" w:cs="Times New Roman"/>
          <w:sz w:val="24"/>
          <w:szCs w:val="24"/>
        </w:rPr>
        <w:t>–</w:t>
      </w:r>
      <w:r w:rsidRPr="00450C3A">
        <w:rPr>
          <w:rFonts w:ascii="Times New Roman" w:eastAsia="Times New Roman" w:hAnsi="Times New Roman" w:cs="Times New Roman"/>
          <w:sz w:val="24"/>
          <w:szCs w:val="24"/>
        </w:rPr>
        <w:t xml:space="preserve"> </w:t>
      </w:r>
      <w:r w:rsidR="00AC69F5" w:rsidRPr="00450C3A">
        <w:rPr>
          <w:rFonts w:ascii="Times New Roman" w:eastAsia="Times New Roman" w:hAnsi="Times New Roman" w:cs="Times New Roman"/>
          <w:sz w:val="24"/>
          <w:szCs w:val="24"/>
        </w:rPr>
        <w:t xml:space="preserve">25,92 </w:t>
      </w:r>
      <w:r w:rsidR="0066057B" w:rsidRPr="00450C3A">
        <w:rPr>
          <w:rFonts w:ascii="Times New Roman" w:eastAsia="Times New Roman" w:hAnsi="Times New Roman" w:cs="Times New Roman"/>
          <w:sz w:val="24"/>
          <w:szCs w:val="24"/>
        </w:rPr>
        <w:t>кв. м</w:t>
      </w:r>
      <w:r w:rsidR="00AC69F5" w:rsidRPr="00450C3A">
        <w:rPr>
          <w:rFonts w:ascii="Times New Roman" w:eastAsia="Times New Roman" w:hAnsi="Times New Roman" w:cs="Times New Roman"/>
          <w:sz w:val="24"/>
          <w:szCs w:val="24"/>
        </w:rPr>
        <w:t xml:space="preserve"> (</w:t>
      </w:r>
      <w:r w:rsidR="0066057B" w:rsidRPr="00450C3A">
        <w:rPr>
          <w:rFonts w:ascii="Times New Roman" w:eastAsia="Times New Roman" w:hAnsi="Times New Roman" w:cs="Times New Roman"/>
          <w:sz w:val="24"/>
          <w:szCs w:val="24"/>
        </w:rPr>
        <w:t xml:space="preserve">темп прироста - </w:t>
      </w:r>
      <w:r w:rsidR="00FD429D" w:rsidRPr="00450C3A">
        <w:rPr>
          <w:rFonts w:ascii="Times New Roman" w:eastAsia="Times New Roman" w:hAnsi="Times New Roman" w:cs="Times New Roman"/>
          <w:sz w:val="24"/>
          <w:szCs w:val="24"/>
        </w:rPr>
        <w:t xml:space="preserve"> 20</w:t>
      </w:r>
      <w:r w:rsidR="003A324D" w:rsidRPr="00450C3A">
        <w:rPr>
          <w:rFonts w:ascii="Times New Roman" w:eastAsia="Times New Roman" w:hAnsi="Times New Roman" w:cs="Times New Roman"/>
          <w:sz w:val="24"/>
          <w:szCs w:val="24"/>
        </w:rPr>
        <w:t xml:space="preserve"> </w:t>
      </w:r>
      <w:r w:rsidRPr="00450C3A">
        <w:rPr>
          <w:rFonts w:ascii="Times New Roman" w:eastAsia="Times New Roman" w:hAnsi="Times New Roman" w:cs="Times New Roman"/>
          <w:sz w:val="24"/>
          <w:szCs w:val="24"/>
        </w:rPr>
        <w:t>%</w:t>
      </w:r>
      <w:r w:rsidR="00FD429D" w:rsidRPr="00450C3A">
        <w:rPr>
          <w:rFonts w:ascii="Times New Roman" w:eastAsia="Times New Roman" w:hAnsi="Times New Roman" w:cs="Times New Roman"/>
          <w:sz w:val="24"/>
          <w:szCs w:val="24"/>
        </w:rPr>
        <w:t>)</w:t>
      </w:r>
      <w:r w:rsidRPr="00450C3A">
        <w:rPr>
          <w:rFonts w:ascii="Times New Roman" w:eastAsia="Times New Roman" w:hAnsi="Times New Roman" w:cs="Times New Roman"/>
          <w:sz w:val="24"/>
          <w:szCs w:val="24"/>
        </w:rPr>
        <w:t>.</w:t>
      </w:r>
    </w:p>
    <w:p w14:paraId="0D1D308A" w14:textId="7BEB2F2F" w:rsidR="00351026" w:rsidRPr="00450C3A" w:rsidRDefault="003A2033" w:rsidP="00114DDA">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Среднее значение обеспечения жилищного фонда сетевым газом в анализируемом периоде составило 57</w:t>
      </w:r>
      <w:r w:rsidR="003A324D" w:rsidRPr="00450C3A">
        <w:rPr>
          <w:rFonts w:ascii="Times New Roman" w:eastAsia="Times New Roman" w:hAnsi="Times New Roman" w:cs="Times New Roman"/>
          <w:sz w:val="24"/>
          <w:szCs w:val="24"/>
        </w:rPr>
        <w:t xml:space="preserve"> </w:t>
      </w:r>
      <w:r w:rsidRPr="00450C3A">
        <w:rPr>
          <w:rFonts w:ascii="Times New Roman" w:eastAsia="Times New Roman" w:hAnsi="Times New Roman" w:cs="Times New Roman"/>
          <w:sz w:val="24"/>
          <w:szCs w:val="24"/>
        </w:rPr>
        <w:t>%. Резкий спад отмечается в 2018 году с 73,8</w:t>
      </w:r>
      <w:r w:rsidR="003A324D" w:rsidRPr="00450C3A">
        <w:rPr>
          <w:rFonts w:ascii="Times New Roman" w:eastAsia="Times New Roman" w:hAnsi="Times New Roman" w:cs="Times New Roman"/>
          <w:sz w:val="24"/>
          <w:szCs w:val="24"/>
        </w:rPr>
        <w:t xml:space="preserve"> </w:t>
      </w:r>
      <w:r w:rsidRPr="00450C3A">
        <w:rPr>
          <w:rFonts w:ascii="Times New Roman" w:eastAsia="Times New Roman" w:hAnsi="Times New Roman" w:cs="Times New Roman"/>
          <w:sz w:val="24"/>
          <w:szCs w:val="24"/>
        </w:rPr>
        <w:t>% до 48</w:t>
      </w:r>
      <w:r w:rsidR="003A324D" w:rsidRPr="00450C3A">
        <w:rPr>
          <w:rFonts w:ascii="Times New Roman" w:eastAsia="Times New Roman" w:hAnsi="Times New Roman" w:cs="Times New Roman"/>
          <w:sz w:val="24"/>
          <w:szCs w:val="24"/>
        </w:rPr>
        <w:t xml:space="preserve"> </w:t>
      </w:r>
      <w:r w:rsidRPr="00450C3A">
        <w:rPr>
          <w:rFonts w:ascii="Times New Roman" w:eastAsia="Times New Roman" w:hAnsi="Times New Roman" w:cs="Times New Roman"/>
          <w:sz w:val="24"/>
          <w:szCs w:val="24"/>
        </w:rPr>
        <w:t xml:space="preserve">%, </w:t>
      </w:r>
      <w:r w:rsidR="00E904DB">
        <w:rPr>
          <w:rFonts w:ascii="Times New Roman" w:eastAsia="Times New Roman" w:hAnsi="Times New Roman" w:cs="Times New Roman"/>
          <w:sz w:val="24"/>
          <w:szCs w:val="24"/>
        </w:rPr>
        <w:t>п</w:t>
      </w:r>
      <w:r w:rsidR="00E904DB" w:rsidRPr="00450C3A">
        <w:rPr>
          <w:rFonts w:ascii="Times New Roman" w:eastAsia="Times New Roman" w:hAnsi="Times New Roman" w:cs="Times New Roman"/>
          <w:sz w:val="24"/>
          <w:szCs w:val="24"/>
        </w:rPr>
        <w:t>ричиной тому стало расширение частного сектора и необходимость строительства новых сетей, газорегуляторных пунктов и газорегуляторных установок.</w:t>
      </w:r>
      <w:r w:rsidR="00E904DB">
        <w:rPr>
          <w:rFonts w:ascii="Times New Roman" w:eastAsia="Times New Roman" w:hAnsi="Times New Roman" w:cs="Times New Roman"/>
          <w:sz w:val="24"/>
          <w:szCs w:val="24"/>
        </w:rPr>
        <w:t xml:space="preserve"> </w:t>
      </w:r>
      <w:r w:rsidR="00153E07" w:rsidRPr="00450C3A">
        <w:rPr>
          <w:rFonts w:ascii="Times New Roman" w:eastAsia="Times New Roman" w:hAnsi="Times New Roman" w:cs="Times New Roman"/>
          <w:sz w:val="24"/>
          <w:szCs w:val="24"/>
        </w:rPr>
        <w:t xml:space="preserve">Анализ </w:t>
      </w:r>
      <w:r w:rsidR="00167CB7" w:rsidRPr="00450C3A">
        <w:rPr>
          <w:rFonts w:ascii="Times New Roman" w:eastAsia="Times New Roman" w:hAnsi="Times New Roman" w:cs="Times New Roman"/>
          <w:sz w:val="24"/>
          <w:szCs w:val="24"/>
        </w:rPr>
        <w:t>обеспеченности</w:t>
      </w:r>
      <w:r w:rsidR="00153E07" w:rsidRPr="00450C3A">
        <w:rPr>
          <w:rFonts w:ascii="Times New Roman" w:eastAsia="Times New Roman" w:hAnsi="Times New Roman" w:cs="Times New Roman"/>
          <w:sz w:val="24"/>
          <w:szCs w:val="24"/>
        </w:rPr>
        <w:t xml:space="preserve"> </w:t>
      </w:r>
      <w:r w:rsidR="00097F25" w:rsidRPr="00450C3A">
        <w:rPr>
          <w:rFonts w:ascii="Times New Roman" w:eastAsia="Times New Roman" w:hAnsi="Times New Roman" w:cs="Times New Roman"/>
          <w:sz w:val="24"/>
          <w:szCs w:val="24"/>
        </w:rPr>
        <w:t xml:space="preserve">газом многоквартирных домов </w:t>
      </w:r>
      <w:r w:rsidR="00153E07" w:rsidRPr="00450C3A">
        <w:rPr>
          <w:rFonts w:ascii="Times New Roman" w:eastAsia="Times New Roman" w:hAnsi="Times New Roman" w:cs="Times New Roman"/>
          <w:sz w:val="24"/>
          <w:szCs w:val="24"/>
        </w:rPr>
        <w:t>показал, что с 201</w:t>
      </w:r>
      <w:r w:rsidR="00097F25" w:rsidRPr="00450C3A">
        <w:rPr>
          <w:rFonts w:ascii="Times New Roman" w:eastAsia="Times New Roman" w:hAnsi="Times New Roman" w:cs="Times New Roman"/>
          <w:sz w:val="24"/>
          <w:szCs w:val="24"/>
        </w:rPr>
        <w:t>7</w:t>
      </w:r>
      <w:r w:rsidR="00153E07" w:rsidRPr="00450C3A">
        <w:rPr>
          <w:rFonts w:ascii="Times New Roman" w:eastAsia="Times New Roman" w:hAnsi="Times New Roman" w:cs="Times New Roman"/>
          <w:sz w:val="24"/>
          <w:szCs w:val="24"/>
        </w:rPr>
        <w:t xml:space="preserve"> </w:t>
      </w:r>
      <w:r w:rsidR="00167CB7" w:rsidRPr="00450C3A">
        <w:rPr>
          <w:rFonts w:ascii="Times New Roman" w:eastAsia="Times New Roman" w:hAnsi="Times New Roman" w:cs="Times New Roman"/>
          <w:sz w:val="24"/>
          <w:szCs w:val="24"/>
        </w:rPr>
        <w:t>г</w:t>
      </w:r>
      <w:r w:rsidR="00647F11" w:rsidRPr="00450C3A">
        <w:rPr>
          <w:rFonts w:ascii="Times New Roman" w:eastAsia="Times New Roman" w:hAnsi="Times New Roman" w:cs="Times New Roman"/>
          <w:sz w:val="24"/>
          <w:szCs w:val="24"/>
        </w:rPr>
        <w:t>ода</w:t>
      </w:r>
      <w:r w:rsidR="00167CB7" w:rsidRPr="00450C3A">
        <w:rPr>
          <w:rFonts w:ascii="Times New Roman" w:eastAsia="Times New Roman" w:hAnsi="Times New Roman" w:cs="Times New Roman"/>
          <w:sz w:val="24"/>
          <w:szCs w:val="24"/>
        </w:rPr>
        <w:t xml:space="preserve"> </w:t>
      </w:r>
      <w:r w:rsidR="00097F25" w:rsidRPr="00450C3A">
        <w:rPr>
          <w:rFonts w:ascii="Times New Roman" w:eastAsia="Times New Roman" w:hAnsi="Times New Roman" w:cs="Times New Roman"/>
          <w:sz w:val="24"/>
          <w:szCs w:val="24"/>
        </w:rPr>
        <w:t xml:space="preserve">количество </w:t>
      </w:r>
      <w:proofErr w:type="spellStart"/>
      <w:r w:rsidR="00097F25" w:rsidRPr="00450C3A">
        <w:rPr>
          <w:rFonts w:ascii="Times New Roman" w:eastAsia="Times New Roman" w:hAnsi="Times New Roman" w:cs="Times New Roman"/>
          <w:sz w:val="24"/>
          <w:szCs w:val="24"/>
        </w:rPr>
        <w:t>негазифицрованного</w:t>
      </w:r>
      <w:proofErr w:type="spellEnd"/>
      <w:r w:rsidR="00153E07" w:rsidRPr="00450C3A">
        <w:rPr>
          <w:rFonts w:ascii="Times New Roman" w:eastAsia="Times New Roman" w:hAnsi="Times New Roman" w:cs="Times New Roman"/>
          <w:sz w:val="24"/>
          <w:szCs w:val="24"/>
        </w:rPr>
        <w:t xml:space="preserve"> </w:t>
      </w:r>
      <w:r w:rsidR="0043033C" w:rsidRPr="00450C3A">
        <w:rPr>
          <w:rFonts w:ascii="Times New Roman" w:eastAsia="Times New Roman" w:hAnsi="Times New Roman" w:cs="Times New Roman"/>
          <w:sz w:val="24"/>
          <w:szCs w:val="24"/>
        </w:rPr>
        <w:t>жилищного</w:t>
      </w:r>
      <w:r w:rsidR="00153E07" w:rsidRPr="00450C3A">
        <w:rPr>
          <w:rFonts w:ascii="Times New Roman" w:eastAsia="Times New Roman" w:hAnsi="Times New Roman" w:cs="Times New Roman"/>
          <w:sz w:val="24"/>
          <w:szCs w:val="24"/>
        </w:rPr>
        <w:t xml:space="preserve"> фонда</w:t>
      </w:r>
      <w:r w:rsidR="00097F25" w:rsidRPr="00450C3A">
        <w:rPr>
          <w:rFonts w:ascii="Times New Roman" w:eastAsia="Times New Roman" w:hAnsi="Times New Roman" w:cs="Times New Roman"/>
          <w:sz w:val="24"/>
          <w:szCs w:val="24"/>
        </w:rPr>
        <w:t xml:space="preserve"> сократилось с 318 до 6 единиц.</w:t>
      </w:r>
      <w:r w:rsidR="00351026" w:rsidRPr="00450C3A">
        <w:rPr>
          <w:rFonts w:ascii="Times New Roman" w:eastAsia="Times New Roman" w:hAnsi="Times New Roman" w:cs="Times New Roman"/>
          <w:sz w:val="24"/>
          <w:szCs w:val="24"/>
        </w:rPr>
        <w:t xml:space="preserve"> На конец 2021 года доля обеспеченности многоквартирных домов сетевым газом составила 93,9</w:t>
      </w:r>
      <w:r w:rsidR="003A324D" w:rsidRPr="00450C3A">
        <w:rPr>
          <w:rFonts w:ascii="Times New Roman" w:eastAsia="Times New Roman" w:hAnsi="Times New Roman" w:cs="Times New Roman"/>
          <w:sz w:val="24"/>
          <w:szCs w:val="24"/>
        </w:rPr>
        <w:t xml:space="preserve"> </w:t>
      </w:r>
      <w:r w:rsidR="00351026" w:rsidRPr="00450C3A">
        <w:rPr>
          <w:rFonts w:ascii="Times New Roman" w:eastAsia="Times New Roman" w:hAnsi="Times New Roman" w:cs="Times New Roman"/>
          <w:sz w:val="24"/>
          <w:szCs w:val="24"/>
        </w:rPr>
        <w:t>%.</w:t>
      </w:r>
    </w:p>
    <w:p w14:paraId="12CD3962" w14:textId="77777777" w:rsidR="00802B59" w:rsidRPr="00752044" w:rsidRDefault="00CD4530" w:rsidP="00114DDA">
      <w:pPr>
        <w:spacing w:after="0"/>
        <w:ind w:firstLine="709"/>
        <w:jc w:val="both"/>
        <w:rPr>
          <w:rFonts w:ascii="Times New Roman" w:eastAsia="Times New Roman" w:hAnsi="Times New Roman" w:cs="Times New Roman"/>
          <w:sz w:val="24"/>
          <w:szCs w:val="24"/>
        </w:rPr>
      </w:pPr>
      <w:r w:rsidRPr="00752044">
        <w:rPr>
          <w:rFonts w:ascii="Times New Roman" w:eastAsia="Times New Roman" w:hAnsi="Times New Roman" w:cs="Times New Roman"/>
          <w:sz w:val="24"/>
          <w:szCs w:val="24"/>
        </w:rPr>
        <w:t>Таким образом, наблюдается</w:t>
      </w:r>
      <w:r w:rsidR="000355B4" w:rsidRPr="00752044">
        <w:rPr>
          <w:rFonts w:ascii="Times New Roman" w:eastAsia="Times New Roman" w:hAnsi="Times New Roman" w:cs="Times New Roman"/>
          <w:sz w:val="24"/>
          <w:szCs w:val="24"/>
        </w:rPr>
        <w:t xml:space="preserve"> выраженная тенденция</w:t>
      </w:r>
      <w:r w:rsidR="00C63466" w:rsidRPr="00752044">
        <w:rPr>
          <w:rFonts w:ascii="Times New Roman" w:eastAsia="Times New Roman" w:hAnsi="Times New Roman" w:cs="Times New Roman"/>
          <w:sz w:val="24"/>
          <w:szCs w:val="24"/>
        </w:rPr>
        <w:t xml:space="preserve"> </w:t>
      </w:r>
      <w:r w:rsidR="000355B4" w:rsidRPr="00752044">
        <w:rPr>
          <w:rFonts w:ascii="Times New Roman" w:eastAsia="Times New Roman" w:hAnsi="Times New Roman" w:cs="Times New Roman"/>
          <w:sz w:val="24"/>
          <w:szCs w:val="24"/>
        </w:rPr>
        <w:t>перемещени</w:t>
      </w:r>
      <w:r w:rsidRPr="00752044">
        <w:rPr>
          <w:rFonts w:ascii="Times New Roman" w:eastAsia="Times New Roman" w:hAnsi="Times New Roman" w:cs="Times New Roman"/>
          <w:sz w:val="24"/>
          <w:szCs w:val="24"/>
        </w:rPr>
        <w:t>я</w:t>
      </w:r>
      <w:r w:rsidR="000355B4" w:rsidRPr="00752044">
        <w:rPr>
          <w:rFonts w:ascii="Times New Roman" w:eastAsia="Times New Roman" w:hAnsi="Times New Roman" w:cs="Times New Roman"/>
          <w:sz w:val="24"/>
          <w:szCs w:val="24"/>
        </w:rPr>
        <w:t xml:space="preserve"> акцента работ по газификации </w:t>
      </w:r>
      <w:r w:rsidRPr="00752044">
        <w:rPr>
          <w:rFonts w:ascii="Times New Roman" w:eastAsia="Times New Roman" w:hAnsi="Times New Roman" w:cs="Times New Roman"/>
          <w:sz w:val="24"/>
          <w:szCs w:val="24"/>
        </w:rPr>
        <w:t xml:space="preserve">объектов капитального строительства </w:t>
      </w:r>
      <w:r w:rsidR="00C63466" w:rsidRPr="00752044">
        <w:rPr>
          <w:rFonts w:ascii="Times New Roman" w:eastAsia="Times New Roman" w:hAnsi="Times New Roman" w:cs="Times New Roman"/>
          <w:sz w:val="24"/>
          <w:szCs w:val="24"/>
        </w:rPr>
        <w:t>с индивидуального жилого сектора на многоквартирный.</w:t>
      </w:r>
    </w:p>
    <w:p w14:paraId="661F23EA" w14:textId="6A6CCE86" w:rsidR="00B5175E" w:rsidRPr="00752044" w:rsidRDefault="001F5348" w:rsidP="00114DDA">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C30B82" w:rsidRPr="00752044">
        <w:rPr>
          <w:rFonts w:ascii="Times New Roman" w:eastAsia="Times New Roman" w:hAnsi="Times New Roman" w:cs="Times New Roman"/>
          <w:sz w:val="24"/>
          <w:szCs w:val="24"/>
        </w:rPr>
        <w:t xml:space="preserve">формировались устойчивые предпосылки развития </w:t>
      </w:r>
      <w:r w:rsidR="00EF5379" w:rsidRPr="00752044">
        <w:rPr>
          <w:rFonts w:ascii="Times New Roman" w:eastAsia="Times New Roman" w:hAnsi="Times New Roman" w:cs="Times New Roman"/>
          <w:sz w:val="24"/>
          <w:szCs w:val="24"/>
        </w:rPr>
        <w:t>индустриального парка</w:t>
      </w:r>
      <w:r w:rsidR="00D55B17" w:rsidRPr="00752044">
        <w:rPr>
          <w:rFonts w:ascii="Times New Roman" w:eastAsia="Times New Roman" w:hAnsi="Times New Roman" w:cs="Times New Roman"/>
          <w:sz w:val="24"/>
          <w:szCs w:val="24"/>
        </w:rPr>
        <w:t>, выделения особого ве</w:t>
      </w:r>
      <w:r w:rsidR="005943A2" w:rsidRPr="00752044">
        <w:rPr>
          <w:rFonts w:ascii="Times New Roman" w:eastAsia="Times New Roman" w:hAnsi="Times New Roman" w:cs="Times New Roman"/>
          <w:sz w:val="24"/>
          <w:szCs w:val="24"/>
        </w:rPr>
        <w:t>к</w:t>
      </w:r>
      <w:r w:rsidR="00D55B17" w:rsidRPr="00752044">
        <w:rPr>
          <w:rFonts w:ascii="Times New Roman" w:eastAsia="Times New Roman" w:hAnsi="Times New Roman" w:cs="Times New Roman"/>
          <w:sz w:val="24"/>
          <w:szCs w:val="24"/>
        </w:rPr>
        <w:t xml:space="preserve">тора развития – </w:t>
      </w:r>
      <w:proofErr w:type="spellStart"/>
      <w:r w:rsidR="00D55B17" w:rsidRPr="00752044">
        <w:rPr>
          <w:rFonts w:ascii="Times New Roman" w:eastAsia="Times New Roman" w:hAnsi="Times New Roman" w:cs="Times New Roman"/>
          <w:sz w:val="24"/>
          <w:szCs w:val="24"/>
        </w:rPr>
        <w:t>нанотехнологий</w:t>
      </w:r>
      <w:proofErr w:type="spellEnd"/>
      <w:r w:rsidR="00D55B17" w:rsidRPr="00752044">
        <w:rPr>
          <w:rFonts w:ascii="Times New Roman" w:eastAsia="Times New Roman" w:hAnsi="Times New Roman" w:cs="Times New Roman"/>
          <w:sz w:val="24"/>
          <w:szCs w:val="24"/>
        </w:rPr>
        <w:t xml:space="preserve"> и </w:t>
      </w:r>
      <w:proofErr w:type="spellStart"/>
      <w:r w:rsidR="00D55B17" w:rsidRPr="00752044">
        <w:rPr>
          <w:rFonts w:ascii="Times New Roman" w:eastAsia="Times New Roman" w:hAnsi="Times New Roman" w:cs="Times New Roman"/>
          <w:sz w:val="24"/>
          <w:szCs w:val="24"/>
        </w:rPr>
        <w:t>наноиндустрии</w:t>
      </w:r>
      <w:proofErr w:type="spellEnd"/>
      <w:r w:rsidR="00C30B82" w:rsidRPr="00752044">
        <w:rPr>
          <w:rFonts w:ascii="Times New Roman" w:eastAsia="Times New Roman" w:hAnsi="Times New Roman" w:cs="Times New Roman"/>
          <w:sz w:val="24"/>
          <w:szCs w:val="24"/>
        </w:rPr>
        <w:t xml:space="preserve">, </w:t>
      </w:r>
      <w:r w:rsidR="00D55B17" w:rsidRPr="00752044">
        <w:rPr>
          <w:rFonts w:ascii="Times New Roman" w:eastAsia="Times New Roman" w:hAnsi="Times New Roman" w:cs="Times New Roman"/>
          <w:sz w:val="24"/>
          <w:szCs w:val="24"/>
        </w:rPr>
        <w:t xml:space="preserve">использования новых </w:t>
      </w:r>
      <w:r w:rsidR="005943A2" w:rsidRPr="00752044">
        <w:rPr>
          <w:rFonts w:ascii="Times New Roman" w:eastAsia="Times New Roman" w:hAnsi="Times New Roman" w:cs="Times New Roman"/>
          <w:sz w:val="24"/>
          <w:szCs w:val="24"/>
        </w:rPr>
        <w:t>технологических решений</w:t>
      </w:r>
      <w:r w:rsidR="00D55B17" w:rsidRPr="00752044">
        <w:rPr>
          <w:rFonts w:ascii="Times New Roman" w:eastAsia="Times New Roman" w:hAnsi="Times New Roman" w:cs="Times New Roman"/>
          <w:sz w:val="24"/>
          <w:szCs w:val="24"/>
        </w:rPr>
        <w:t xml:space="preserve"> в строительстве жилого сектора.</w:t>
      </w:r>
      <w:r w:rsidR="005943A2" w:rsidRPr="00752044">
        <w:rPr>
          <w:rFonts w:ascii="Times New Roman" w:eastAsia="Times New Roman" w:hAnsi="Times New Roman" w:cs="Times New Roman"/>
          <w:sz w:val="24"/>
          <w:szCs w:val="24"/>
        </w:rPr>
        <w:t xml:space="preserve"> Однако перед </w:t>
      </w:r>
      <w:r w:rsidR="00EF5379" w:rsidRPr="00752044">
        <w:rPr>
          <w:rFonts w:ascii="Times New Roman" w:eastAsia="Times New Roman" w:hAnsi="Times New Roman" w:cs="Times New Roman"/>
          <w:sz w:val="24"/>
          <w:szCs w:val="24"/>
        </w:rPr>
        <w:t xml:space="preserve">строительной </w:t>
      </w:r>
      <w:r w:rsidR="005943A2" w:rsidRPr="00752044">
        <w:rPr>
          <w:rFonts w:ascii="Times New Roman" w:eastAsia="Times New Roman" w:hAnsi="Times New Roman" w:cs="Times New Roman"/>
          <w:sz w:val="24"/>
          <w:szCs w:val="24"/>
        </w:rPr>
        <w:t xml:space="preserve">отраслью стоит серьезная задача в улучшении условий жизнедеятельности жителей города, газификации жилых и многоквартирных домов, </w:t>
      </w:r>
      <w:r w:rsidR="003B7F81" w:rsidRPr="00752044">
        <w:rPr>
          <w:rFonts w:ascii="Times New Roman" w:eastAsia="Times New Roman" w:hAnsi="Times New Roman" w:cs="Times New Roman"/>
          <w:sz w:val="24"/>
          <w:szCs w:val="24"/>
        </w:rPr>
        <w:t>поддержани</w:t>
      </w:r>
      <w:r w:rsidR="00351026" w:rsidRPr="00752044">
        <w:rPr>
          <w:rFonts w:ascii="Times New Roman" w:eastAsia="Times New Roman" w:hAnsi="Times New Roman" w:cs="Times New Roman"/>
          <w:sz w:val="24"/>
          <w:szCs w:val="24"/>
        </w:rPr>
        <w:t>я</w:t>
      </w:r>
      <w:r w:rsidR="00B046AE" w:rsidRPr="00752044">
        <w:rPr>
          <w:rFonts w:ascii="Times New Roman" w:eastAsia="Times New Roman" w:hAnsi="Times New Roman" w:cs="Times New Roman"/>
          <w:sz w:val="24"/>
          <w:szCs w:val="24"/>
        </w:rPr>
        <w:t xml:space="preserve"> текущего</w:t>
      </w:r>
      <w:r w:rsidR="003B7F81" w:rsidRPr="00752044">
        <w:rPr>
          <w:rFonts w:ascii="Times New Roman" w:eastAsia="Times New Roman" w:hAnsi="Times New Roman" w:cs="Times New Roman"/>
          <w:sz w:val="24"/>
          <w:szCs w:val="24"/>
        </w:rPr>
        <w:t xml:space="preserve"> уровня </w:t>
      </w:r>
      <w:r w:rsidR="00DE1510" w:rsidRPr="00752044">
        <w:rPr>
          <w:rFonts w:ascii="Times New Roman" w:eastAsia="Times New Roman" w:hAnsi="Times New Roman" w:cs="Times New Roman"/>
          <w:sz w:val="24"/>
          <w:szCs w:val="24"/>
        </w:rPr>
        <w:t>строительства</w:t>
      </w:r>
      <w:r>
        <w:rPr>
          <w:rFonts w:ascii="Times New Roman" w:eastAsia="Times New Roman" w:hAnsi="Times New Roman" w:cs="Times New Roman"/>
          <w:sz w:val="24"/>
          <w:szCs w:val="24"/>
        </w:rPr>
        <w:t xml:space="preserve"> при ограниченности территории муниципального образования</w:t>
      </w:r>
      <w:r w:rsidR="00DE1510" w:rsidRPr="00752044">
        <w:rPr>
          <w:rFonts w:ascii="Times New Roman" w:eastAsia="Times New Roman" w:hAnsi="Times New Roman" w:cs="Times New Roman"/>
          <w:sz w:val="24"/>
          <w:szCs w:val="24"/>
        </w:rPr>
        <w:t>.</w:t>
      </w:r>
      <w:r w:rsidR="00894296" w:rsidRPr="00752044">
        <w:rPr>
          <w:rFonts w:ascii="Times New Roman" w:eastAsia="Times New Roman" w:hAnsi="Times New Roman" w:cs="Times New Roman"/>
          <w:sz w:val="24"/>
          <w:szCs w:val="24"/>
        </w:rPr>
        <w:t xml:space="preserve"> </w:t>
      </w:r>
    </w:p>
    <w:p w14:paraId="30067C2A" w14:textId="77777777" w:rsidR="005E1C66" w:rsidRPr="00752044" w:rsidRDefault="0052107B" w:rsidP="00114DDA">
      <w:pPr>
        <w:spacing w:after="0"/>
        <w:ind w:firstLine="709"/>
        <w:jc w:val="both"/>
        <w:rPr>
          <w:rFonts w:ascii="Times New Roman" w:eastAsia="Times New Roman" w:hAnsi="Times New Roman" w:cs="Times New Roman"/>
          <w:sz w:val="24"/>
          <w:szCs w:val="24"/>
        </w:rPr>
      </w:pPr>
      <w:r w:rsidRPr="00752044">
        <w:rPr>
          <w:rFonts w:ascii="Times New Roman" w:eastAsia="Times New Roman" w:hAnsi="Times New Roman" w:cs="Times New Roman"/>
          <w:sz w:val="24"/>
          <w:szCs w:val="24"/>
        </w:rPr>
        <w:t>Общественно-делов</w:t>
      </w:r>
      <w:r w:rsidR="00EE1D51" w:rsidRPr="00752044">
        <w:rPr>
          <w:rFonts w:ascii="Times New Roman" w:eastAsia="Times New Roman" w:hAnsi="Times New Roman" w:cs="Times New Roman"/>
          <w:sz w:val="24"/>
          <w:szCs w:val="24"/>
        </w:rPr>
        <w:t>ая</w:t>
      </w:r>
      <w:r w:rsidRPr="00752044">
        <w:rPr>
          <w:rFonts w:ascii="Times New Roman" w:eastAsia="Times New Roman" w:hAnsi="Times New Roman" w:cs="Times New Roman"/>
          <w:sz w:val="24"/>
          <w:szCs w:val="24"/>
        </w:rPr>
        <w:t xml:space="preserve"> застройк</w:t>
      </w:r>
      <w:r w:rsidR="00EE1D51" w:rsidRPr="00752044">
        <w:rPr>
          <w:rFonts w:ascii="Times New Roman" w:eastAsia="Times New Roman" w:hAnsi="Times New Roman" w:cs="Times New Roman"/>
          <w:sz w:val="24"/>
          <w:szCs w:val="24"/>
        </w:rPr>
        <w:t>а</w:t>
      </w:r>
      <w:r w:rsidRPr="00752044">
        <w:rPr>
          <w:rFonts w:ascii="Times New Roman" w:eastAsia="Times New Roman" w:hAnsi="Times New Roman" w:cs="Times New Roman"/>
          <w:sz w:val="24"/>
          <w:szCs w:val="24"/>
        </w:rPr>
        <w:t xml:space="preserve"> города </w:t>
      </w:r>
      <w:r w:rsidR="00AC7FDD" w:rsidRPr="00752044">
        <w:rPr>
          <w:rFonts w:ascii="Times New Roman" w:eastAsia="Times New Roman" w:hAnsi="Times New Roman" w:cs="Times New Roman"/>
          <w:sz w:val="24"/>
          <w:szCs w:val="24"/>
        </w:rPr>
        <w:t>преимущественно</w:t>
      </w:r>
      <w:r w:rsidR="00E951E2" w:rsidRPr="00752044">
        <w:rPr>
          <w:rFonts w:ascii="Times New Roman" w:eastAsia="Times New Roman" w:hAnsi="Times New Roman" w:cs="Times New Roman"/>
          <w:sz w:val="24"/>
          <w:szCs w:val="24"/>
        </w:rPr>
        <w:t xml:space="preserve"> </w:t>
      </w:r>
      <w:r w:rsidRPr="00752044">
        <w:rPr>
          <w:rFonts w:ascii="Times New Roman" w:eastAsia="Times New Roman" w:hAnsi="Times New Roman" w:cs="Times New Roman"/>
          <w:sz w:val="24"/>
          <w:szCs w:val="24"/>
        </w:rPr>
        <w:t>нос</w:t>
      </w:r>
      <w:r w:rsidR="00EE1D51" w:rsidRPr="00752044">
        <w:rPr>
          <w:rFonts w:ascii="Times New Roman" w:eastAsia="Times New Roman" w:hAnsi="Times New Roman" w:cs="Times New Roman"/>
          <w:sz w:val="24"/>
          <w:szCs w:val="24"/>
        </w:rPr>
        <w:t>и</w:t>
      </w:r>
      <w:r w:rsidRPr="00752044">
        <w:rPr>
          <w:rFonts w:ascii="Times New Roman" w:eastAsia="Times New Roman" w:hAnsi="Times New Roman" w:cs="Times New Roman"/>
          <w:sz w:val="24"/>
          <w:szCs w:val="24"/>
        </w:rPr>
        <w:t xml:space="preserve">т многофункциональный характер. </w:t>
      </w:r>
      <w:r w:rsidR="00E951E2" w:rsidRPr="00752044">
        <w:rPr>
          <w:rFonts w:ascii="Times New Roman" w:eastAsia="Times New Roman" w:hAnsi="Times New Roman" w:cs="Times New Roman"/>
          <w:sz w:val="24"/>
          <w:szCs w:val="24"/>
        </w:rPr>
        <w:t>Территориально</w:t>
      </w:r>
      <w:r w:rsidR="0043636D" w:rsidRPr="00752044">
        <w:rPr>
          <w:rFonts w:ascii="Times New Roman" w:eastAsia="Times New Roman" w:hAnsi="Times New Roman" w:cs="Times New Roman"/>
          <w:sz w:val="24"/>
          <w:szCs w:val="24"/>
        </w:rPr>
        <w:t xml:space="preserve"> общественно-деловые здания расположены</w:t>
      </w:r>
      <w:r w:rsidRPr="00752044">
        <w:rPr>
          <w:rFonts w:ascii="Times New Roman" w:eastAsia="Times New Roman" w:hAnsi="Times New Roman" w:cs="Times New Roman"/>
          <w:sz w:val="24"/>
          <w:szCs w:val="24"/>
        </w:rPr>
        <w:t xml:space="preserve"> в зоне исторического центра, зоне делового, общественного и коммерческого назначения. Общественно-деловые застройки занимают </w:t>
      </w:r>
      <w:r w:rsidR="0043636D" w:rsidRPr="00752044">
        <w:rPr>
          <w:rFonts w:ascii="Times New Roman" w:eastAsia="Times New Roman" w:hAnsi="Times New Roman" w:cs="Times New Roman"/>
          <w:sz w:val="24"/>
          <w:szCs w:val="24"/>
        </w:rPr>
        <w:t xml:space="preserve">примерно </w:t>
      </w:r>
      <w:r w:rsidRPr="00752044">
        <w:rPr>
          <w:rFonts w:ascii="Times New Roman" w:eastAsia="Times New Roman" w:hAnsi="Times New Roman" w:cs="Times New Roman"/>
          <w:sz w:val="24"/>
          <w:szCs w:val="24"/>
        </w:rPr>
        <w:t>18-20</w:t>
      </w:r>
      <w:r w:rsidR="00845FCC" w:rsidRPr="00752044">
        <w:rPr>
          <w:rFonts w:ascii="Times New Roman" w:eastAsia="Times New Roman" w:hAnsi="Times New Roman" w:cs="Times New Roman"/>
          <w:sz w:val="24"/>
          <w:szCs w:val="24"/>
        </w:rPr>
        <w:t xml:space="preserve"> </w:t>
      </w:r>
      <w:r w:rsidRPr="00752044">
        <w:rPr>
          <w:rFonts w:ascii="Times New Roman" w:eastAsia="Times New Roman" w:hAnsi="Times New Roman" w:cs="Times New Roman"/>
          <w:sz w:val="24"/>
          <w:szCs w:val="24"/>
        </w:rPr>
        <w:t xml:space="preserve">% от общего объема </w:t>
      </w:r>
      <w:r w:rsidR="000E040D" w:rsidRPr="00752044">
        <w:rPr>
          <w:rFonts w:ascii="Times New Roman" w:eastAsia="Times New Roman" w:hAnsi="Times New Roman" w:cs="Times New Roman"/>
          <w:sz w:val="24"/>
          <w:szCs w:val="24"/>
        </w:rPr>
        <w:t>зданий и сооружений</w:t>
      </w:r>
      <w:r w:rsidRPr="00752044">
        <w:rPr>
          <w:rFonts w:ascii="Times New Roman" w:eastAsia="Times New Roman" w:hAnsi="Times New Roman" w:cs="Times New Roman"/>
          <w:sz w:val="24"/>
          <w:szCs w:val="24"/>
        </w:rPr>
        <w:t xml:space="preserve"> муниципального образования и в свой состав включают объекты здравоохранения, среднего профессионального и высшего образования, спортивные учреждения, научной инновационной деятельности</w:t>
      </w:r>
      <w:r w:rsidR="00550687" w:rsidRPr="00752044">
        <w:rPr>
          <w:rFonts w:ascii="Times New Roman" w:eastAsia="Times New Roman" w:hAnsi="Times New Roman" w:cs="Times New Roman"/>
          <w:sz w:val="24"/>
          <w:szCs w:val="24"/>
        </w:rPr>
        <w:t xml:space="preserve"> и др</w:t>
      </w:r>
      <w:r w:rsidRPr="00752044">
        <w:rPr>
          <w:rFonts w:ascii="Times New Roman" w:eastAsia="Times New Roman" w:hAnsi="Times New Roman" w:cs="Times New Roman"/>
          <w:sz w:val="24"/>
          <w:szCs w:val="24"/>
        </w:rPr>
        <w:t>. Сохраняя историческое наследие МО «Город Гатчина» и учитывая компактность территории, развитие общественно-делового пространства муниципального образования является затруднительным.</w:t>
      </w:r>
      <w:r w:rsidR="00A31EC8" w:rsidRPr="00752044">
        <w:rPr>
          <w:rFonts w:ascii="Times New Roman" w:eastAsia="Times New Roman" w:hAnsi="Times New Roman" w:cs="Times New Roman"/>
          <w:sz w:val="24"/>
          <w:szCs w:val="24"/>
        </w:rPr>
        <w:t xml:space="preserve"> </w:t>
      </w:r>
      <w:bookmarkStart w:id="19" w:name="_Hlk113891672"/>
      <w:bookmarkStart w:id="20" w:name="_Hlk114236120"/>
      <w:r w:rsidR="000164B1" w:rsidRPr="00752044">
        <w:rPr>
          <w:rFonts w:ascii="Times New Roman" w:eastAsia="Times New Roman" w:hAnsi="Times New Roman" w:cs="Times New Roman"/>
          <w:sz w:val="24"/>
          <w:szCs w:val="24"/>
        </w:rPr>
        <w:t xml:space="preserve">Особенности архитектурной застройки </w:t>
      </w:r>
      <w:proofErr w:type="gramStart"/>
      <w:r w:rsidR="000164B1" w:rsidRPr="00752044">
        <w:rPr>
          <w:rFonts w:ascii="Times New Roman" w:eastAsia="Times New Roman" w:hAnsi="Times New Roman" w:cs="Times New Roman"/>
          <w:sz w:val="24"/>
          <w:szCs w:val="24"/>
        </w:rPr>
        <w:t>города</w:t>
      </w:r>
      <w:bookmarkEnd w:id="19"/>
      <w:r w:rsidR="000164B1" w:rsidRPr="00752044">
        <w:rPr>
          <w:rFonts w:ascii="Times New Roman" w:eastAsia="Times New Roman" w:hAnsi="Times New Roman" w:cs="Times New Roman"/>
          <w:sz w:val="24"/>
          <w:szCs w:val="24"/>
        </w:rPr>
        <w:t xml:space="preserve"> </w:t>
      </w:r>
      <w:bookmarkEnd w:id="20"/>
      <w:r w:rsidR="000164B1" w:rsidRPr="00752044">
        <w:rPr>
          <w:rFonts w:ascii="Times New Roman" w:eastAsia="Times New Roman" w:hAnsi="Times New Roman" w:cs="Times New Roman"/>
          <w:sz w:val="24"/>
          <w:szCs w:val="24"/>
        </w:rPr>
        <w:t xml:space="preserve"> вносят</w:t>
      </w:r>
      <w:proofErr w:type="gramEnd"/>
      <w:r w:rsidR="000164B1" w:rsidRPr="00752044">
        <w:rPr>
          <w:rFonts w:ascii="Times New Roman" w:eastAsia="Times New Roman" w:hAnsi="Times New Roman" w:cs="Times New Roman"/>
          <w:sz w:val="24"/>
          <w:szCs w:val="24"/>
        </w:rPr>
        <w:t xml:space="preserve"> необходимость рассматривать </w:t>
      </w:r>
      <w:bookmarkStart w:id="21" w:name="_Hlk113891685"/>
      <w:r w:rsidR="000164B1" w:rsidRPr="00752044">
        <w:rPr>
          <w:rFonts w:ascii="Times New Roman" w:eastAsia="Times New Roman" w:hAnsi="Times New Roman" w:cs="Times New Roman"/>
          <w:sz w:val="24"/>
          <w:szCs w:val="24"/>
        </w:rPr>
        <w:t xml:space="preserve">компактные инфраструктурные </w:t>
      </w:r>
      <w:bookmarkEnd w:id="21"/>
      <w:r w:rsidR="000164B1" w:rsidRPr="00752044">
        <w:rPr>
          <w:rFonts w:ascii="Times New Roman" w:eastAsia="Times New Roman" w:hAnsi="Times New Roman" w:cs="Times New Roman"/>
          <w:sz w:val="24"/>
          <w:szCs w:val="24"/>
        </w:rPr>
        <w:t>и технологические решения пространственного развития города (многоуровневые парковки, подземные паркинги,  многофункциональные помещения торговых и общественных центров и т.п</w:t>
      </w:r>
      <w:r w:rsidR="004B322D" w:rsidRPr="00752044">
        <w:rPr>
          <w:rFonts w:ascii="Times New Roman" w:eastAsia="Times New Roman" w:hAnsi="Times New Roman" w:cs="Times New Roman"/>
          <w:sz w:val="24"/>
          <w:szCs w:val="24"/>
        </w:rPr>
        <w:t>.).</w:t>
      </w:r>
      <w:r w:rsidR="004B322D" w:rsidRPr="00752044">
        <w:rPr>
          <w:rStyle w:val="affa"/>
          <w:sz w:val="24"/>
          <w:szCs w:val="24"/>
        </w:rPr>
        <w:t xml:space="preserve"> </w:t>
      </w:r>
      <w:r w:rsidRPr="00752044">
        <w:rPr>
          <w:rFonts w:ascii="Times New Roman" w:eastAsia="Times New Roman" w:hAnsi="Times New Roman" w:cs="Times New Roman"/>
          <w:sz w:val="24"/>
          <w:szCs w:val="24"/>
        </w:rPr>
        <w:t xml:space="preserve"> </w:t>
      </w:r>
      <w:r w:rsidR="00497AB6" w:rsidRPr="00752044">
        <w:rPr>
          <w:rFonts w:ascii="Times New Roman" w:eastAsia="Times New Roman" w:hAnsi="Times New Roman" w:cs="Times New Roman"/>
          <w:sz w:val="24"/>
          <w:szCs w:val="24"/>
        </w:rPr>
        <w:t xml:space="preserve">В </w:t>
      </w:r>
      <w:r w:rsidRPr="00752044">
        <w:rPr>
          <w:rFonts w:ascii="Times New Roman" w:eastAsia="Times New Roman" w:hAnsi="Times New Roman" w:cs="Times New Roman"/>
          <w:sz w:val="24"/>
          <w:szCs w:val="24"/>
        </w:rPr>
        <w:t xml:space="preserve">частности, перспективы по развитию ресторанной и гостиничной среды в связи с приобретением нового статуса города как столицы </w:t>
      </w:r>
      <w:r w:rsidR="00E723C8" w:rsidRPr="00752044">
        <w:rPr>
          <w:rFonts w:ascii="Times New Roman" w:eastAsia="Times New Roman" w:hAnsi="Times New Roman" w:cs="Times New Roman"/>
          <w:sz w:val="24"/>
          <w:szCs w:val="24"/>
        </w:rPr>
        <w:t>Л</w:t>
      </w:r>
      <w:r w:rsidRPr="00752044">
        <w:rPr>
          <w:rFonts w:ascii="Times New Roman" w:eastAsia="Times New Roman" w:hAnsi="Times New Roman" w:cs="Times New Roman"/>
          <w:sz w:val="24"/>
          <w:szCs w:val="24"/>
        </w:rPr>
        <w:t>енинградской области</w:t>
      </w:r>
      <w:r w:rsidR="000F752A" w:rsidRPr="00752044">
        <w:rPr>
          <w:rFonts w:ascii="Times New Roman" w:eastAsia="Times New Roman" w:hAnsi="Times New Roman" w:cs="Times New Roman"/>
          <w:sz w:val="24"/>
          <w:szCs w:val="24"/>
        </w:rPr>
        <w:t xml:space="preserve"> и развитие туризма на территории муниципалитета</w:t>
      </w:r>
      <w:r w:rsidRPr="00752044">
        <w:rPr>
          <w:rFonts w:ascii="Times New Roman" w:eastAsia="Times New Roman" w:hAnsi="Times New Roman" w:cs="Times New Roman"/>
          <w:sz w:val="24"/>
          <w:szCs w:val="24"/>
        </w:rPr>
        <w:t xml:space="preserve">, </w:t>
      </w:r>
      <w:r w:rsidR="00871938" w:rsidRPr="00752044">
        <w:rPr>
          <w:rFonts w:ascii="Times New Roman" w:eastAsia="Times New Roman" w:hAnsi="Times New Roman" w:cs="Times New Roman"/>
          <w:sz w:val="24"/>
          <w:szCs w:val="24"/>
        </w:rPr>
        <w:t>сталкиваются с</w:t>
      </w:r>
      <w:r w:rsidRPr="00752044">
        <w:rPr>
          <w:rFonts w:ascii="Times New Roman" w:eastAsia="Times New Roman" w:hAnsi="Times New Roman" w:cs="Times New Roman"/>
          <w:sz w:val="24"/>
          <w:szCs w:val="24"/>
        </w:rPr>
        <w:t xml:space="preserve"> трудност</w:t>
      </w:r>
      <w:r w:rsidR="00871938" w:rsidRPr="00752044">
        <w:rPr>
          <w:rFonts w:ascii="Times New Roman" w:eastAsia="Times New Roman" w:hAnsi="Times New Roman" w:cs="Times New Roman"/>
          <w:sz w:val="24"/>
          <w:szCs w:val="24"/>
        </w:rPr>
        <w:t>ями</w:t>
      </w:r>
      <w:r w:rsidRPr="00752044">
        <w:rPr>
          <w:rFonts w:ascii="Times New Roman" w:eastAsia="Times New Roman" w:hAnsi="Times New Roman" w:cs="Times New Roman"/>
          <w:sz w:val="24"/>
          <w:szCs w:val="24"/>
        </w:rPr>
        <w:t xml:space="preserve"> по их </w:t>
      </w:r>
      <w:r w:rsidR="005E1C66" w:rsidRPr="00752044">
        <w:rPr>
          <w:rFonts w:ascii="Times New Roman" w:eastAsia="Times New Roman" w:hAnsi="Times New Roman" w:cs="Times New Roman"/>
          <w:sz w:val="24"/>
          <w:szCs w:val="24"/>
        </w:rPr>
        <w:t>внедрению в жизнь</w:t>
      </w:r>
      <w:r w:rsidRPr="00752044">
        <w:rPr>
          <w:rFonts w:ascii="Times New Roman" w:eastAsia="Times New Roman" w:hAnsi="Times New Roman" w:cs="Times New Roman"/>
          <w:sz w:val="24"/>
          <w:szCs w:val="24"/>
        </w:rPr>
        <w:t xml:space="preserve">. </w:t>
      </w:r>
    </w:p>
    <w:p w14:paraId="4BEC18BD" w14:textId="77777777" w:rsidR="00476219" w:rsidRDefault="00476219" w:rsidP="00476219">
      <w:pPr>
        <w:spacing w:after="0"/>
        <w:ind w:firstLine="709"/>
        <w:jc w:val="both"/>
        <w:rPr>
          <w:rFonts w:ascii="Times New Roman" w:eastAsia="Times New Roman" w:hAnsi="Times New Roman" w:cs="Times New Roman"/>
          <w:i/>
          <w:iCs/>
          <w:sz w:val="24"/>
          <w:szCs w:val="24"/>
        </w:rPr>
      </w:pPr>
      <w:bookmarkStart w:id="22" w:name="_Hlk108699457"/>
    </w:p>
    <w:p w14:paraId="3DC68668" w14:textId="12C5DE41" w:rsidR="00153E07" w:rsidRPr="00476219" w:rsidRDefault="00153E07" w:rsidP="00476219">
      <w:pPr>
        <w:spacing w:after="0"/>
        <w:ind w:firstLine="709"/>
        <w:jc w:val="both"/>
        <w:rPr>
          <w:rFonts w:ascii="Times New Roman" w:eastAsia="Times New Roman" w:hAnsi="Times New Roman" w:cs="Times New Roman"/>
          <w:i/>
          <w:iCs/>
          <w:sz w:val="24"/>
          <w:szCs w:val="24"/>
        </w:rPr>
      </w:pPr>
      <w:r w:rsidRPr="00476219">
        <w:rPr>
          <w:rFonts w:ascii="Times New Roman" w:eastAsia="Times New Roman" w:hAnsi="Times New Roman" w:cs="Times New Roman"/>
          <w:i/>
          <w:iCs/>
          <w:sz w:val="24"/>
          <w:szCs w:val="24"/>
        </w:rPr>
        <w:t>Охрана окружающей среды</w:t>
      </w:r>
      <w:bookmarkEnd w:id="22"/>
    </w:p>
    <w:p w14:paraId="381F35AD" w14:textId="77777777" w:rsidR="00180DB4" w:rsidRPr="00752044" w:rsidRDefault="00153E07" w:rsidP="00114DDA">
      <w:pPr>
        <w:spacing w:after="0"/>
        <w:ind w:firstLine="709"/>
        <w:jc w:val="both"/>
        <w:rPr>
          <w:rFonts w:ascii="Times New Roman" w:eastAsia="Times New Roman" w:hAnsi="Times New Roman" w:cs="Times New Roman"/>
          <w:sz w:val="24"/>
          <w:szCs w:val="24"/>
        </w:rPr>
      </w:pPr>
      <w:r w:rsidRPr="00752044">
        <w:rPr>
          <w:rFonts w:ascii="Times New Roman" w:eastAsia="Times New Roman" w:hAnsi="Times New Roman" w:cs="Times New Roman"/>
          <w:sz w:val="24"/>
          <w:szCs w:val="24"/>
        </w:rPr>
        <w:t xml:space="preserve">Атмосферный воздух является жизненно важным компонентом окружающей </w:t>
      </w:r>
      <w:r w:rsidR="000E1D6F" w:rsidRPr="00752044">
        <w:rPr>
          <w:rFonts w:ascii="Times New Roman" w:eastAsia="Times New Roman" w:hAnsi="Times New Roman" w:cs="Times New Roman"/>
          <w:sz w:val="24"/>
          <w:szCs w:val="24"/>
        </w:rPr>
        <w:t>городской</w:t>
      </w:r>
      <w:r w:rsidRPr="00752044">
        <w:rPr>
          <w:rFonts w:ascii="Times New Roman" w:eastAsia="Times New Roman" w:hAnsi="Times New Roman" w:cs="Times New Roman"/>
          <w:sz w:val="24"/>
          <w:szCs w:val="24"/>
        </w:rPr>
        <w:t xml:space="preserve"> среды. Большое количество выбросов </w:t>
      </w:r>
      <w:r w:rsidR="000E1D6F" w:rsidRPr="00752044">
        <w:rPr>
          <w:rFonts w:ascii="Times New Roman" w:eastAsia="Times New Roman" w:hAnsi="Times New Roman" w:cs="Times New Roman"/>
          <w:sz w:val="24"/>
          <w:szCs w:val="24"/>
        </w:rPr>
        <w:t xml:space="preserve">загрязняющих веществ </w:t>
      </w:r>
      <w:r w:rsidRPr="00752044">
        <w:rPr>
          <w:rFonts w:ascii="Times New Roman" w:eastAsia="Times New Roman" w:hAnsi="Times New Roman" w:cs="Times New Roman"/>
          <w:sz w:val="24"/>
          <w:szCs w:val="24"/>
        </w:rPr>
        <w:t>в атмосферу отрицательн</w:t>
      </w:r>
      <w:r w:rsidR="000E1D6F" w:rsidRPr="00752044">
        <w:rPr>
          <w:rFonts w:ascii="Times New Roman" w:eastAsia="Times New Roman" w:hAnsi="Times New Roman" w:cs="Times New Roman"/>
          <w:sz w:val="24"/>
          <w:szCs w:val="24"/>
        </w:rPr>
        <w:t>ым образом</w:t>
      </w:r>
      <w:r w:rsidRPr="00752044">
        <w:rPr>
          <w:rFonts w:ascii="Times New Roman" w:eastAsia="Times New Roman" w:hAnsi="Times New Roman" w:cs="Times New Roman"/>
          <w:sz w:val="24"/>
          <w:szCs w:val="24"/>
        </w:rPr>
        <w:t xml:space="preserve"> влияет на состояние здоровья населения.</w:t>
      </w:r>
      <w:r w:rsidR="00CF1A5F" w:rsidRPr="00752044">
        <w:rPr>
          <w:rFonts w:ascii="Times New Roman" w:eastAsia="Times New Roman" w:hAnsi="Times New Roman" w:cs="Times New Roman"/>
          <w:sz w:val="24"/>
          <w:szCs w:val="24"/>
        </w:rPr>
        <w:t xml:space="preserve"> </w:t>
      </w:r>
      <w:r w:rsidR="00826F1C" w:rsidRPr="00752044">
        <w:rPr>
          <w:rFonts w:ascii="Times New Roman" w:eastAsia="Times New Roman" w:hAnsi="Times New Roman" w:cs="Times New Roman"/>
          <w:sz w:val="24"/>
          <w:szCs w:val="24"/>
        </w:rPr>
        <w:t>МО «Город Гатчина»</w:t>
      </w:r>
      <w:r w:rsidR="00364935" w:rsidRPr="00752044">
        <w:rPr>
          <w:rFonts w:ascii="Times New Roman" w:eastAsia="Times New Roman" w:hAnsi="Times New Roman" w:cs="Times New Roman"/>
          <w:sz w:val="24"/>
          <w:szCs w:val="24"/>
        </w:rPr>
        <w:t>,</w:t>
      </w:r>
      <w:r w:rsidR="00180DB4" w:rsidRPr="00752044">
        <w:rPr>
          <w:rFonts w:ascii="Times New Roman" w:eastAsia="Times New Roman" w:hAnsi="Times New Roman" w:cs="Times New Roman"/>
          <w:sz w:val="24"/>
          <w:szCs w:val="24"/>
        </w:rPr>
        <w:t xml:space="preserve"> как промышленно развитый город</w:t>
      </w:r>
      <w:r w:rsidR="00364935" w:rsidRPr="00752044">
        <w:rPr>
          <w:rFonts w:ascii="Times New Roman" w:eastAsia="Times New Roman" w:hAnsi="Times New Roman" w:cs="Times New Roman"/>
          <w:sz w:val="24"/>
          <w:szCs w:val="24"/>
        </w:rPr>
        <w:t>,</w:t>
      </w:r>
      <w:r w:rsidR="00180DB4" w:rsidRPr="00752044">
        <w:rPr>
          <w:rFonts w:ascii="Times New Roman" w:eastAsia="Times New Roman" w:hAnsi="Times New Roman" w:cs="Times New Roman"/>
          <w:sz w:val="24"/>
          <w:szCs w:val="24"/>
        </w:rPr>
        <w:t xml:space="preserve"> входит в группу объектов, попадающих под регулярное наблюдение за изменением качественного содержания атмосферного воздуха. </w:t>
      </w:r>
    </w:p>
    <w:p w14:paraId="7AD759D7" w14:textId="15ECE64D" w:rsidR="006C03A8" w:rsidRPr="00752044" w:rsidRDefault="00CF1A5F" w:rsidP="00114DDA">
      <w:pPr>
        <w:spacing w:after="0"/>
        <w:ind w:firstLine="709"/>
        <w:jc w:val="both"/>
        <w:rPr>
          <w:rFonts w:ascii="Times New Roman" w:eastAsia="Times New Roman" w:hAnsi="Times New Roman" w:cs="Times New Roman"/>
          <w:sz w:val="24"/>
          <w:szCs w:val="24"/>
        </w:rPr>
      </w:pPr>
      <w:r w:rsidRPr="00752044">
        <w:rPr>
          <w:rFonts w:ascii="Times New Roman" w:eastAsia="Times New Roman" w:hAnsi="Times New Roman" w:cs="Times New Roman"/>
          <w:sz w:val="24"/>
          <w:szCs w:val="24"/>
        </w:rPr>
        <w:t>На качество воздуха в МО «Город Гатчина» влияют стационарные источники (промышленные предприятия), а та</w:t>
      </w:r>
      <w:r w:rsidR="00E37F11" w:rsidRPr="00752044">
        <w:rPr>
          <w:rFonts w:ascii="Times New Roman" w:eastAsia="Times New Roman" w:hAnsi="Times New Roman" w:cs="Times New Roman"/>
          <w:sz w:val="24"/>
          <w:szCs w:val="24"/>
        </w:rPr>
        <w:t>к</w:t>
      </w:r>
      <w:r w:rsidRPr="00752044">
        <w:rPr>
          <w:rFonts w:ascii="Times New Roman" w:eastAsia="Times New Roman" w:hAnsi="Times New Roman" w:cs="Times New Roman"/>
          <w:sz w:val="24"/>
          <w:szCs w:val="24"/>
        </w:rPr>
        <w:t>же транспорт, курсирующий по улицам города.</w:t>
      </w:r>
      <w:r w:rsidR="0033193A">
        <w:rPr>
          <w:rFonts w:ascii="Times New Roman" w:eastAsia="Times New Roman" w:hAnsi="Times New Roman" w:cs="Times New Roman"/>
          <w:sz w:val="24"/>
          <w:szCs w:val="24"/>
        </w:rPr>
        <w:t xml:space="preserve"> </w:t>
      </w:r>
      <w:r w:rsidR="00972EF1" w:rsidRPr="00752044">
        <w:rPr>
          <w:rFonts w:ascii="Times New Roman" w:eastAsia="Times New Roman" w:hAnsi="Times New Roman" w:cs="Times New Roman"/>
          <w:sz w:val="24"/>
          <w:szCs w:val="24"/>
        </w:rPr>
        <w:t xml:space="preserve">Территория муниципального образования характеризуется </w:t>
      </w:r>
      <w:r w:rsidR="00384BAE" w:rsidRPr="00752044">
        <w:rPr>
          <w:rFonts w:ascii="Times New Roman" w:eastAsia="Times New Roman" w:hAnsi="Times New Roman" w:cs="Times New Roman"/>
          <w:sz w:val="24"/>
          <w:szCs w:val="24"/>
        </w:rPr>
        <w:t>как зона с низким потенциалом загрязнения атмосферы. Данный факт указывает на наличие естественных метеофакторов, которые дают возможность рассеивать вредные примеси, попадающи</w:t>
      </w:r>
      <w:r w:rsidR="00364935" w:rsidRPr="00752044">
        <w:rPr>
          <w:rFonts w:ascii="Times New Roman" w:eastAsia="Times New Roman" w:hAnsi="Times New Roman" w:cs="Times New Roman"/>
          <w:sz w:val="24"/>
          <w:szCs w:val="24"/>
        </w:rPr>
        <w:t>е</w:t>
      </w:r>
      <w:r w:rsidR="00384BAE" w:rsidRPr="00752044">
        <w:rPr>
          <w:rFonts w:ascii="Times New Roman" w:eastAsia="Times New Roman" w:hAnsi="Times New Roman" w:cs="Times New Roman"/>
          <w:sz w:val="24"/>
          <w:szCs w:val="24"/>
        </w:rPr>
        <w:t xml:space="preserve"> в атмосферу.</w:t>
      </w:r>
      <w:r w:rsidR="0057418F">
        <w:rPr>
          <w:rFonts w:ascii="Times New Roman" w:eastAsia="Times New Roman" w:hAnsi="Times New Roman" w:cs="Times New Roman"/>
          <w:sz w:val="24"/>
          <w:szCs w:val="24"/>
        </w:rPr>
        <w:t xml:space="preserve"> </w:t>
      </w:r>
      <w:r w:rsidR="006C03A8" w:rsidRPr="00752044">
        <w:rPr>
          <w:rFonts w:ascii="Times New Roman" w:eastAsia="Times New Roman" w:hAnsi="Times New Roman" w:cs="Times New Roman"/>
          <w:sz w:val="24"/>
          <w:szCs w:val="24"/>
        </w:rPr>
        <w:t>Косвенн</w:t>
      </w:r>
      <w:r w:rsidR="007D564E" w:rsidRPr="00752044">
        <w:rPr>
          <w:rFonts w:ascii="Times New Roman" w:eastAsia="Times New Roman" w:hAnsi="Times New Roman" w:cs="Times New Roman"/>
          <w:sz w:val="24"/>
          <w:szCs w:val="24"/>
        </w:rPr>
        <w:t>ым образом</w:t>
      </w:r>
      <w:r w:rsidR="006C03A8" w:rsidRPr="00752044">
        <w:rPr>
          <w:rFonts w:ascii="Times New Roman" w:eastAsia="Times New Roman" w:hAnsi="Times New Roman" w:cs="Times New Roman"/>
          <w:sz w:val="24"/>
          <w:szCs w:val="24"/>
        </w:rPr>
        <w:t xml:space="preserve"> загрязнение воздуха происходит из-за относительно близкой расположенности </w:t>
      </w:r>
      <w:r w:rsidR="0098370F" w:rsidRPr="00752044">
        <w:rPr>
          <w:rFonts w:ascii="Times New Roman" w:eastAsia="Times New Roman" w:hAnsi="Times New Roman" w:cs="Times New Roman"/>
          <w:sz w:val="24"/>
          <w:szCs w:val="24"/>
        </w:rPr>
        <w:t>г</w:t>
      </w:r>
      <w:r w:rsidR="00510727" w:rsidRPr="00752044">
        <w:rPr>
          <w:rFonts w:ascii="Times New Roman" w:eastAsia="Times New Roman" w:hAnsi="Times New Roman" w:cs="Times New Roman"/>
          <w:sz w:val="24"/>
          <w:szCs w:val="24"/>
        </w:rPr>
        <w:t>орода</w:t>
      </w:r>
      <w:r w:rsidR="006C03A8" w:rsidRPr="00752044">
        <w:rPr>
          <w:rFonts w:ascii="Times New Roman" w:eastAsia="Times New Roman" w:hAnsi="Times New Roman" w:cs="Times New Roman"/>
          <w:sz w:val="24"/>
          <w:szCs w:val="24"/>
        </w:rPr>
        <w:t xml:space="preserve"> Санкт-Петербурга (северная часть Гатчины).</w:t>
      </w:r>
    </w:p>
    <w:p w14:paraId="13D80A20" w14:textId="77777777" w:rsidR="009C5ED7" w:rsidRDefault="009C5ED7" w:rsidP="009C5ED7">
      <w:pPr>
        <w:spacing w:after="0"/>
        <w:ind w:firstLine="709"/>
        <w:jc w:val="both"/>
        <w:rPr>
          <w:rFonts w:ascii="Times New Roman" w:eastAsia="Times New Roman" w:hAnsi="Times New Roman" w:cs="Times New Roman"/>
          <w:sz w:val="24"/>
          <w:szCs w:val="24"/>
        </w:rPr>
      </w:pPr>
      <w:r w:rsidRPr="00752044">
        <w:rPr>
          <w:rFonts w:ascii="Times New Roman" w:eastAsia="Times New Roman" w:hAnsi="Times New Roman" w:cs="Times New Roman"/>
          <w:sz w:val="24"/>
          <w:szCs w:val="24"/>
        </w:rPr>
        <w:t xml:space="preserve">На территории муниципального образования ежегодно осуществляется радиационный мониторинг с использованием информационно-измерительной сети автоматизированной системы контроля радиационной обстановки (АСКРО). Также осуществляется постоянный мониторинг радиационного фона ФГБУ «Петербургский институт ядерной физики им. Б.П. Константинова», согласно своей профильной деятельности, организация относится ко II категории потенциальной радиационной опасности. По результатам производимых измерений уровень среднегодового значения показателя был зафиксирован в пределах 0,07-0,12 </w:t>
      </w:r>
      <w:proofErr w:type="spellStart"/>
      <w:r w:rsidRPr="00752044">
        <w:rPr>
          <w:rFonts w:ascii="Times New Roman" w:eastAsia="Times New Roman" w:hAnsi="Times New Roman" w:cs="Times New Roman"/>
          <w:sz w:val="24"/>
          <w:szCs w:val="24"/>
        </w:rPr>
        <w:t>мкЗв</w:t>
      </w:r>
      <w:proofErr w:type="spellEnd"/>
      <w:r w:rsidRPr="00752044">
        <w:rPr>
          <w:rFonts w:ascii="Times New Roman" w:eastAsia="Times New Roman" w:hAnsi="Times New Roman" w:cs="Times New Roman"/>
          <w:sz w:val="24"/>
          <w:szCs w:val="24"/>
        </w:rPr>
        <w:t>/ч, что соответствует естественному радиационному фону. При ежегодной оценке показателей превышений не зафиксировано.</w:t>
      </w:r>
      <w:r>
        <w:rPr>
          <w:rFonts w:ascii="Times New Roman" w:eastAsia="Times New Roman" w:hAnsi="Times New Roman" w:cs="Times New Roman"/>
          <w:sz w:val="24"/>
          <w:szCs w:val="24"/>
        </w:rPr>
        <w:t xml:space="preserve"> </w:t>
      </w:r>
      <w:r w:rsidRPr="00752044">
        <w:rPr>
          <w:rFonts w:ascii="Times New Roman" w:eastAsia="Times New Roman" w:hAnsi="Times New Roman" w:cs="Times New Roman"/>
          <w:sz w:val="24"/>
          <w:szCs w:val="24"/>
        </w:rPr>
        <w:t>Стандартный индекс (значение максимальной концентрации загрязняющих веществ) в размере 1,6 был зафиксирован в 2019 году, в размере 1 в 2020 году. В частности, взвешенные вещества и диоксид азота зафиксированы на уровне выше остальных анализируемых видов примесей. За все время наблюдений фактов высокого загрязнения атмосферного воздуха не зафиксировано.</w:t>
      </w:r>
    </w:p>
    <w:p w14:paraId="5C1C1C86" w14:textId="2CC4C576" w:rsidR="00DA206B" w:rsidRPr="00752044" w:rsidRDefault="00481B57" w:rsidP="00114DDA">
      <w:pPr>
        <w:spacing w:after="0"/>
        <w:ind w:firstLine="709"/>
        <w:jc w:val="both"/>
        <w:rPr>
          <w:rFonts w:ascii="Times New Roman" w:eastAsia="Times New Roman" w:hAnsi="Times New Roman" w:cs="Times New Roman"/>
          <w:sz w:val="24"/>
          <w:szCs w:val="24"/>
        </w:rPr>
      </w:pPr>
      <w:r w:rsidRPr="00752044">
        <w:rPr>
          <w:rFonts w:ascii="Times New Roman" w:eastAsia="Times New Roman" w:hAnsi="Times New Roman" w:cs="Times New Roman"/>
          <w:sz w:val="24"/>
          <w:szCs w:val="24"/>
        </w:rPr>
        <w:t>Случаев высокого или экстремально высокого уровня</w:t>
      </w:r>
      <w:r w:rsidR="00A84B38" w:rsidRPr="00752044">
        <w:rPr>
          <w:rFonts w:ascii="Times New Roman" w:eastAsia="Times New Roman" w:hAnsi="Times New Roman" w:cs="Times New Roman"/>
          <w:sz w:val="24"/>
          <w:szCs w:val="24"/>
        </w:rPr>
        <w:t xml:space="preserve"> загрязнения за период 2019-2021 зафиксировано не было.</w:t>
      </w:r>
      <w:r w:rsidR="000075CA">
        <w:rPr>
          <w:rFonts w:ascii="Times New Roman" w:eastAsia="Times New Roman" w:hAnsi="Times New Roman" w:cs="Times New Roman"/>
          <w:sz w:val="24"/>
          <w:szCs w:val="24"/>
        </w:rPr>
        <w:t xml:space="preserve"> </w:t>
      </w:r>
      <w:r w:rsidR="007F2BF5" w:rsidRPr="00752044">
        <w:rPr>
          <w:rFonts w:ascii="Times New Roman" w:eastAsia="Times New Roman" w:hAnsi="Times New Roman" w:cs="Times New Roman"/>
          <w:sz w:val="24"/>
          <w:szCs w:val="24"/>
        </w:rPr>
        <w:t>Показатели общего</w:t>
      </w:r>
      <w:r w:rsidR="00A84B38" w:rsidRPr="00752044">
        <w:rPr>
          <w:rFonts w:ascii="Times New Roman" w:eastAsia="Times New Roman" w:hAnsi="Times New Roman" w:cs="Times New Roman"/>
          <w:sz w:val="24"/>
          <w:szCs w:val="24"/>
        </w:rPr>
        <w:t xml:space="preserve"> валово</w:t>
      </w:r>
      <w:r w:rsidR="007F2BF5" w:rsidRPr="00752044">
        <w:rPr>
          <w:rFonts w:ascii="Times New Roman" w:eastAsia="Times New Roman" w:hAnsi="Times New Roman" w:cs="Times New Roman"/>
          <w:sz w:val="24"/>
          <w:szCs w:val="24"/>
        </w:rPr>
        <w:t>го</w:t>
      </w:r>
      <w:r w:rsidR="00A84B38" w:rsidRPr="00752044">
        <w:rPr>
          <w:rFonts w:ascii="Times New Roman" w:eastAsia="Times New Roman" w:hAnsi="Times New Roman" w:cs="Times New Roman"/>
          <w:sz w:val="24"/>
          <w:szCs w:val="24"/>
        </w:rPr>
        <w:t xml:space="preserve"> выброс</w:t>
      </w:r>
      <w:r w:rsidR="007F2BF5" w:rsidRPr="00752044">
        <w:rPr>
          <w:rFonts w:ascii="Times New Roman" w:eastAsia="Times New Roman" w:hAnsi="Times New Roman" w:cs="Times New Roman"/>
          <w:sz w:val="24"/>
          <w:szCs w:val="24"/>
        </w:rPr>
        <w:t>а</w:t>
      </w:r>
      <w:r w:rsidR="00A84B38" w:rsidRPr="00752044">
        <w:rPr>
          <w:rFonts w:ascii="Times New Roman" w:eastAsia="Times New Roman" w:hAnsi="Times New Roman" w:cs="Times New Roman"/>
          <w:sz w:val="24"/>
          <w:szCs w:val="24"/>
        </w:rPr>
        <w:t xml:space="preserve"> от стационарных источников</w:t>
      </w:r>
      <w:r w:rsidR="007F2BF5" w:rsidRPr="00752044">
        <w:rPr>
          <w:rFonts w:ascii="Times New Roman" w:eastAsia="Times New Roman" w:hAnsi="Times New Roman" w:cs="Times New Roman"/>
          <w:sz w:val="24"/>
          <w:szCs w:val="24"/>
        </w:rPr>
        <w:t xml:space="preserve"> продемонстрировали, что</w:t>
      </w:r>
      <w:r w:rsidR="00A84B38" w:rsidRPr="00752044">
        <w:rPr>
          <w:rFonts w:ascii="Times New Roman" w:eastAsia="Times New Roman" w:hAnsi="Times New Roman" w:cs="Times New Roman"/>
          <w:sz w:val="24"/>
          <w:szCs w:val="24"/>
        </w:rPr>
        <w:t xml:space="preserve"> основная доля </w:t>
      </w:r>
      <w:r w:rsidR="00FD095B" w:rsidRPr="00752044">
        <w:rPr>
          <w:rFonts w:ascii="Times New Roman" w:eastAsia="Times New Roman" w:hAnsi="Times New Roman" w:cs="Times New Roman"/>
          <w:sz w:val="24"/>
          <w:szCs w:val="24"/>
        </w:rPr>
        <w:t>приходится</w:t>
      </w:r>
      <w:r w:rsidR="00A84B38" w:rsidRPr="00752044">
        <w:rPr>
          <w:rFonts w:ascii="Times New Roman" w:eastAsia="Times New Roman" w:hAnsi="Times New Roman" w:cs="Times New Roman"/>
          <w:sz w:val="24"/>
          <w:szCs w:val="24"/>
        </w:rPr>
        <w:t xml:space="preserve"> на крупные котельные №</w:t>
      </w:r>
      <w:r w:rsidR="00E376C9" w:rsidRPr="00752044">
        <w:rPr>
          <w:rFonts w:ascii="Times New Roman" w:eastAsia="Times New Roman" w:hAnsi="Times New Roman" w:cs="Times New Roman"/>
          <w:sz w:val="24"/>
          <w:szCs w:val="24"/>
        </w:rPr>
        <w:t> </w:t>
      </w:r>
      <w:r w:rsidR="00A84B38" w:rsidRPr="00752044">
        <w:rPr>
          <w:rFonts w:ascii="Times New Roman" w:eastAsia="Times New Roman" w:hAnsi="Times New Roman" w:cs="Times New Roman"/>
          <w:sz w:val="24"/>
          <w:szCs w:val="24"/>
        </w:rPr>
        <w:t xml:space="preserve">10, № 11 и «Петербургский институт ядерной физики им. Б.П. Константинова» с </w:t>
      </w:r>
      <w:r w:rsidR="009D30BE" w:rsidRPr="00752044">
        <w:rPr>
          <w:rFonts w:ascii="Times New Roman" w:eastAsia="Times New Roman" w:hAnsi="Times New Roman" w:cs="Times New Roman"/>
          <w:sz w:val="24"/>
          <w:szCs w:val="24"/>
        </w:rPr>
        <w:t>характерны</w:t>
      </w:r>
      <w:r w:rsidR="00A84B38" w:rsidRPr="00752044">
        <w:rPr>
          <w:rFonts w:ascii="Times New Roman" w:eastAsia="Times New Roman" w:hAnsi="Times New Roman" w:cs="Times New Roman"/>
          <w:sz w:val="24"/>
          <w:szCs w:val="24"/>
        </w:rPr>
        <w:t xml:space="preserve">ми </w:t>
      </w:r>
      <w:r w:rsidR="005075B5" w:rsidRPr="00752044">
        <w:rPr>
          <w:rFonts w:ascii="Times New Roman" w:eastAsia="Times New Roman" w:hAnsi="Times New Roman" w:cs="Times New Roman"/>
          <w:sz w:val="24"/>
          <w:szCs w:val="24"/>
        </w:rPr>
        <w:t>для них</w:t>
      </w:r>
      <w:r w:rsidR="00A84B38" w:rsidRPr="00752044">
        <w:rPr>
          <w:rFonts w:ascii="Times New Roman" w:eastAsia="Times New Roman" w:hAnsi="Times New Roman" w:cs="Times New Roman"/>
          <w:sz w:val="24"/>
          <w:szCs w:val="24"/>
        </w:rPr>
        <w:t xml:space="preserve"> специфическими загрязняющими </w:t>
      </w:r>
      <w:r w:rsidR="00AD66C0" w:rsidRPr="00752044">
        <w:rPr>
          <w:rFonts w:ascii="Times New Roman" w:eastAsia="Times New Roman" w:hAnsi="Times New Roman" w:cs="Times New Roman"/>
          <w:sz w:val="24"/>
          <w:szCs w:val="24"/>
        </w:rPr>
        <w:t>компонентами</w:t>
      </w:r>
      <w:r w:rsidR="00A84B38" w:rsidRPr="00752044">
        <w:rPr>
          <w:rFonts w:ascii="Times New Roman" w:eastAsia="Times New Roman" w:hAnsi="Times New Roman" w:cs="Times New Roman"/>
          <w:sz w:val="24"/>
          <w:szCs w:val="24"/>
        </w:rPr>
        <w:t xml:space="preserve"> – диоксида серы</w:t>
      </w:r>
      <w:r w:rsidR="00AD66C0" w:rsidRPr="00752044">
        <w:rPr>
          <w:rFonts w:ascii="Times New Roman" w:eastAsia="Times New Roman" w:hAnsi="Times New Roman" w:cs="Times New Roman"/>
          <w:sz w:val="24"/>
          <w:szCs w:val="24"/>
        </w:rPr>
        <w:t xml:space="preserve"> и азота</w:t>
      </w:r>
      <w:r w:rsidR="00A84B38" w:rsidRPr="00752044">
        <w:rPr>
          <w:rFonts w:ascii="Times New Roman" w:eastAsia="Times New Roman" w:hAnsi="Times New Roman" w:cs="Times New Roman"/>
          <w:sz w:val="24"/>
          <w:szCs w:val="24"/>
        </w:rPr>
        <w:t xml:space="preserve">, оксида углерода. Данные </w:t>
      </w:r>
      <w:r w:rsidR="00CA1752" w:rsidRPr="00752044">
        <w:rPr>
          <w:rFonts w:ascii="Times New Roman" w:eastAsia="Times New Roman" w:hAnsi="Times New Roman" w:cs="Times New Roman"/>
          <w:sz w:val="24"/>
          <w:szCs w:val="24"/>
        </w:rPr>
        <w:t>загрязняющие вещества</w:t>
      </w:r>
      <w:r w:rsidR="00A84B38" w:rsidRPr="00752044">
        <w:rPr>
          <w:rFonts w:ascii="Times New Roman" w:eastAsia="Times New Roman" w:hAnsi="Times New Roman" w:cs="Times New Roman"/>
          <w:sz w:val="24"/>
          <w:szCs w:val="24"/>
        </w:rPr>
        <w:t xml:space="preserve"> </w:t>
      </w:r>
      <w:r w:rsidR="00756F92" w:rsidRPr="00752044">
        <w:rPr>
          <w:rFonts w:ascii="Times New Roman" w:eastAsia="Times New Roman" w:hAnsi="Times New Roman" w:cs="Times New Roman"/>
          <w:sz w:val="24"/>
          <w:szCs w:val="24"/>
        </w:rPr>
        <w:t>сконцентрированы</w:t>
      </w:r>
      <w:r w:rsidR="00A84B38" w:rsidRPr="00752044">
        <w:rPr>
          <w:rFonts w:ascii="Times New Roman" w:eastAsia="Times New Roman" w:hAnsi="Times New Roman" w:cs="Times New Roman"/>
          <w:sz w:val="24"/>
          <w:szCs w:val="24"/>
        </w:rPr>
        <w:t xml:space="preserve">, </w:t>
      </w:r>
      <w:r w:rsidR="005075B5" w:rsidRPr="00752044">
        <w:rPr>
          <w:rFonts w:ascii="Times New Roman" w:eastAsia="Times New Roman" w:hAnsi="Times New Roman" w:cs="Times New Roman"/>
          <w:sz w:val="24"/>
          <w:szCs w:val="24"/>
        </w:rPr>
        <w:t>в основном</w:t>
      </w:r>
      <w:r w:rsidR="00A84B38" w:rsidRPr="00752044">
        <w:rPr>
          <w:rFonts w:ascii="Times New Roman" w:eastAsia="Times New Roman" w:hAnsi="Times New Roman" w:cs="Times New Roman"/>
          <w:sz w:val="24"/>
          <w:szCs w:val="24"/>
        </w:rPr>
        <w:t>,</w:t>
      </w:r>
      <w:r w:rsidR="00756F92" w:rsidRPr="00752044">
        <w:rPr>
          <w:rFonts w:ascii="Times New Roman" w:eastAsia="Times New Roman" w:hAnsi="Times New Roman" w:cs="Times New Roman"/>
          <w:sz w:val="24"/>
          <w:szCs w:val="24"/>
        </w:rPr>
        <w:t xml:space="preserve"> в</w:t>
      </w:r>
      <w:r w:rsidR="00A84B38" w:rsidRPr="00752044">
        <w:rPr>
          <w:rFonts w:ascii="Times New Roman" w:eastAsia="Times New Roman" w:hAnsi="Times New Roman" w:cs="Times New Roman"/>
          <w:sz w:val="24"/>
          <w:szCs w:val="24"/>
        </w:rPr>
        <w:t xml:space="preserve"> </w:t>
      </w:r>
      <w:proofErr w:type="spellStart"/>
      <w:r w:rsidR="00756F92" w:rsidRPr="00752044">
        <w:rPr>
          <w:rFonts w:ascii="Times New Roman" w:eastAsia="Times New Roman" w:hAnsi="Times New Roman" w:cs="Times New Roman"/>
          <w:sz w:val="24"/>
          <w:szCs w:val="24"/>
        </w:rPr>
        <w:t>Промзоне</w:t>
      </w:r>
      <w:proofErr w:type="spellEnd"/>
      <w:r w:rsidR="00756F92" w:rsidRPr="00752044">
        <w:rPr>
          <w:rFonts w:ascii="Times New Roman" w:eastAsia="Times New Roman" w:hAnsi="Times New Roman" w:cs="Times New Roman"/>
          <w:sz w:val="24"/>
          <w:szCs w:val="24"/>
        </w:rPr>
        <w:t xml:space="preserve"> 1, </w:t>
      </w:r>
      <w:proofErr w:type="spellStart"/>
      <w:r w:rsidR="00756F92" w:rsidRPr="00752044">
        <w:rPr>
          <w:rFonts w:ascii="Times New Roman" w:eastAsia="Times New Roman" w:hAnsi="Times New Roman" w:cs="Times New Roman"/>
          <w:sz w:val="24"/>
          <w:szCs w:val="24"/>
        </w:rPr>
        <w:t>Промзоне</w:t>
      </w:r>
      <w:proofErr w:type="spellEnd"/>
      <w:r w:rsidR="00756F92" w:rsidRPr="00752044">
        <w:rPr>
          <w:rFonts w:ascii="Times New Roman" w:eastAsia="Times New Roman" w:hAnsi="Times New Roman" w:cs="Times New Roman"/>
          <w:sz w:val="24"/>
          <w:szCs w:val="24"/>
        </w:rPr>
        <w:t xml:space="preserve"> 2 и </w:t>
      </w:r>
      <w:r w:rsidR="002A7AE1" w:rsidRPr="00752044">
        <w:rPr>
          <w:rFonts w:ascii="Times New Roman" w:eastAsia="Times New Roman" w:hAnsi="Times New Roman" w:cs="Times New Roman"/>
          <w:sz w:val="24"/>
          <w:szCs w:val="24"/>
        </w:rPr>
        <w:t xml:space="preserve">ФГБУ «ПИЯФ». </w:t>
      </w:r>
      <w:r w:rsidR="00756F92" w:rsidRPr="00752044">
        <w:rPr>
          <w:rFonts w:ascii="Times New Roman" w:eastAsia="Times New Roman" w:hAnsi="Times New Roman" w:cs="Times New Roman"/>
          <w:sz w:val="24"/>
          <w:szCs w:val="24"/>
        </w:rPr>
        <w:t xml:space="preserve"> </w:t>
      </w:r>
      <w:r w:rsidR="00954D60" w:rsidRPr="00752044">
        <w:rPr>
          <w:rFonts w:ascii="Times New Roman" w:eastAsia="Times New Roman" w:hAnsi="Times New Roman" w:cs="Times New Roman"/>
          <w:sz w:val="24"/>
          <w:szCs w:val="24"/>
        </w:rPr>
        <w:t>Деятельность небольших</w:t>
      </w:r>
      <w:r w:rsidR="002A7AE1" w:rsidRPr="00752044">
        <w:rPr>
          <w:rFonts w:ascii="Times New Roman" w:eastAsia="Times New Roman" w:hAnsi="Times New Roman" w:cs="Times New Roman"/>
          <w:sz w:val="24"/>
          <w:szCs w:val="24"/>
        </w:rPr>
        <w:t xml:space="preserve"> котельны</w:t>
      </w:r>
      <w:r w:rsidR="00954D60" w:rsidRPr="00752044">
        <w:rPr>
          <w:rFonts w:ascii="Times New Roman" w:eastAsia="Times New Roman" w:hAnsi="Times New Roman" w:cs="Times New Roman"/>
          <w:sz w:val="24"/>
          <w:szCs w:val="24"/>
        </w:rPr>
        <w:t>х</w:t>
      </w:r>
      <w:r w:rsidR="00F95215" w:rsidRPr="00752044">
        <w:rPr>
          <w:rFonts w:ascii="Times New Roman" w:eastAsia="Times New Roman" w:hAnsi="Times New Roman" w:cs="Times New Roman"/>
          <w:sz w:val="24"/>
          <w:szCs w:val="24"/>
        </w:rPr>
        <w:t>,</w:t>
      </w:r>
      <w:r w:rsidR="002A7AE1" w:rsidRPr="00752044">
        <w:rPr>
          <w:rFonts w:ascii="Times New Roman" w:eastAsia="Times New Roman" w:hAnsi="Times New Roman" w:cs="Times New Roman"/>
          <w:sz w:val="24"/>
          <w:szCs w:val="24"/>
        </w:rPr>
        <w:t xml:space="preserve"> расположенны</w:t>
      </w:r>
      <w:r w:rsidR="00954D60" w:rsidRPr="00752044">
        <w:rPr>
          <w:rFonts w:ascii="Times New Roman" w:eastAsia="Times New Roman" w:hAnsi="Times New Roman" w:cs="Times New Roman"/>
          <w:sz w:val="24"/>
          <w:szCs w:val="24"/>
        </w:rPr>
        <w:t>х</w:t>
      </w:r>
      <w:r w:rsidR="002A7AE1" w:rsidRPr="00752044">
        <w:rPr>
          <w:rFonts w:ascii="Times New Roman" w:eastAsia="Times New Roman" w:hAnsi="Times New Roman" w:cs="Times New Roman"/>
          <w:sz w:val="24"/>
          <w:szCs w:val="24"/>
        </w:rPr>
        <w:t xml:space="preserve"> в жилых микрорайонах</w:t>
      </w:r>
      <w:r w:rsidR="00F95215" w:rsidRPr="00752044">
        <w:rPr>
          <w:rFonts w:ascii="Times New Roman" w:eastAsia="Times New Roman" w:hAnsi="Times New Roman" w:cs="Times New Roman"/>
          <w:sz w:val="24"/>
          <w:szCs w:val="24"/>
        </w:rPr>
        <w:t>,</w:t>
      </w:r>
      <w:r w:rsidR="002A7AE1" w:rsidRPr="00752044">
        <w:rPr>
          <w:rFonts w:ascii="Times New Roman" w:eastAsia="Times New Roman" w:hAnsi="Times New Roman" w:cs="Times New Roman"/>
          <w:sz w:val="24"/>
          <w:szCs w:val="24"/>
        </w:rPr>
        <w:t xml:space="preserve"> </w:t>
      </w:r>
      <w:r w:rsidR="00F95215" w:rsidRPr="00752044">
        <w:rPr>
          <w:rFonts w:ascii="Times New Roman" w:eastAsia="Times New Roman" w:hAnsi="Times New Roman" w:cs="Times New Roman"/>
          <w:sz w:val="24"/>
          <w:szCs w:val="24"/>
        </w:rPr>
        <w:t>сопровожда</w:t>
      </w:r>
      <w:r w:rsidR="00954D60" w:rsidRPr="00752044">
        <w:rPr>
          <w:rFonts w:ascii="Times New Roman" w:eastAsia="Times New Roman" w:hAnsi="Times New Roman" w:cs="Times New Roman"/>
          <w:sz w:val="24"/>
          <w:szCs w:val="24"/>
        </w:rPr>
        <w:t>е</w:t>
      </w:r>
      <w:r w:rsidR="00F95215" w:rsidRPr="00752044">
        <w:rPr>
          <w:rFonts w:ascii="Times New Roman" w:eastAsia="Times New Roman" w:hAnsi="Times New Roman" w:cs="Times New Roman"/>
          <w:sz w:val="24"/>
          <w:szCs w:val="24"/>
        </w:rPr>
        <w:t>тся</w:t>
      </w:r>
      <w:r w:rsidR="00A84B38" w:rsidRPr="00752044">
        <w:rPr>
          <w:rFonts w:ascii="Times New Roman" w:eastAsia="Times New Roman" w:hAnsi="Times New Roman" w:cs="Times New Roman"/>
          <w:sz w:val="24"/>
          <w:szCs w:val="24"/>
        </w:rPr>
        <w:t xml:space="preserve"> </w:t>
      </w:r>
      <w:r w:rsidR="005075B5" w:rsidRPr="00752044">
        <w:rPr>
          <w:rFonts w:ascii="Times New Roman" w:eastAsia="Times New Roman" w:hAnsi="Times New Roman" w:cs="Times New Roman"/>
          <w:sz w:val="24"/>
          <w:szCs w:val="24"/>
        </w:rPr>
        <w:t>незначительными</w:t>
      </w:r>
      <w:r w:rsidR="00A84B38" w:rsidRPr="00752044">
        <w:rPr>
          <w:rFonts w:ascii="Times New Roman" w:eastAsia="Times New Roman" w:hAnsi="Times New Roman" w:cs="Times New Roman"/>
          <w:sz w:val="24"/>
          <w:szCs w:val="24"/>
        </w:rPr>
        <w:t xml:space="preserve"> по объему выбросами.</w:t>
      </w:r>
      <w:r w:rsidR="00DA206B" w:rsidRPr="00752044">
        <w:rPr>
          <w:rFonts w:ascii="Times New Roman" w:eastAsia="Times New Roman" w:hAnsi="Times New Roman" w:cs="Times New Roman"/>
          <w:sz w:val="24"/>
          <w:szCs w:val="24"/>
        </w:rPr>
        <w:t xml:space="preserve"> Выхлопы от автомобильного транспорта также </w:t>
      </w:r>
      <w:r w:rsidR="00803FE8" w:rsidRPr="00752044">
        <w:rPr>
          <w:rFonts w:ascii="Times New Roman" w:eastAsia="Times New Roman" w:hAnsi="Times New Roman" w:cs="Times New Roman"/>
          <w:sz w:val="24"/>
          <w:szCs w:val="24"/>
        </w:rPr>
        <w:t>оказыва</w:t>
      </w:r>
      <w:r w:rsidR="00FD61DE" w:rsidRPr="00752044">
        <w:rPr>
          <w:rFonts w:ascii="Times New Roman" w:eastAsia="Times New Roman" w:hAnsi="Times New Roman" w:cs="Times New Roman"/>
          <w:sz w:val="24"/>
          <w:szCs w:val="24"/>
        </w:rPr>
        <w:t>ю</w:t>
      </w:r>
      <w:r w:rsidR="00803FE8" w:rsidRPr="00752044">
        <w:rPr>
          <w:rFonts w:ascii="Times New Roman" w:eastAsia="Times New Roman" w:hAnsi="Times New Roman" w:cs="Times New Roman"/>
          <w:sz w:val="24"/>
          <w:szCs w:val="24"/>
        </w:rPr>
        <w:t>т немаловажное влияние на качеств</w:t>
      </w:r>
      <w:r w:rsidR="00FD61DE" w:rsidRPr="00752044">
        <w:rPr>
          <w:rFonts w:ascii="Times New Roman" w:eastAsia="Times New Roman" w:hAnsi="Times New Roman" w:cs="Times New Roman"/>
          <w:sz w:val="24"/>
          <w:szCs w:val="24"/>
        </w:rPr>
        <w:t>о</w:t>
      </w:r>
      <w:r w:rsidR="00803FE8" w:rsidRPr="00752044">
        <w:rPr>
          <w:rFonts w:ascii="Times New Roman" w:eastAsia="Times New Roman" w:hAnsi="Times New Roman" w:cs="Times New Roman"/>
          <w:sz w:val="24"/>
          <w:szCs w:val="24"/>
        </w:rPr>
        <w:t xml:space="preserve"> атмосферного воздуха. </w:t>
      </w:r>
      <w:r w:rsidR="00404126" w:rsidRPr="00752044">
        <w:rPr>
          <w:rFonts w:ascii="Times New Roman" w:eastAsia="Times New Roman" w:hAnsi="Times New Roman" w:cs="Times New Roman"/>
          <w:sz w:val="24"/>
          <w:szCs w:val="24"/>
        </w:rPr>
        <w:t>По результатам</w:t>
      </w:r>
      <w:r w:rsidR="007C268D" w:rsidRPr="00752044">
        <w:rPr>
          <w:rFonts w:ascii="Times New Roman" w:eastAsia="Times New Roman" w:hAnsi="Times New Roman" w:cs="Times New Roman"/>
          <w:sz w:val="24"/>
          <w:szCs w:val="24"/>
        </w:rPr>
        <w:t xml:space="preserve"> оценки дол</w:t>
      </w:r>
      <w:r w:rsidR="00BF5D23" w:rsidRPr="00752044">
        <w:rPr>
          <w:rFonts w:ascii="Times New Roman" w:eastAsia="Times New Roman" w:hAnsi="Times New Roman" w:cs="Times New Roman"/>
          <w:sz w:val="24"/>
          <w:szCs w:val="24"/>
        </w:rPr>
        <w:t>я</w:t>
      </w:r>
      <w:r w:rsidR="007C268D" w:rsidRPr="00752044">
        <w:rPr>
          <w:rFonts w:ascii="Times New Roman" w:eastAsia="Times New Roman" w:hAnsi="Times New Roman" w:cs="Times New Roman"/>
          <w:sz w:val="24"/>
          <w:szCs w:val="24"/>
        </w:rPr>
        <w:t xml:space="preserve"> выбросов от выхлопных газов</w:t>
      </w:r>
      <w:r w:rsidR="00180DB4" w:rsidRPr="00752044">
        <w:rPr>
          <w:rFonts w:ascii="Times New Roman" w:eastAsia="Times New Roman" w:hAnsi="Times New Roman" w:cs="Times New Roman"/>
          <w:sz w:val="24"/>
          <w:szCs w:val="24"/>
        </w:rPr>
        <w:t xml:space="preserve"> ориентировочно наход</w:t>
      </w:r>
      <w:r w:rsidR="00BF5D23" w:rsidRPr="00752044">
        <w:rPr>
          <w:rFonts w:ascii="Times New Roman" w:eastAsia="Times New Roman" w:hAnsi="Times New Roman" w:cs="Times New Roman"/>
          <w:sz w:val="24"/>
          <w:szCs w:val="24"/>
        </w:rPr>
        <w:t>и</w:t>
      </w:r>
      <w:r w:rsidR="00180DB4" w:rsidRPr="00752044">
        <w:rPr>
          <w:rFonts w:ascii="Times New Roman" w:eastAsia="Times New Roman" w:hAnsi="Times New Roman" w:cs="Times New Roman"/>
          <w:sz w:val="24"/>
          <w:szCs w:val="24"/>
        </w:rPr>
        <w:t>тся на уровне не менее</w:t>
      </w:r>
      <w:r w:rsidR="00845270">
        <w:rPr>
          <w:rFonts w:ascii="Times New Roman" w:eastAsia="Times New Roman" w:hAnsi="Times New Roman" w:cs="Times New Roman"/>
          <w:sz w:val="24"/>
          <w:szCs w:val="24"/>
        </w:rPr>
        <w:t xml:space="preserve"> </w:t>
      </w:r>
      <w:r w:rsidR="00180DB4" w:rsidRPr="00752044">
        <w:rPr>
          <w:rFonts w:ascii="Times New Roman" w:eastAsia="Times New Roman" w:hAnsi="Times New Roman" w:cs="Times New Roman"/>
          <w:sz w:val="24"/>
          <w:szCs w:val="24"/>
        </w:rPr>
        <w:t>50</w:t>
      </w:r>
      <w:r w:rsidR="00BC6298" w:rsidRPr="00752044">
        <w:rPr>
          <w:rFonts w:ascii="Times New Roman" w:eastAsia="Times New Roman" w:hAnsi="Times New Roman" w:cs="Times New Roman"/>
          <w:sz w:val="24"/>
          <w:szCs w:val="24"/>
        </w:rPr>
        <w:t xml:space="preserve"> </w:t>
      </w:r>
      <w:r w:rsidR="00180DB4" w:rsidRPr="00752044">
        <w:rPr>
          <w:rFonts w:ascii="Times New Roman" w:eastAsia="Times New Roman" w:hAnsi="Times New Roman" w:cs="Times New Roman"/>
          <w:sz w:val="24"/>
          <w:szCs w:val="24"/>
        </w:rPr>
        <w:t>%.</w:t>
      </w:r>
    </w:p>
    <w:p w14:paraId="3D7F1918" w14:textId="463BB489" w:rsidR="001F23FF" w:rsidRPr="00752044" w:rsidRDefault="00845270" w:rsidP="00114DDA">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0739EB" w:rsidRPr="00752044">
        <w:rPr>
          <w:rFonts w:ascii="Times New Roman" w:eastAsia="Times New Roman" w:hAnsi="Times New Roman" w:cs="Times New Roman"/>
          <w:sz w:val="24"/>
          <w:szCs w:val="24"/>
        </w:rPr>
        <w:t>огласно</w:t>
      </w:r>
      <w:r w:rsidR="001F23FF" w:rsidRPr="00752044">
        <w:rPr>
          <w:rFonts w:ascii="Times New Roman" w:eastAsia="Times New Roman" w:hAnsi="Times New Roman" w:cs="Times New Roman"/>
          <w:sz w:val="24"/>
          <w:szCs w:val="24"/>
        </w:rPr>
        <w:t xml:space="preserve"> регионально</w:t>
      </w:r>
      <w:r w:rsidR="000739EB" w:rsidRPr="00752044">
        <w:rPr>
          <w:rFonts w:ascii="Times New Roman" w:eastAsia="Times New Roman" w:hAnsi="Times New Roman" w:cs="Times New Roman"/>
          <w:sz w:val="24"/>
          <w:szCs w:val="24"/>
        </w:rPr>
        <w:t>му</w:t>
      </w:r>
      <w:r w:rsidR="001F23FF" w:rsidRPr="00752044">
        <w:rPr>
          <w:rFonts w:ascii="Times New Roman" w:eastAsia="Times New Roman" w:hAnsi="Times New Roman" w:cs="Times New Roman"/>
          <w:sz w:val="24"/>
          <w:szCs w:val="24"/>
        </w:rPr>
        <w:t xml:space="preserve"> проект</w:t>
      </w:r>
      <w:r w:rsidR="000739EB" w:rsidRPr="00752044">
        <w:rPr>
          <w:rFonts w:ascii="Times New Roman" w:eastAsia="Times New Roman" w:hAnsi="Times New Roman" w:cs="Times New Roman"/>
          <w:sz w:val="24"/>
          <w:szCs w:val="24"/>
        </w:rPr>
        <w:t>у</w:t>
      </w:r>
      <w:r w:rsidR="001F23FF" w:rsidRPr="00752044">
        <w:rPr>
          <w:rFonts w:ascii="Times New Roman" w:eastAsia="Times New Roman" w:hAnsi="Times New Roman" w:cs="Times New Roman"/>
          <w:sz w:val="24"/>
          <w:szCs w:val="24"/>
        </w:rPr>
        <w:t xml:space="preserve"> «Сохранение уникальных водных объектов (Ленинградская область)»</w:t>
      </w:r>
      <w:r w:rsidR="00B52B6B" w:rsidRPr="00752044">
        <w:rPr>
          <w:rFonts w:ascii="Times New Roman" w:eastAsia="Times New Roman" w:hAnsi="Times New Roman" w:cs="Times New Roman"/>
          <w:sz w:val="24"/>
          <w:szCs w:val="24"/>
        </w:rPr>
        <w:t xml:space="preserve">, </w:t>
      </w:r>
      <w:r w:rsidR="000739EB" w:rsidRPr="00752044">
        <w:rPr>
          <w:rFonts w:ascii="Times New Roman" w:eastAsia="Times New Roman" w:hAnsi="Times New Roman" w:cs="Times New Roman"/>
          <w:sz w:val="24"/>
          <w:szCs w:val="24"/>
        </w:rPr>
        <w:t>реализуемому в рамках национального проекта «Экология»</w:t>
      </w:r>
      <w:r w:rsidR="00266D27" w:rsidRPr="00752044">
        <w:rPr>
          <w:rStyle w:val="aff1"/>
          <w:rFonts w:ascii="Times New Roman" w:eastAsia="Times New Roman" w:hAnsi="Times New Roman" w:cs="Times New Roman"/>
          <w:sz w:val="24"/>
          <w:szCs w:val="24"/>
        </w:rPr>
        <w:footnoteReference w:id="3"/>
      </w:r>
      <w:r w:rsidR="000739EB" w:rsidRPr="00752044">
        <w:rPr>
          <w:rFonts w:ascii="Times New Roman" w:eastAsia="Times New Roman" w:hAnsi="Times New Roman" w:cs="Times New Roman"/>
          <w:sz w:val="24"/>
          <w:szCs w:val="24"/>
        </w:rPr>
        <w:t xml:space="preserve">, </w:t>
      </w:r>
      <w:r w:rsidR="006C62D1" w:rsidRPr="00752044">
        <w:rPr>
          <w:rFonts w:ascii="Times New Roman" w:eastAsia="Times New Roman" w:hAnsi="Times New Roman" w:cs="Times New Roman"/>
          <w:sz w:val="24"/>
          <w:szCs w:val="24"/>
        </w:rPr>
        <w:t>осуществляются</w:t>
      </w:r>
      <w:r w:rsidR="000625C8" w:rsidRPr="00752044">
        <w:rPr>
          <w:rFonts w:ascii="Times New Roman" w:eastAsia="Times New Roman" w:hAnsi="Times New Roman" w:cs="Times New Roman"/>
          <w:sz w:val="24"/>
          <w:szCs w:val="24"/>
        </w:rPr>
        <w:t xml:space="preserve"> действия по</w:t>
      </w:r>
      <w:r w:rsidR="001F23FF" w:rsidRPr="00752044">
        <w:rPr>
          <w:rFonts w:ascii="Times New Roman" w:eastAsia="Times New Roman" w:hAnsi="Times New Roman" w:cs="Times New Roman"/>
          <w:sz w:val="24"/>
          <w:szCs w:val="24"/>
        </w:rPr>
        <w:t xml:space="preserve"> улучшени</w:t>
      </w:r>
      <w:r w:rsidR="000625C8" w:rsidRPr="00752044">
        <w:rPr>
          <w:rFonts w:ascii="Times New Roman" w:eastAsia="Times New Roman" w:hAnsi="Times New Roman" w:cs="Times New Roman"/>
          <w:sz w:val="24"/>
          <w:szCs w:val="24"/>
        </w:rPr>
        <w:t>ю</w:t>
      </w:r>
      <w:r w:rsidR="001F23FF" w:rsidRPr="00752044">
        <w:rPr>
          <w:rFonts w:ascii="Times New Roman" w:eastAsia="Times New Roman" w:hAnsi="Times New Roman" w:cs="Times New Roman"/>
          <w:sz w:val="24"/>
          <w:szCs w:val="24"/>
        </w:rPr>
        <w:t xml:space="preserve"> экологического состояния гидрографической сети (</w:t>
      </w:r>
      <w:r w:rsidR="000625C8" w:rsidRPr="00752044">
        <w:rPr>
          <w:rFonts w:ascii="Times New Roman" w:eastAsia="Times New Roman" w:hAnsi="Times New Roman" w:cs="Times New Roman"/>
          <w:sz w:val="24"/>
          <w:szCs w:val="24"/>
        </w:rPr>
        <w:t xml:space="preserve">включающей в себя </w:t>
      </w:r>
      <w:r w:rsidR="001F23FF" w:rsidRPr="00752044">
        <w:rPr>
          <w:rFonts w:ascii="Times New Roman" w:eastAsia="Times New Roman" w:hAnsi="Times New Roman" w:cs="Times New Roman"/>
          <w:sz w:val="24"/>
          <w:szCs w:val="24"/>
        </w:rPr>
        <w:t>расчистк</w:t>
      </w:r>
      <w:r w:rsidR="00B52B6B" w:rsidRPr="00752044">
        <w:rPr>
          <w:rFonts w:ascii="Times New Roman" w:eastAsia="Times New Roman" w:hAnsi="Times New Roman" w:cs="Times New Roman"/>
          <w:sz w:val="24"/>
          <w:szCs w:val="24"/>
        </w:rPr>
        <w:t>у</w:t>
      </w:r>
      <w:r w:rsidR="001F23FF" w:rsidRPr="00752044">
        <w:rPr>
          <w:rFonts w:ascii="Times New Roman" w:eastAsia="Times New Roman" w:hAnsi="Times New Roman" w:cs="Times New Roman"/>
          <w:sz w:val="24"/>
          <w:szCs w:val="24"/>
        </w:rPr>
        <w:t xml:space="preserve"> участков русел рек и озер) на территории Санкт-Петербургского государственного бюджетного учреждения культуры «Государственный историко-художественный дворцово-парковый музей</w:t>
      </w:r>
      <w:r w:rsidR="000625C8" w:rsidRPr="00752044">
        <w:rPr>
          <w:rFonts w:ascii="Times New Roman" w:eastAsia="Times New Roman" w:hAnsi="Times New Roman" w:cs="Times New Roman"/>
          <w:sz w:val="24"/>
          <w:szCs w:val="24"/>
        </w:rPr>
        <w:t>-</w:t>
      </w:r>
      <w:r w:rsidR="001F23FF" w:rsidRPr="00752044">
        <w:rPr>
          <w:rFonts w:ascii="Times New Roman" w:eastAsia="Times New Roman" w:hAnsi="Times New Roman" w:cs="Times New Roman"/>
          <w:sz w:val="24"/>
          <w:szCs w:val="24"/>
        </w:rPr>
        <w:t>заповедник «Гатчина».</w:t>
      </w:r>
      <w:r w:rsidR="00EF3B6C" w:rsidRPr="00752044">
        <w:rPr>
          <w:rFonts w:ascii="Times New Roman" w:eastAsia="Times New Roman" w:hAnsi="Times New Roman" w:cs="Times New Roman"/>
          <w:sz w:val="24"/>
          <w:szCs w:val="24"/>
        </w:rPr>
        <w:t xml:space="preserve"> В проектно-сметную</w:t>
      </w:r>
      <w:r w:rsidR="00BC6298" w:rsidRPr="00752044">
        <w:rPr>
          <w:rFonts w:ascii="Times New Roman" w:eastAsia="Times New Roman" w:hAnsi="Times New Roman" w:cs="Times New Roman"/>
          <w:sz w:val="24"/>
          <w:szCs w:val="24"/>
        </w:rPr>
        <w:t xml:space="preserve"> </w:t>
      </w:r>
      <w:r w:rsidR="00EF3B6C" w:rsidRPr="00752044">
        <w:rPr>
          <w:rFonts w:ascii="Times New Roman" w:eastAsia="Times New Roman" w:hAnsi="Times New Roman" w:cs="Times New Roman"/>
          <w:sz w:val="24"/>
          <w:szCs w:val="24"/>
        </w:rPr>
        <w:t>документацию включены работы по реке Теплая, озер</w:t>
      </w:r>
      <w:r w:rsidR="00BC6298" w:rsidRPr="00752044">
        <w:rPr>
          <w:rFonts w:ascii="Times New Roman" w:eastAsia="Times New Roman" w:hAnsi="Times New Roman" w:cs="Times New Roman"/>
          <w:sz w:val="24"/>
          <w:szCs w:val="24"/>
        </w:rPr>
        <w:t>у</w:t>
      </w:r>
      <w:r w:rsidR="00EF3B6C" w:rsidRPr="00752044">
        <w:rPr>
          <w:rFonts w:ascii="Times New Roman" w:eastAsia="Times New Roman" w:hAnsi="Times New Roman" w:cs="Times New Roman"/>
          <w:sz w:val="24"/>
          <w:szCs w:val="24"/>
        </w:rPr>
        <w:t xml:space="preserve"> Белое, пруд</w:t>
      </w:r>
      <w:r w:rsidR="00BC6298" w:rsidRPr="00752044">
        <w:rPr>
          <w:rFonts w:ascii="Times New Roman" w:eastAsia="Times New Roman" w:hAnsi="Times New Roman" w:cs="Times New Roman"/>
          <w:sz w:val="24"/>
          <w:szCs w:val="24"/>
        </w:rPr>
        <w:t>у</w:t>
      </w:r>
      <w:r w:rsidR="00EF3B6C" w:rsidRPr="00752044">
        <w:rPr>
          <w:rFonts w:ascii="Times New Roman" w:eastAsia="Times New Roman" w:hAnsi="Times New Roman" w:cs="Times New Roman"/>
          <w:sz w:val="24"/>
          <w:szCs w:val="24"/>
        </w:rPr>
        <w:t xml:space="preserve"> Карпин.</w:t>
      </w:r>
    </w:p>
    <w:p w14:paraId="2F55B459" w14:textId="77777777" w:rsidR="00114DDA" w:rsidRPr="00752044" w:rsidRDefault="00114DDA" w:rsidP="00114DDA">
      <w:pPr>
        <w:spacing w:after="0"/>
        <w:ind w:firstLine="709"/>
        <w:jc w:val="both"/>
        <w:rPr>
          <w:rFonts w:ascii="Times New Roman" w:eastAsia="Times New Roman" w:hAnsi="Times New Roman" w:cs="Times New Roman"/>
          <w:sz w:val="24"/>
          <w:szCs w:val="24"/>
        </w:rPr>
      </w:pPr>
    </w:p>
    <w:p w14:paraId="05F47C46" w14:textId="77777777" w:rsidR="0022580F" w:rsidRPr="00DD637D" w:rsidRDefault="0022580F" w:rsidP="002C052C">
      <w:pPr>
        <w:pStyle w:val="af0"/>
        <w:spacing w:after="160" w:line="360" w:lineRule="auto"/>
        <w:ind w:left="0"/>
        <w:jc w:val="center"/>
        <w:rPr>
          <w:rFonts w:ascii="Times New Roman" w:hAnsi="Times New Roman" w:cs="Times New Roman"/>
          <w:sz w:val="28"/>
          <w:szCs w:val="28"/>
        </w:rPr>
      </w:pPr>
      <w:r w:rsidRPr="00DD637D">
        <w:rPr>
          <w:noProof/>
        </w:rPr>
        <w:drawing>
          <wp:inline distT="0" distB="0" distL="0" distR="0" wp14:anchorId="3CDB6299" wp14:editId="47625A4E">
            <wp:extent cx="4726379" cy="1900051"/>
            <wp:effectExtent l="0" t="0" r="0" b="5080"/>
            <wp:docPr id="92" name="Диаграмма 92">
              <a:extLst xmlns:a="http://schemas.openxmlformats.org/drawingml/2006/main">
                <a:ext uri="{FF2B5EF4-FFF2-40B4-BE49-F238E27FC236}">
                  <a16:creationId xmlns:a16="http://schemas.microsoft.com/office/drawing/2014/main" id="{A9FE8A01-22F6-4055-A6AC-F9F66565C5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F5036EA" w14:textId="083A8882" w:rsidR="0022580F" w:rsidRPr="00752044" w:rsidRDefault="0022580F" w:rsidP="00114DDA">
      <w:pPr>
        <w:jc w:val="center"/>
        <w:rPr>
          <w:rFonts w:ascii="Times New Roman" w:hAnsi="Times New Roman" w:cs="Times New Roman"/>
          <w:sz w:val="24"/>
          <w:szCs w:val="24"/>
          <w:lang w:eastAsia="en-US"/>
        </w:rPr>
      </w:pPr>
      <w:r w:rsidRPr="00752044">
        <w:rPr>
          <w:rFonts w:ascii="Times New Roman" w:hAnsi="Times New Roman" w:cs="Times New Roman"/>
          <w:sz w:val="24"/>
          <w:szCs w:val="24"/>
          <w:lang w:eastAsia="en-US"/>
        </w:rPr>
        <w:t xml:space="preserve">Рисунок </w:t>
      </w:r>
      <w:r w:rsidR="00B31259">
        <w:rPr>
          <w:rFonts w:ascii="Times New Roman" w:hAnsi="Times New Roman" w:cs="Times New Roman"/>
          <w:sz w:val="24"/>
          <w:szCs w:val="24"/>
          <w:lang w:eastAsia="en-US"/>
        </w:rPr>
        <w:t>15</w:t>
      </w:r>
      <w:r w:rsidRPr="00752044">
        <w:rPr>
          <w:rFonts w:ascii="Times New Roman" w:hAnsi="Times New Roman" w:cs="Times New Roman"/>
          <w:sz w:val="24"/>
          <w:szCs w:val="24"/>
          <w:lang w:eastAsia="en-US"/>
        </w:rPr>
        <w:t>. Значение стандартного индекса по результатам маршрутных обследований загрязнений атмосферы в МО «Город Гатчина», мг/м3</w:t>
      </w:r>
    </w:p>
    <w:p w14:paraId="13576C4D" w14:textId="77777777" w:rsidR="002C052C" w:rsidRPr="00752044" w:rsidRDefault="002C052C" w:rsidP="00114DDA">
      <w:pPr>
        <w:spacing w:after="0"/>
        <w:ind w:firstLine="709"/>
        <w:jc w:val="both"/>
        <w:rPr>
          <w:rFonts w:ascii="Times New Roman" w:eastAsia="Times New Roman" w:hAnsi="Times New Roman" w:cs="Times New Roman"/>
          <w:sz w:val="24"/>
          <w:szCs w:val="24"/>
        </w:rPr>
      </w:pPr>
    </w:p>
    <w:p w14:paraId="1BE28FC8" w14:textId="77777777" w:rsidR="0022580F" w:rsidRPr="00752044" w:rsidRDefault="0022580F" w:rsidP="00114DDA">
      <w:pPr>
        <w:spacing w:after="0"/>
        <w:ind w:firstLine="709"/>
        <w:jc w:val="both"/>
        <w:rPr>
          <w:rFonts w:ascii="Times New Roman" w:eastAsia="Times New Roman" w:hAnsi="Times New Roman" w:cs="Times New Roman"/>
          <w:sz w:val="24"/>
          <w:szCs w:val="24"/>
        </w:rPr>
      </w:pPr>
      <w:r w:rsidRPr="00752044">
        <w:rPr>
          <w:rFonts w:ascii="Times New Roman" w:eastAsia="Times New Roman" w:hAnsi="Times New Roman" w:cs="Times New Roman"/>
          <w:sz w:val="24"/>
          <w:szCs w:val="24"/>
        </w:rPr>
        <w:t xml:space="preserve">Предприятия по переработке и утилизации бытовых отходов </w:t>
      </w:r>
      <w:r w:rsidR="00C21E62" w:rsidRPr="00752044">
        <w:rPr>
          <w:rFonts w:ascii="Times New Roman" w:eastAsia="Times New Roman" w:hAnsi="Times New Roman" w:cs="Times New Roman"/>
          <w:sz w:val="24"/>
          <w:szCs w:val="24"/>
        </w:rPr>
        <w:t>на территории</w:t>
      </w:r>
      <w:r w:rsidRPr="00752044">
        <w:rPr>
          <w:rFonts w:ascii="Times New Roman" w:eastAsia="Times New Roman" w:hAnsi="Times New Roman" w:cs="Times New Roman"/>
          <w:sz w:val="24"/>
          <w:szCs w:val="24"/>
        </w:rPr>
        <w:t xml:space="preserve"> МО «Город Гатчина» отсутствуют.</w:t>
      </w:r>
      <w:r w:rsidR="00C21E62" w:rsidRPr="00752044">
        <w:rPr>
          <w:rFonts w:ascii="Times New Roman" w:eastAsia="Times New Roman" w:hAnsi="Times New Roman" w:cs="Times New Roman"/>
          <w:sz w:val="24"/>
          <w:szCs w:val="24"/>
        </w:rPr>
        <w:t xml:space="preserve"> В соответствии с приложением к приказу комитета Ленинградской области по обращению с отходами от 17</w:t>
      </w:r>
      <w:r w:rsidR="002F4C45" w:rsidRPr="00752044">
        <w:rPr>
          <w:rFonts w:ascii="Times New Roman" w:eastAsia="Times New Roman" w:hAnsi="Times New Roman" w:cs="Times New Roman"/>
          <w:sz w:val="24"/>
          <w:szCs w:val="24"/>
        </w:rPr>
        <w:t xml:space="preserve"> декабря </w:t>
      </w:r>
      <w:r w:rsidR="00C21E62" w:rsidRPr="00752044">
        <w:rPr>
          <w:rFonts w:ascii="Times New Roman" w:eastAsia="Times New Roman" w:hAnsi="Times New Roman" w:cs="Times New Roman"/>
          <w:sz w:val="24"/>
          <w:szCs w:val="24"/>
        </w:rPr>
        <w:t>2021</w:t>
      </w:r>
      <w:r w:rsidR="002F4C45" w:rsidRPr="00752044">
        <w:rPr>
          <w:rFonts w:ascii="Times New Roman" w:eastAsia="Times New Roman" w:hAnsi="Times New Roman" w:cs="Times New Roman"/>
          <w:sz w:val="24"/>
          <w:szCs w:val="24"/>
        </w:rPr>
        <w:t xml:space="preserve"> года</w:t>
      </w:r>
      <w:r w:rsidR="00C21E62" w:rsidRPr="00752044">
        <w:rPr>
          <w:rFonts w:ascii="Times New Roman" w:eastAsia="Times New Roman" w:hAnsi="Times New Roman" w:cs="Times New Roman"/>
          <w:sz w:val="24"/>
          <w:szCs w:val="24"/>
        </w:rPr>
        <w:t xml:space="preserve"> № 19 «Об утверждении Территориальной схемы обращения с отходами Ленинградской области», Гатчинский муниципальный район относится к технологической зоне 7.  Объектом обработки, утилизации, обезвреживания и размещения отходов является МСК ООО «Новый свет-ЭКО», захоронение ТКО осуществляется на полигоне ООО «Новый Свет-Эко».</w:t>
      </w:r>
    </w:p>
    <w:p w14:paraId="2519CF46" w14:textId="035AA011" w:rsidR="0022580F" w:rsidRPr="00752044" w:rsidRDefault="009C5ED7" w:rsidP="00FC0562">
      <w:pPr>
        <w:pStyle w:val="aff7"/>
        <w:tabs>
          <w:tab w:val="left" w:pos="993"/>
        </w:tabs>
        <w:spacing w:line="276" w:lineRule="auto"/>
        <w:ind w:firstLine="709"/>
      </w:pPr>
      <w:bookmarkStart w:id="23" w:name="_Hlk115708424"/>
      <w:r>
        <w:t>Х</w:t>
      </w:r>
      <w:r w:rsidR="00511E9B" w:rsidRPr="00752044">
        <w:t xml:space="preserve">озяйственно-питьевое водоснабжение населения МО «Город Гатчина» осуществляется за счет Северного водозабора, водозабора «Серебряное озеро» и Невского водовода. </w:t>
      </w:r>
      <w:r w:rsidR="005A2435" w:rsidRPr="00752044">
        <w:t>Уровень показателя</w:t>
      </w:r>
      <w:r w:rsidR="006354CC" w:rsidRPr="00752044">
        <w:t xml:space="preserve"> </w:t>
      </w:r>
      <w:r w:rsidR="00C4655D" w:rsidRPr="00752044">
        <w:t xml:space="preserve">жесткости </w:t>
      </w:r>
      <w:r w:rsidR="006354CC" w:rsidRPr="00752044">
        <w:t>находится в пределах допустимых значений</w:t>
      </w:r>
      <w:r w:rsidR="00910E8C" w:rsidRPr="00752044">
        <w:t>,</w:t>
      </w:r>
      <w:r w:rsidR="005A2435" w:rsidRPr="00752044">
        <w:t xml:space="preserve"> </w:t>
      </w:r>
      <w:r w:rsidR="006354CC" w:rsidRPr="00752044">
        <w:t>н</w:t>
      </w:r>
      <w:r w:rsidR="005A2435" w:rsidRPr="00752044">
        <w:t>е</w:t>
      </w:r>
      <w:r w:rsidR="006354CC" w:rsidRPr="00752044">
        <w:t xml:space="preserve"> </w:t>
      </w:r>
      <w:r w:rsidR="005A2435" w:rsidRPr="00752044">
        <w:t>носит</w:t>
      </w:r>
      <w:r w:rsidR="006354CC" w:rsidRPr="00752044">
        <w:t xml:space="preserve"> критический</w:t>
      </w:r>
      <w:r w:rsidR="005A2435" w:rsidRPr="00752044">
        <w:t xml:space="preserve"> характер и не оказывает влияние на качество</w:t>
      </w:r>
      <w:r w:rsidR="00910E8C" w:rsidRPr="00752044">
        <w:t xml:space="preserve"> воды</w:t>
      </w:r>
      <w:r w:rsidR="005A2435" w:rsidRPr="00752044">
        <w:t>.</w:t>
      </w:r>
      <w:r w:rsidR="00511E9B" w:rsidRPr="00752044">
        <w:t xml:space="preserve"> </w:t>
      </w:r>
      <w:bookmarkEnd w:id="23"/>
      <w:r w:rsidR="0022580F" w:rsidRPr="00752044">
        <w:t xml:space="preserve">По результатам изучения </w:t>
      </w:r>
      <w:r w:rsidR="00B226E4" w:rsidRPr="00752044">
        <w:t xml:space="preserve">состояния окружающей среды (воды, атмосферного воздуха, почвы) </w:t>
      </w:r>
      <w:r w:rsidR="00367DFE" w:rsidRPr="00752044">
        <w:t xml:space="preserve">за 2007-2022 гг. </w:t>
      </w:r>
      <w:r w:rsidR="00B226E4" w:rsidRPr="00752044">
        <w:t xml:space="preserve">Комитетом по природным ресурсам Ленинградской области </w:t>
      </w:r>
      <w:r w:rsidR="0022580F" w:rsidRPr="00752044">
        <w:t xml:space="preserve">были получены следующие </w:t>
      </w:r>
      <w:r w:rsidR="00FC0562">
        <w:t xml:space="preserve">комплексные </w:t>
      </w:r>
      <w:r w:rsidR="00913879" w:rsidRPr="00752044">
        <w:t>данные</w:t>
      </w:r>
      <w:r w:rsidR="00FC0562">
        <w:t xml:space="preserve"> об экологической обстановке</w:t>
      </w:r>
      <w:r w:rsidR="0022580F" w:rsidRPr="00752044">
        <w:t>:</w:t>
      </w:r>
    </w:p>
    <w:p w14:paraId="6A316E8B" w14:textId="77777777" w:rsidR="0022580F" w:rsidRPr="00752044" w:rsidRDefault="0022580F" w:rsidP="00114DDA">
      <w:pPr>
        <w:spacing w:after="0"/>
        <w:ind w:firstLine="709"/>
        <w:jc w:val="both"/>
        <w:rPr>
          <w:rFonts w:ascii="Times New Roman" w:eastAsia="Times New Roman" w:hAnsi="Times New Roman" w:cs="Times New Roman"/>
          <w:sz w:val="24"/>
          <w:szCs w:val="24"/>
        </w:rPr>
      </w:pPr>
      <w:r w:rsidRPr="00752044">
        <w:rPr>
          <w:rFonts w:ascii="Times New Roman" w:eastAsia="Times New Roman" w:hAnsi="Times New Roman" w:cs="Times New Roman"/>
          <w:sz w:val="24"/>
          <w:szCs w:val="24"/>
        </w:rPr>
        <w:t xml:space="preserve">- многолетний мониторинг атмосферного воздуха демонстрирует </w:t>
      </w:r>
      <w:r w:rsidR="00CD301E" w:rsidRPr="00752044">
        <w:rPr>
          <w:rFonts w:ascii="Times New Roman" w:eastAsia="Times New Roman" w:hAnsi="Times New Roman" w:cs="Times New Roman"/>
          <w:sz w:val="24"/>
          <w:szCs w:val="24"/>
        </w:rPr>
        <w:t xml:space="preserve">наличие </w:t>
      </w:r>
      <w:r w:rsidR="009653AC" w:rsidRPr="00752044">
        <w:rPr>
          <w:rFonts w:ascii="Times New Roman" w:eastAsia="Times New Roman" w:hAnsi="Times New Roman" w:cs="Times New Roman"/>
          <w:sz w:val="24"/>
          <w:szCs w:val="24"/>
        </w:rPr>
        <w:t>накопительного эффекта показателей</w:t>
      </w:r>
      <w:r w:rsidRPr="00752044">
        <w:rPr>
          <w:rFonts w:ascii="Times New Roman" w:eastAsia="Times New Roman" w:hAnsi="Times New Roman" w:cs="Times New Roman"/>
          <w:sz w:val="24"/>
          <w:szCs w:val="24"/>
        </w:rPr>
        <w:t xml:space="preserve"> по причине вредных выхлопов автомобильного транспорта. </w:t>
      </w:r>
      <w:r w:rsidR="00D600F5" w:rsidRPr="00752044">
        <w:rPr>
          <w:rFonts w:ascii="Times New Roman" w:eastAsia="Times New Roman" w:hAnsi="Times New Roman" w:cs="Times New Roman"/>
          <w:sz w:val="24"/>
          <w:szCs w:val="24"/>
        </w:rPr>
        <w:t>Уровень з</w:t>
      </w:r>
      <w:r w:rsidR="009653AC" w:rsidRPr="00752044">
        <w:rPr>
          <w:rFonts w:ascii="Times New Roman" w:eastAsia="Times New Roman" w:hAnsi="Times New Roman" w:cs="Times New Roman"/>
          <w:sz w:val="24"/>
          <w:szCs w:val="24"/>
        </w:rPr>
        <w:t>начени</w:t>
      </w:r>
      <w:r w:rsidR="00D600F5" w:rsidRPr="00752044">
        <w:rPr>
          <w:rFonts w:ascii="Times New Roman" w:eastAsia="Times New Roman" w:hAnsi="Times New Roman" w:cs="Times New Roman"/>
          <w:sz w:val="24"/>
          <w:szCs w:val="24"/>
        </w:rPr>
        <w:t>й</w:t>
      </w:r>
      <w:r w:rsidR="009653AC" w:rsidRPr="00752044">
        <w:rPr>
          <w:rFonts w:ascii="Times New Roman" w:eastAsia="Times New Roman" w:hAnsi="Times New Roman" w:cs="Times New Roman"/>
          <w:sz w:val="24"/>
          <w:szCs w:val="24"/>
        </w:rPr>
        <w:t xml:space="preserve"> </w:t>
      </w:r>
      <w:r w:rsidRPr="00752044">
        <w:rPr>
          <w:rFonts w:ascii="Times New Roman" w:eastAsia="Times New Roman" w:hAnsi="Times New Roman" w:cs="Times New Roman"/>
          <w:sz w:val="24"/>
          <w:szCs w:val="24"/>
        </w:rPr>
        <w:t>не явля</w:t>
      </w:r>
      <w:r w:rsidR="00D600F5" w:rsidRPr="00752044">
        <w:rPr>
          <w:rFonts w:ascii="Times New Roman" w:eastAsia="Times New Roman" w:hAnsi="Times New Roman" w:cs="Times New Roman"/>
          <w:sz w:val="24"/>
          <w:szCs w:val="24"/>
        </w:rPr>
        <w:t>е</w:t>
      </w:r>
      <w:r w:rsidRPr="00752044">
        <w:rPr>
          <w:rFonts w:ascii="Times New Roman" w:eastAsia="Times New Roman" w:hAnsi="Times New Roman" w:cs="Times New Roman"/>
          <w:sz w:val="24"/>
          <w:szCs w:val="24"/>
        </w:rPr>
        <w:t>тся критическим, но наход</w:t>
      </w:r>
      <w:r w:rsidR="00D600F5" w:rsidRPr="00752044">
        <w:rPr>
          <w:rFonts w:ascii="Times New Roman" w:eastAsia="Times New Roman" w:hAnsi="Times New Roman" w:cs="Times New Roman"/>
          <w:sz w:val="24"/>
          <w:szCs w:val="24"/>
        </w:rPr>
        <w:t>и</w:t>
      </w:r>
      <w:r w:rsidRPr="00752044">
        <w:rPr>
          <w:rFonts w:ascii="Times New Roman" w:eastAsia="Times New Roman" w:hAnsi="Times New Roman" w:cs="Times New Roman"/>
          <w:sz w:val="24"/>
          <w:szCs w:val="24"/>
        </w:rPr>
        <w:t xml:space="preserve">тся на границе предельно допустимой концентрации. Данный факт может вызвать дополнительный риск заболеваний органов дыхания из-за снижения иммунитета населения под воздействием канцерогенного фактора. </w:t>
      </w:r>
      <w:r w:rsidR="00EA3CAC" w:rsidRPr="00752044">
        <w:rPr>
          <w:rFonts w:ascii="Times New Roman" w:eastAsia="Times New Roman" w:hAnsi="Times New Roman" w:cs="Times New Roman"/>
          <w:sz w:val="24"/>
          <w:szCs w:val="24"/>
        </w:rPr>
        <w:t>Уровень</w:t>
      </w:r>
      <w:r w:rsidRPr="00752044">
        <w:rPr>
          <w:rFonts w:ascii="Times New Roman" w:eastAsia="Times New Roman" w:hAnsi="Times New Roman" w:cs="Times New Roman"/>
          <w:sz w:val="24"/>
          <w:szCs w:val="24"/>
        </w:rPr>
        <w:t xml:space="preserve"> выбросов от стационарных источников (промышленных предприятий)</w:t>
      </w:r>
      <w:r w:rsidR="006658EF" w:rsidRPr="00752044">
        <w:rPr>
          <w:rFonts w:ascii="Times New Roman" w:eastAsia="Times New Roman" w:hAnsi="Times New Roman" w:cs="Times New Roman"/>
          <w:sz w:val="24"/>
          <w:szCs w:val="24"/>
        </w:rPr>
        <w:t xml:space="preserve"> </w:t>
      </w:r>
      <w:r w:rsidRPr="00752044">
        <w:rPr>
          <w:rFonts w:ascii="Times New Roman" w:eastAsia="Times New Roman" w:hAnsi="Times New Roman" w:cs="Times New Roman"/>
          <w:sz w:val="24"/>
          <w:szCs w:val="24"/>
        </w:rPr>
        <w:t>ниже в 1,5-2 раза</w:t>
      </w:r>
      <w:r w:rsidR="00570B97" w:rsidRPr="00752044">
        <w:rPr>
          <w:rFonts w:ascii="Times New Roman" w:eastAsia="Times New Roman" w:hAnsi="Times New Roman" w:cs="Times New Roman"/>
          <w:sz w:val="24"/>
          <w:szCs w:val="24"/>
        </w:rPr>
        <w:t xml:space="preserve"> уровня концентрации от выхлопных </w:t>
      </w:r>
      <w:r w:rsidR="002E3DD7" w:rsidRPr="00752044">
        <w:rPr>
          <w:rFonts w:ascii="Times New Roman" w:eastAsia="Times New Roman" w:hAnsi="Times New Roman" w:cs="Times New Roman"/>
          <w:sz w:val="24"/>
          <w:szCs w:val="24"/>
        </w:rPr>
        <w:t>газов</w:t>
      </w:r>
      <w:r w:rsidR="006658EF" w:rsidRPr="00752044">
        <w:rPr>
          <w:rFonts w:ascii="Times New Roman" w:eastAsia="Times New Roman" w:hAnsi="Times New Roman" w:cs="Times New Roman"/>
          <w:sz w:val="24"/>
          <w:szCs w:val="24"/>
        </w:rPr>
        <w:t xml:space="preserve"> автомобилей</w:t>
      </w:r>
      <w:r w:rsidRPr="00752044">
        <w:rPr>
          <w:rFonts w:ascii="Times New Roman" w:eastAsia="Times New Roman" w:hAnsi="Times New Roman" w:cs="Times New Roman"/>
          <w:sz w:val="24"/>
          <w:szCs w:val="24"/>
        </w:rPr>
        <w:t>;</w:t>
      </w:r>
    </w:p>
    <w:p w14:paraId="056ABA98" w14:textId="77777777" w:rsidR="0022580F" w:rsidRPr="00752044" w:rsidRDefault="0022580F" w:rsidP="00114DDA">
      <w:pPr>
        <w:spacing w:after="0"/>
        <w:ind w:firstLine="709"/>
        <w:jc w:val="both"/>
        <w:rPr>
          <w:rFonts w:ascii="Times New Roman" w:eastAsia="Times New Roman" w:hAnsi="Times New Roman" w:cs="Times New Roman"/>
          <w:sz w:val="24"/>
          <w:szCs w:val="24"/>
        </w:rPr>
      </w:pPr>
      <w:r w:rsidRPr="00752044">
        <w:rPr>
          <w:rFonts w:ascii="Times New Roman" w:eastAsia="Times New Roman" w:hAnsi="Times New Roman" w:cs="Times New Roman"/>
          <w:sz w:val="24"/>
          <w:szCs w:val="24"/>
        </w:rPr>
        <w:t>-  шумовая нагрузка на граждан, проживающих в муниципальном образовании по причине интенсивности движения автотранспорта (в первую очередь транзитного), находится на границе предельно допустим</w:t>
      </w:r>
      <w:r w:rsidR="006658EF" w:rsidRPr="00752044">
        <w:rPr>
          <w:rFonts w:ascii="Times New Roman" w:eastAsia="Times New Roman" w:hAnsi="Times New Roman" w:cs="Times New Roman"/>
          <w:sz w:val="24"/>
          <w:szCs w:val="24"/>
        </w:rPr>
        <w:t>ых норм</w:t>
      </w:r>
      <w:r w:rsidRPr="00752044">
        <w:rPr>
          <w:rFonts w:ascii="Times New Roman" w:eastAsia="Times New Roman" w:hAnsi="Times New Roman" w:cs="Times New Roman"/>
          <w:sz w:val="24"/>
          <w:szCs w:val="24"/>
        </w:rPr>
        <w:t xml:space="preserve"> (между умеренным и высоким)</w:t>
      </w:r>
      <w:r w:rsidR="006E4722" w:rsidRPr="00752044">
        <w:rPr>
          <w:rFonts w:ascii="Times New Roman" w:eastAsia="Times New Roman" w:hAnsi="Times New Roman" w:cs="Times New Roman"/>
          <w:sz w:val="24"/>
          <w:szCs w:val="24"/>
        </w:rPr>
        <w:t>,</w:t>
      </w:r>
      <w:r w:rsidRPr="00752044">
        <w:rPr>
          <w:rFonts w:ascii="Times New Roman" w:eastAsia="Times New Roman" w:hAnsi="Times New Roman" w:cs="Times New Roman"/>
          <w:sz w:val="24"/>
          <w:szCs w:val="24"/>
        </w:rPr>
        <w:t xml:space="preserve"> </w:t>
      </w:r>
      <w:r w:rsidR="000A3010" w:rsidRPr="00752044">
        <w:rPr>
          <w:rFonts w:ascii="Times New Roman" w:eastAsia="Times New Roman" w:hAnsi="Times New Roman" w:cs="Times New Roman"/>
          <w:sz w:val="24"/>
          <w:szCs w:val="24"/>
        </w:rPr>
        <w:t>и</w:t>
      </w:r>
      <w:r w:rsidRPr="00752044">
        <w:rPr>
          <w:rFonts w:ascii="Times New Roman" w:eastAsia="Times New Roman" w:hAnsi="Times New Roman" w:cs="Times New Roman"/>
          <w:sz w:val="24"/>
          <w:szCs w:val="24"/>
        </w:rPr>
        <w:t xml:space="preserve"> </w:t>
      </w:r>
      <w:r w:rsidR="006E4722" w:rsidRPr="00752044">
        <w:rPr>
          <w:rFonts w:ascii="Times New Roman" w:eastAsia="Times New Roman" w:hAnsi="Times New Roman" w:cs="Times New Roman"/>
          <w:sz w:val="24"/>
          <w:szCs w:val="24"/>
        </w:rPr>
        <w:t>выступает антропогенным фактором снижения уровня комфорта населения</w:t>
      </w:r>
      <w:r w:rsidRPr="00752044">
        <w:rPr>
          <w:rFonts w:ascii="Times New Roman" w:eastAsia="Times New Roman" w:hAnsi="Times New Roman" w:cs="Times New Roman"/>
          <w:sz w:val="24"/>
          <w:szCs w:val="24"/>
        </w:rPr>
        <w:t>;</w:t>
      </w:r>
    </w:p>
    <w:p w14:paraId="6A850281" w14:textId="77777777" w:rsidR="0022580F" w:rsidRPr="00752044" w:rsidRDefault="0022580F" w:rsidP="00114DDA">
      <w:pPr>
        <w:spacing w:after="0"/>
        <w:ind w:firstLine="709"/>
        <w:jc w:val="both"/>
        <w:rPr>
          <w:rFonts w:ascii="Times New Roman" w:eastAsia="Times New Roman" w:hAnsi="Times New Roman" w:cs="Times New Roman"/>
          <w:sz w:val="24"/>
          <w:szCs w:val="24"/>
        </w:rPr>
      </w:pPr>
      <w:r w:rsidRPr="00752044">
        <w:rPr>
          <w:rFonts w:ascii="Times New Roman" w:eastAsia="Times New Roman" w:hAnsi="Times New Roman" w:cs="Times New Roman"/>
          <w:sz w:val="24"/>
          <w:szCs w:val="24"/>
        </w:rPr>
        <w:t>- выбросы котельных являются источниками диоксида серы и диоксида азота в исследуемом атмосферном воздухе муниципального образования, что характерно для населенных пунктов с небольшой численностью;</w:t>
      </w:r>
    </w:p>
    <w:p w14:paraId="0BBDEBEE" w14:textId="77777777" w:rsidR="0022580F" w:rsidRPr="00752044" w:rsidRDefault="0022580F" w:rsidP="00114DDA">
      <w:pPr>
        <w:spacing w:after="0"/>
        <w:ind w:firstLine="709"/>
        <w:jc w:val="both"/>
        <w:rPr>
          <w:rFonts w:ascii="Times New Roman" w:eastAsia="Times New Roman" w:hAnsi="Times New Roman" w:cs="Times New Roman"/>
          <w:sz w:val="24"/>
          <w:szCs w:val="24"/>
        </w:rPr>
      </w:pPr>
      <w:r w:rsidRPr="00752044">
        <w:rPr>
          <w:rFonts w:ascii="Times New Roman" w:eastAsia="Times New Roman" w:hAnsi="Times New Roman" w:cs="Times New Roman"/>
          <w:sz w:val="24"/>
          <w:szCs w:val="24"/>
        </w:rPr>
        <w:t>- исследования образцов почвы демонстриру</w:t>
      </w:r>
      <w:r w:rsidR="00F63DC5" w:rsidRPr="00752044">
        <w:rPr>
          <w:rFonts w:ascii="Times New Roman" w:eastAsia="Times New Roman" w:hAnsi="Times New Roman" w:cs="Times New Roman"/>
          <w:sz w:val="24"/>
          <w:szCs w:val="24"/>
        </w:rPr>
        <w:t>ю</w:t>
      </w:r>
      <w:r w:rsidRPr="00752044">
        <w:rPr>
          <w:rFonts w:ascii="Times New Roman" w:eastAsia="Times New Roman" w:hAnsi="Times New Roman" w:cs="Times New Roman"/>
          <w:sz w:val="24"/>
          <w:szCs w:val="24"/>
        </w:rPr>
        <w:t>т наличие тяжелых металлов от выхлопов автотранспортных средств (цинка и свинца), расположенных вблизи автомагистрали;</w:t>
      </w:r>
    </w:p>
    <w:p w14:paraId="1010AD81" w14:textId="77777777" w:rsidR="0022580F" w:rsidRPr="00752044" w:rsidRDefault="0022580F" w:rsidP="00114DDA">
      <w:pPr>
        <w:spacing w:after="0"/>
        <w:ind w:firstLine="709"/>
        <w:jc w:val="both"/>
        <w:rPr>
          <w:rFonts w:ascii="Times New Roman" w:eastAsia="Times New Roman" w:hAnsi="Times New Roman" w:cs="Times New Roman"/>
          <w:sz w:val="24"/>
          <w:szCs w:val="24"/>
        </w:rPr>
      </w:pPr>
      <w:r w:rsidRPr="00752044">
        <w:rPr>
          <w:rFonts w:ascii="Times New Roman" w:eastAsia="Times New Roman" w:hAnsi="Times New Roman" w:cs="Times New Roman"/>
          <w:sz w:val="24"/>
          <w:szCs w:val="24"/>
        </w:rPr>
        <w:t>- пробы питьевой воды в половине случаев показывают превышения гигиенических нормативов по жесткости, но не являются критическими и находятся в пределах допустимых значений;</w:t>
      </w:r>
    </w:p>
    <w:p w14:paraId="6ADCEF80" w14:textId="4DDA6969" w:rsidR="00454F64" w:rsidRDefault="0022580F" w:rsidP="00114DDA">
      <w:pPr>
        <w:spacing w:after="0"/>
        <w:ind w:firstLine="709"/>
        <w:jc w:val="both"/>
        <w:rPr>
          <w:rFonts w:ascii="Times New Roman" w:eastAsia="Times New Roman" w:hAnsi="Times New Roman" w:cs="Times New Roman"/>
          <w:sz w:val="24"/>
          <w:szCs w:val="24"/>
        </w:rPr>
      </w:pPr>
      <w:r w:rsidRPr="00752044">
        <w:rPr>
          <w:rFonts w:ascii="Times New Roman" w:eastAsia="Times New Roman" w:hAnsi="Times New Roman" w:cs="Times New Roman"/>
          <w:sz w:val="24"/>
          <w:szCs w:val="24"/>
        </w:rPr>
        <w:t xml:space="preserve">- общие результаты исследований окружающей среды указывают на неоднородность гигиенической обстановки, что может выступать риском для здоровья </w:t>
      </w:r>
      <w:r w:rsidR="000A3010" w:rsidRPr="00752044">
        <w:rPr>
          <w:rFonts w:ascii="Times New Roman" w:eastAsia="Times New Roman" w:hAnsi="Times New Roman" w:cs="Times New Roman"/>
          <w:sz w:val="24"/>
          <w:szCs w:val="24"/>
        </w:rPr>
        <w:t>населения</w:t>
      </w:r>
      <w:r w:rsidR="002F4C45" w:rsidRPr="00752044">
        <w:rPr>
          <w:rFonts w:ascii="Times New Roman" w:eastAsia="Times New Roman" w:hAnsi="Times New Roman" w:cs="Times New Roman"/>
          <w:sz w:val="24"/>
          <w:szCs w:val="24"/>
        </w:rPr>
        <w:t>,</w:t>
      </w:r>
      <w:r w:rsidR="000A3010" w:rsidRPr="00752044">
        <w:rPr>
          <w:rFonts w:ascii="Times New Roman" w:eastAsia="Times New Roman" w:hAnsi="Times New Roman" w:cs="Times New Roman"/>
          <w:sz w:val="24"/>
          <w:szCs w:val="24"/>
        </w:rPr>
        <w:t xml:space="preserve"> </w:t>
      </w:r>
      <w:r w:rsidRPr="00752044">
        <w:rPr>
          <w:rFonts w:ascii="Times New Roman" w:eastAsia="Times New Roman" w:hAnsi="Times New Roman" w:cs="Times New Roman"/>
          <w:sz w:val="24"/>
          <w:szCs w:val="24"/>
        </w:rPr>
        <w:t>постоянно</w:t>
      </w:r>
      <w:r w:rsidR="000B7335" w:rsidRPr="00752044">
        <w:rPr>
          <w:rFonts w:ascii="Times New Roman" w:eastAsia="Times New Roman" w:hAnsi="Times New Roman" w:cs="Times New Roman"/>
          <w:sz w:val="24"/>
          <w:szCs w:val="24"/>
        </w:rPr>
        <w:t xml:space="preserve"> проживающего на территории муниципального образования</w:t>
      </w:r>
      <w:r w:rsidRPr="00752044">
        <w:rPr>
          <w:rFonts w:ascii="Times New Roman" w:eastAsia="Times New Roman" w:hAnsi="Times New Roman" w:cs="Times New Roman"/>
          <w:sz w:val="24"/>
          <w:szCs w:val="24"/>
        </w:rPr>
        <w:t xml:space="preserve">. Наиболее высокий уровень загрязнений </w:t>
      </w:r>
      <w:r w:rsidR="000B7335" w:rsidRPr="00752044">
        <w:rPr>
          <w:rFonts w:ascii="Times New Roman" w:eastAsia="Times New Roman" w:hAnsi="Times New Roman" w:cs="Times New Roman"/>
          <w:sz w:val="24"/>
          <w:szCs w:val="24"/>
        </w:rPr>
        <w:t xml:space="preserve">был отмечен </w:t>
      </w:r>
      <w:r w:rsidRPr="00752044">
        <w:rPr>
          <w:rFonts w:ascii="Times New Roman" w:eastAsia="Times New Roman" w:hAnsi="Times New Roman" w:cs="Times New Roman"/>
          <w:sz w:val="24"/>
          <w:szCs w:val="24"/>
        </w:rPr>
        <w:t xml:space="preserve">вблизи </w:t>
      </w:r>
      <w:proofErr w:type="spellStart"/>
      <w:r w:rsidRPr="00752044">
        <w:rPr>
          <w:rFonts w:ascii="Times New Roman" w:eastAsia="Times New Roman" w:hAnsi="Times New Roman" w:cs="Times New Roman"/>
          <w:sz w:val="24"/>
          <w:szCs w:val="24"/>
        </w:rPr>
        <w:t>Промзоны</w:t>
      </w:r>
      <w:proofErr w:type="spellEnd"/>
      <w:r w:rsidRPr="00752044">
        <w:rPr>
          <w:rFonts w:ascii="Times New Roman" w:eastAsia="Times New Roman" w:hAnsi="Times New Roman" w:cs="Times New Roman"/>
          <w:sz w:val="24"/>
          <w:szCs w:val="24"/>
        </w:rPr>
        <w:t xml:space="preserve"> 1 и трассы Р-23</w:t>
      </w:r>
      <w:r w:rsidR="000A3010" w:rsidRPr="00752044">
        <w:rPr>
          <w:rFonts w:ascii="Times New Roman" w:eastAsia="Times New Roman" w:hAnsi="Times New Roman" w:cs="Times New Roman"/>
          <w:sz w:val="24"/>
          <w:szCs w:val="24"/>
        </w:rPr>
        <w:t>.</w:t>
      </w:r>
      <w:r w:rsidRPr="00752044">
        <w:rPr>
          <w:rFonts w:ascii="Times New Roman" w:eastAsia="Times New Roman" w:hAnsi="Times New Roman" w:cs="Times New Roman"/>
          <w:sz w:val="24"/>
          <w:szCs w:val="24"/>
        </w:rPr>
        <w:t xml:space="preserve"> </w:t>
      </w:r>
      <w:r w:rsidR="002F4C45" w:rsidRPr="00752044">
        <w:rPr>
          <w:rFonts w:ascii="Times New Roman" w:eastAsia="Times New Roman" w:hAnsi="Times New Roman" w:cs="Times New Roman"/>
          <w:sz w:val="24"/>
          <w:szCs w:val="24"/>
        </w:rPr>
        <w:t>Деятельность и</w:t>
      </w:r>
      <w:r w:rsidRPr="00752044">
        <w:rPr>
          <w:rFonts w:ascii="Times New Roman" w:eastAsia="Times New Roman" w:hAnsi="Times New Roman" w:cs="Times New Roman"/>
          <w:sz w:val="24"/>
          <w:szCs w:val="24"/>
        </w:rPr>
        <w:t>нститут</w:t>
      </w:r>
      <w:r w:rsidR="002F4C45" w:rsidRPr="00752044">
        <w:rPr>
          <w:rFonts w:ascii="Times New Roman" w:eastAsia="Times New Roman" w:hAnsi="Times New Roman" w:cs="Times New Roman"/>
          <w:sz w:val="24"/>
          <w:szCs w:val="24"/>
        </w:rPr>
        <w:t>а</w:t>
      </w:r>
      <w:r w:rsidRPr="00752044">
        <w:rPr>
          <w:rFonts w:ascii="Times New Roman" w:eastAsia="Times New Roman" w:hAnsi="Times New Roman" w:cs="Times New Roman"/>
          <w:sz w:val="24"/>
          <w:szCs w:val="24"/>
        </w:rPr>
        <w:t xml:space="preserve"> ФГБУ «Петербургский институт ядерной физики им. Б.П.</w:t>
      </w:r>
      <w:r w:rsidR="000B7335" w:rsidRPr="00752044">
        <w:rPr>
          <w:rFonts w:ascii="Times New Roman" w:eastAsia="Times New Roman" w:hAnsi="Times New Roman" w:cs="Times New Roman"/>
          <w:sz w:val="24"/>
          <w:szCs w:val="24"/>
        </w:rPr>
        <w:t xml:space="preserve"> </w:t>
      </w:r>
      <w:r w:rsidRPr="00752044">
        <w:rPr>
          <w:rFonts w:ascii="Times New Roman" w:eastAsia="Times New Roman" w:hAnsi="Times New Roman" w:cs="Times New Roman"/>
          <w:sz w:val="24"/>
          <w:szCs w:val="24"/>
        </w:rPr>
        <w:t>Константинова» не оказывает влияния на общий уровень загрязнения, в том числе не несет радиационной нагрузки.</w:t>
      </w:r>
    </w:p>
    <w:p w14:paraId="69AE677A" w14:textId="51116918" w:rsidR="007C4B84" w:rsidRDefault="007C4B84" w:rsidP="007C4B84">
      <w:pPr>
        <w:spacing w:after="0"/>
        <w:ind w:firstLine="709"/>
        <w:jc w:val="both"/>
        <w:rPr>
          <w:rFonts w:ascii="Times New Roman" w:eastAsia="Times New Roman" w:hAnsi="Times New Roman" w:cs="Times New Roman"/>
          <w:color w:val="FF0000"/>
          <w:sz w:val="24"/>
          <w:szCs w:val="24"/>
        </w:rPr>
      </w:pPr>
    </w:p>
    <w:p w14:paraId="23F99636" w14:textId="340B8D85" w:rsidR="000B0062" w:rsidRPr="000B0062" w:rsidRDefault="000B0062" w:rsidP="007C4B84">
      <w:pPr>
        <w:spacing w:after="0"/>
        <w:ind w:firstLine="709"/>
        <w:jc w:val="both"/>
        <w:rPr>
          <w:rFonts w:ascii="Times New Roman" w:eastAsia="Times New Roman" w:hAnsi="Times New Roman" w:cs="Times New Roman"/>
          <w:i/>
          <w:iCs/>
          <w:sz w:val="24"/>
          <w:szCs w:val="24"/>
        </w:rPr>
      </w:pPr>
      <w:r w:rsidRPr="000B0062">
        <w:rPr>
          <w:rFonts w:ascii="Times New Roman" w:eastAsia="Times New Roman" w:hAnsi="Times New Roman" w:cs="Times New Roman"/>
          <w:i/>
          <w:iCs/>
          <w:sz w:val="24"/>
          <w:szCs w:val="24"/>
        </w:rPr>
        <w:t>Общая оценка городской среды</w:t>
      </w:r>
    </w:p>
    <w:p w14:paraId="4265D828" w14:textId="77777777" w:rsidR="000B0062" w:rsidRDefault="000B0062" w:rsidP="000B0062">
      <w:pPr>
        <w:widowControl w:val="0"/>
        <w:tabs>
          <w:tab w:val="left" w:pos="851"/>
          <w:tab w:val="left" w:pos="1134"/>
        </w:tabs>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Индекс качества городской среды дает возможность провести оценку состояния материальной городской среды. Методика расчета индекса разработана Министерством строительства и ЖКХ РФ и утверждена распоряжением Правительства Российской Федерации от 23.03.2019 года № 510-р. Максимально возможное значение индекса - 360 баллов.</w:t>
      </w:r>
    </w:p>
    <w:p w14:paraId="58225A5F" w14:textId="77777777" w:rsidR="000B0062" w:rsidRPr="00A84E2D" w:rsidRDefault="000B0062" w:rsidP="000B0062">
      <w:pPr>
        <w:widowControl w:val="0"/>
        <w:tabs>
          <w:tab w:val="left" w:pos="851"/>
          <w:tab w:val="left" w:pos="1134"/>
        </w:tabs>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В таблице 11 представлено значение индексов качества городской среды МО «Город Гатчина» в динамике с 2018 по 2021 гг.</w:t>
      </w:r>
      <w:r w:rsidRPr="00A84E2D">
        <w:rPr>
          <w:rStyle w:val="aff1"/>
          <w:rFonts w:ascii="Times New Roman" w:hAnsi="Times New Roman" w:cs="Times New Roman"/>
          <w:sz w:val="24"/>
          <w:szCs w:val="24"/>
        </w:rPr>
        <w:t xml:space="preserve"> </w:t>
      </w:r>
      <w:r w:rsidRPr="00A84E2D">
        <w:rPr>
          <w:rStyle w:val="aff1"/>
          <w:rFonts w:ascii="Times New Roman" w:hAnsi="Times New Roman" w:cs="Times New Roman"/>
          <w:sz w:val="24"/>
          <w:szCs w:val="24"/>
        </w:rPr>
        <w:footnoteReference w:id="4"/>
      </w:r>
      <w:r w:rsidRPr="00A84E2D">
        <w:rPr>
          <w:rFonts w:ascii="Times New Roman" w:hAnsi="Times New Roman" w:cs="Times New Roman"/>
          <w:sz w:val="24"/>
          <w:szCs w:val="24"/>
        </w:rPr>
        <w:t xml:space="preserve"> </w:t>
      </w:r>
    </w:p>
    <w:p w14:paraId="38F1DCF5" w14:textId="5FEF95BC" w:rsidR="000B0062" w:rsidRPr="00A84E2D" w:rsidRDefault="000B0062" w:rsidP="000B0062">
      <w:pPr>
        <w:widowControl w:val="0"/>
        <w:tabs>
          <w:tab w:val="left" w:pos="851"/>
          <w:tab w:val="left" w:pos="1134"/>
        </w:tabs>
        <w:spacing w:after="0" w:line="360" w:lineRule="auto"/>
        <w:ind w:firstLine="709"/>
        <w:jc w:val="right"/>
        <w:rPr>
          <w:rFonts w:ascii="Times New Roman" w:hAnsi="Times New Roman" w:cs="Times New Roman"/>
          <w:sz w:val="24"/>
          <w:szCs w:val="24"/>
        </w:rPr>
      </w:pPr>
      <w:r>
        <w:rPr>
          <w:rFonts w:ascii="Times New Roman" w:hAnsi="Times New Roman" w:cs="Times New Roman"/>
          <w:sz w:val="24"/>
          <w:szCs w:val="24"/>
        </w:rPr>
        <w:t>Таблица 1</w:t>
      </w:r>
      <w:r w:rsidR="00B31259">
        <w:rPr>
          <w:rFonts w:ascii="Times New Roman" w:hAnsi="Times New Roman" w:cs="Times New Roman"/>
          <w:sz w:val="24"/>
          <w:szCs w:val="24"/>
        </w:rPr>
        <w:t>2</w:t>
      </w:r>
    </w:p>
    <w:p w14:paraId="31B672CE" w14:textId="77777777" w:rsidR="000B0062" w:rsidRPr="00A84E2D" w:rsidRDefault="000B0062" w:rsidP="000B0062">
      <w:pPr>
        <w:widowControl w:val="0"/>
        <w:tabs>
          <w:tab w:val="left" w:pos="851"/>
          <w:tab w:val="left" w:pos="1134"/>
        </w:tabs>
        <w:spacing w:after="0" w:line="360" w:lineRule="auto"/>
        <w:jc w:val="center"/>
        <w:rPr>
          <w:rFonts w:ascii="Times New Roman" w:hAnsi="Times New Roman" w:cs="Times New Roman"/>
          <w:sz w:val="24"/>
          <w:szCs w:val="24"/>
        </w:rPr>
      </w:pPr>
      <w:r w:rsidRPr="00A84E2D">
        <w:rPr>
          <w:rFonts w:ascii="Times New Roman" w:hAnsi="Times New Roman" w:cs="Times New Roman"/>
          <w:sz w:val="24"/>
          <w:szCs w:val="24"/>
        </w:rPr>
        <w:t>Индекс качества городской среды МО «Город Гатчина», балл</w:t>
      </w:r>
    </w:p>
    <w:tbl>
      <w:tblPr>
        <w:tblStyle w:val="a7"/>
        <w:tblW w:w="0" w:type="auto"/>
        <w:tblLook w:val="04A0" w:firstRow="1" w:lastRow="0" w:firstColumn="1" w:lastColumn="0" w:noHBand="0" w:noVBand="1"/>
      </w:tblPr>
      <w:tblGrid>
        <w:gridCol w:w="4672"/>
        <w:gridCol w:w="1276"/>
        <w:gridCol w:w="1134"/>
        <w:gridCol w:w="1134"/>
        <w:gridCol w:w="1128"/>
      </w:tblGrid>
      <w:tr w:rsidR="000B0062" w:rsidRPr="00851C07" w14:paraId="5B7024A4" w14:textId="77777777" w:rsidTr="00FE72DC">
        <w:tc>
          <w:tcPr>
            <w:tcW w:w="4673" w:type="dxa"/>
          </w:tcPr>
          <w:p w14:paraId="3F5F0D78"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rPr>
            </w:pPr>
            <w:r w:rsidRPr="00851C07">
              <w:rPr>
                <w:rFonts w:ascii="Times New Roman" w:hAnsi="Times New Roman" w:cs="Times New Roman"/>
                <w:sz w:val="24"/>
                <w:szCs w:val="24"/>
              </w:rPr>
              <w:t>Показатель</w:t>
            </w:r>
          </w:p>
        </w:tc>
        <w:tc>
          <w:tcPr>
            <w:tcW w:w="1276" w:type="dxa"/>
          </w:tcPr>
          <w:p w14:paraId="3C949D1F"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rPr>
            </w:pPr>
            <w:r w:rsidRPr="00851C07">
              <w:rPr>
                <w:rFonts w:ascii="Times New Roman" w:hAnsi="Times New Roman" w:cs="Times New Roman"/>
                <w:sz w:val="24"/>
                <w:szCs w:val="24"/>
              </w:rPr>
              <w:t>2018</w:t>
            </w:r>
          </w:p>
        </w:tc>
        <w:tc>
          <w:tcPr>
            <w:tcW w:w="1134" w:type="dxa"/>
          </w:tcPr>
          <w:p w14:paraId="2C5C70A6"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rPr>
            </w:pPr>
            <w:r w:rsidRPr="00851C07">
              <w:rPr>
                <w:rFonts w:ascii="Times New Roman" w:hAnsi="Times New Roman" w:cs="Times New Roman"/>
                <w:sz w:val="24"/>
                <w:szCs w:val="24"/>
              </w:rPr>
              <w:t>2019</w:t>
            </w:r>
          </w:p>
        </w:tc>
        <w:tc>
          <w:tcPr>
            <w:tcW w:w="1134" w:type="dxa"/>
          </w:tcPr>
          <w:p w14:paraId="715A6798"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rPr>
            </w:pPr>
            <w:r w:rsidRPr="00851C07">
              <w:rPr>
                <w:rFonts w:ascii="Times New Roman" w:hAnsi="Times New Roman" w:cs="Times New Roman"/>
                <w:sz w:val="24"/>
                <w:szCs w:val="24"/>
              </w:rPr>
              <w:t>2020</w:t>
            </w:r>
          </w:p>
        </w:tc>
        <w:tc>
          <w:tcPr>
            <w:tcW w:w="1128" w:type="dxa"/>
          </w:tcPr>
          <w:p w14:paraId="34452383"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rPr>
            </w:pPr>
            <w:r w:rsidRPr="00851C07">
              <w:rPr>
                <w:rFonts w:ascii="Times New Roman" w:hAnsi="Times New Roman" w:cs="Times New Roman"/>
                <w:sz w:val="24"/>
                <w:szCs w:val="24"/>
              </w:rPr>
              <w:t>2021</w:t>
            </w:r>
          </w:p>
        </w:tc>
      </w:tr>
      <w:tr w:rsidR="000B0062" w:rsidRPr="00851C07" w14:paraId="188FF2AA" w14:textId="77777777" w:rsidTr="00FE72DC">
        <w:tc>
          <w:tcPr>
            <w:tcW w:w="4673" w:type="dxa"/>
          </w:tcPr>
          <w:p w14:paraId="783A8F6D" w14:textId="77777777" w:rsidR="000B0062" w:rsidRPr="00851C07" w:rsidRDefault="000B0062" w:rsidP="00FE72DC">
            <w:pPr>
              <w:widowControl w:val="0"/>
              <w:tabs>
                <w:tab w:val="left" w:pos="851"/>
                <w:tab w:val="left" w:pos="1134"/>
              </w:tabs>
              <w:jc w:val="both"/>
              <w:rPr>
                <w:rFonts w:ascii="Times New Roman" w:hAnsi="Times New Roman" w:cs="Times New Roman"/>
                <w:sz w:val="24"/>
                <w:szCs w:val="24"/>
                <w:lang w:val="en-US"/>
              </w:rPr>
            </w:pPr>
            <w:r w:rsidRPr="00851C07">
              <w:rPr>
                <w:rFonts w:ascii="Times New Roman" w:hAnsi="Times New Roman" w:cs="Times New Roman"/>
                <w:sz w:val="24"/>
                <w:szCs w:val="24"/>
              </w:rPr>
              <w:t>Жилье и прилегающие пространства</w:t>
            </w:r>
          </w:p>
        </w:tc>
        <w:tc>
          <w:tcPr>
            <w:tcW w:w="1276" w:type="dxa"/>
          </w:tcPr>
          <w:p w14:paraId="799D3F5B"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lang w:val="en-US"/>
              </w:rPr>
            </w:pPr>
            <w:r w:rsidRPr="00851C07">
              <w:rPr>
                <w:rFonts w:ascii="Times New Roman" w:hAnsi="Times New Roman" w:cs="Times New Roman"/>
                <w:sz w:val="24"/>
                <w:szCs w:val="24"/>
              </w:rPr>
              <w:t>26</w:t>
            </w:r>
          </w:p>
        </w:tc>
        <w:tc>
          <w:tcPr>
            <w:tcW w:w="1134" w:type="dxa"/>
          </w:tcPr>
          <w:p w14:paraId="20948284"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lang w:val="en-US"/>
              </w:rPr>
            </w:pPr>
            <w:r w:rsidRPr="00851C07">
              <w:rPr>
                <w:rFonts w:ascii="Times New Roman" w:hAnsi="Times New Roman" w:cs="Times New Roman"/>
                <w:sz w:val="24"/>
                <w:szCs w:val="24"/>
              </w:rPr>
              <w:t>32</w:t>
            </w:r>
          </w:p>
        </w:tc>
        <w:tc>
          <w:tcPr>
            <w:tcW w:w="1134" w:type="dxa"/>
          </w:tcPr>
          <w:p w14:paraId="7C5FD08D"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rPr>
            </w:pPr>
            <w:r w:rsidRPr="00851C07">
              <w:rPr>
                <w:rFonts w:ascii="Times New Roman" w:hAnsi="Times New Roman" w:cs="Times New Roman"/>
                <w:sz w:val="24"/>
                <w:szCs w:val="24"/>
              </w:rPr>
              <w:t>32</w:t>
            </w:r>
          </w:p>
        </w:tc>
        <w:tc>
          <w:tcPr>
            <w:tcW w:w="1128" w:type="dxa"/>
          </w:tcPr>
          <w:p w14:paraId="02D09FD2"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rPr>
            </w:pPr>
            <w:r w:rsidRPr="00851C07">
              <w:rPr>
                <w:rFonts w:ascii="Times New Roman" w:hAnsi="Times New Roman" w:cs="Times New Roman"/>
                <w:sz w:val="24"/>
                <w:szCs w:val="24"/>
              </w:rPr>
              <w:t>33</w:t>
            </w:r>
          </w:p>
        </w:tc>
      </w:tr>
      <w:tr w:rsidR="000B0062" w:rsidRPr="00851C07" w14:paraId="32D3A771" w14:textId="77777777" w:rsidTr="00FE72DC">
        <w:tc>
          <w:tcPr>
            <w:tcW w:w="4673" w:type="dxa"/>
          </w:tcPr>
          <w:p w14:paraId="655D2027" w14:textId="77777777" w:rsidR="000B0062" w:rsidRPr="00851C07" w:rsidRDefault="000B0062" w:rsidP="00FE72DC">
            <w:pPr>
              <w:widowControl w:val="0"/>
              <w:tabs>
                <w:tab w:val="left" w:pos="851"/>
                <w:tab w:val="left" w:pos="1134"/>
              </w:tabs>
              <w:jc w:val="both"/>
              <w:rPr>
                <w:rFonts w:ascii="Times New Roman" w:hAnsi="Times New Roman" w:cs="Times New Roman"/>
                <w:sz w:val="24"/>
                <w:szCs w:val="24"/>
              </w:rPr>
            </w:pPr>
            <w:r w:rsidRPr="00851C07">
              <w:rPr>
                <w:rFonts w:ascii="Times New Roman" w:hAnsi="Times New Roman" w:cs="Times New Roman"/>
                <w:sz w:val="24"/>
                <w:szCs w:val="24"/>
              </w:rPr>
              <w:t>Улично-дорожная сеть</w:t>
            </w:r>
          </w:p>
        </w:tc>
        <w:tc>
          <w:tcPr>
            <w:tcW w:w="1276" w:type="dxa"/>
          </w:tcPr>
          <w:p w14:paraId="40A75215"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lang w:val="en-US"/>
              </w:rPr>
            </w:pPr>
            <w:r w:rsidRPr="00851C07">
              <w:rPr>
                <w:rFonts w:ascii="Times New Roman" w:hAnsi="Times New Roman" w:cs="Times New Roman"/>
                <w:sz w:val="24"/>
                <w:szCs w:val="24"/>
              </w:rPr>
              <w:t>38</w:t>
            </w:r>
          </w:p>
        </w:tc>
        <w:tc>
          <w:tcPr>
            <w:tcW w:w="1134" w:type="dxa"/>
          </w:tcPr>
          <w:p w14:paraId="6E04C844"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lang w:val="en-US"/>
              </w:rPr>
            </w:pPr>
            <w:r w:rsidRPr="00851C07">
              <w:rPr>
                <w:rFonts w:ascii="Times New Roman" w:hAnsi="Times New Roman" w:cs="Times New Roman"/>
                <w:sz w:val="24"/>
                <w:szCs w:val="24"/>
              </w:rPr>
              <w:t>27</w:t>
            </w:r>
          </w:p>
        </w:tc>
        <w:tc>
          <w:tcPr>
            <w:tcW w:w="1134" w:type="dxa"/>
          </w:tcPr>
          <w:p w14:paraId="4883D456"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rPr>
            </w:pPr>
            <w:r w:rsidRPr="00851C07">
              <w:rPr>
                <w:rFonts w:ascii="Times New Roman" w:hAnsi="Times New Roman" w:cs="Times New Roman"/>
                <w:sz w:val="24"/>
                <w:szCs w:val="24"/>
              </w:rPr>
              <w:t>29</w:t>
            </w:r>
          </w:p>
        </w:tc>
        <w:tc>
          <w:tcPr>
            <w:tcW w:w="1128" w:type="dxa"/>
          </w:tcPr>
          <w:p w14:paraId="0475B5FF"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rPr>
            </w:pPr>
            <w:r w:rsidRPr="00851C07">
              <w:rPr>
                <w:rFonts w:ascii="Times New Roman" w:hAnsi="Times New Roman" w:cs="Times New Roman"/>
                <w:sz w:val="24"/>
                <w:szCs w:val="24"/>
              </w:rPr>
              <w:t>32</w:t>
            </w:r>
          </w:p>
        </w:tc>
      </w:tr>
      <w:tr w:rsidR="000B0062" w:rsidRPr="00851C07" w14:paraId="10A44641" w14:textId="77777777" w:rsidTr="00FE72DC">
        <w:tc>
          <w:tcPr>
            <w:tcW w:w="4673" w:type="dxa"/>
          </w:tcPr>
          <w:p w14:paraId="7CCB6F8A" w14:textId="77777777" w:rsidR="000B0062" w:rsidRPr="00851C07" w:rsidRDefault="000B0062" w:rsidP="00FE72DC">
            <w:pPr>
              <w:widowControl w:val="0"/>
              <w:tabs>
                <w:tab w:val="left" w:pos="851"/>
                <w:tab w:val="left" w:pos="1134"/>
              </w:tabs>
              <w:jc w:val="both"/>
              <w:rPr>
                <w:rFonts w:ascii="Times New Roman" w:hAnsi="Times New Roman" w:cs="Times New Roman"/>
                <w:sz w:val="24"/>
                <w:szCs w:val="24"/>
              </w:rPr>
            </w:pPr>
            <w:r w:rsidRPr="00851C07">
              <w:rPr>
                <w:rFonts w:ascii="Times New Roman" w:hAnsi="Times New Roman" w:cs="Times New Roman"/>
                <w:sz w:val="24"/>
                <w:szCs w:val="24"/>
              </w:rPr>
              <w:t>Озеленение пространства</w:t>
            </w:r>
          </w:p>
        </w:tc>
        <w:tc>
          <w:tcPr>
            <w:tcW w:w="1276" w:type="dxa"/>
          </w:tcPr>
          <w:p w14:paraId="23830B01"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lang w:val="en-US"/>
              </w:rPr>
            </w:pPr>
            <w:r w:rsidRPr="00851C07">
              <w:rPr>
                <w:rFonts w:ascii="Times New Roman" w:hAnsi="Times New Roman" w:cs="Times New Roman"/>
                <w:sz w:val="24"/>
                <w:szCs w:val="24"/>
              </w:rPr>
              <w:t>38</w:t>
            </w:r>
          </w:p>
        </w:tc>
        <w:tc>
          <w:tcPr>
            <w:tcW w:w="1134" w:type="dxa"/>
          </w:tcPr>
          <w:p w14:paraId="7549E13A"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lang w:val="en-US"/>
              </w:rPr>
            </w:pPr>
            <w:r w:rsidRPr="00851C07">
              <w:rPr>
                <w:rFonts w:ascii="Times New Roman" w:hAnsi="Times New Roman" w:cs="Times New Roman"/>
                <w:sz w:val="24"/>
                <w:szCs w:val="24"/>
              </w:rPr>
              <w:t>35</w:t>
            </w:r>
          </w:p>
        </w:tc>
        <w:tc>
          <w:tcPr>
            <w:tcW w:w="1134" w:type="dxa"/>
          </w:tcPr>
          <w:p w14:paraId="2E52734B"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rPr>
            </w:pPr>
            <w:r w:rsidRPr="00851C07">
              <w:rPr>
                <w:rFonts w:ascii="Times New Roman" w:hAnsi="Times New Roman" w:cs="Times New Roman"/>
                <w:sz w:val="24"/>
                <w:szCs w:val="24"/>
              </w:rPr>
              <w:t>36</w:t>
            </w:r>
          </w:p>
        </w:tc>
        <w:tc>
          <w:tcPr>
            <w:tcW w:w="1128" w:type="dxa"/>
          </w:tcPr>
          <w:p w14:paraId="2C1DDC97"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rPr>
            </w:pPr>
            <w:r w:rsidRPr="00851C07">
              <w:rPr>
                <w:rFonts w:ascii="Times New Roman" w:hAnsi="Times New Roman" w:cs="Times New Roman"/>
                <w:sz w:val="24"/>
                <w:szCs w:val="24"/>
              </w:rPr>
              <w:t>38</w:t>
            </w:r>
          </w:p>
        </w:tc>
      </w:tr>
      <w:tr w:rsidR="000B0062" w:rsidRPr="00851C07" w14:paraId="63B2C3BD" w14:textId="77777777" w:rsidTr="00FE72DC">
        <w:tc>
          <w:tcPr>
            <w:tcW w:w="4673" w:type="dxa"/>
          </w:tcPr>
          <w:p w14:paraId="0927E456" w14:textId="77777777" w:rsidR="000B0062" w:rsidRPr="00851C07" w:rsidRDefault="000B0062" w:rsidP="00FE72DC">
            <w:pPr>
              <w:widowControl w:val="0"/>
              <w:tabs>
                <w:tab w:val="left" w:pos="851"/>
                <w:tab w:val="left" w:pos="1134"/>
              </w:tabs>
              <w:jc w:val="both"/>
              <w:rPr>
                <w:rFonts w:ascii="Times New Roman" w:hAnsi="Times New Roman" w:cs="Times New Roman"/>
                <w:sz w:val="24"/>
                <w:szCs w:val="24"/>
              </w:rPr>
            </w:pPr>
            <w:r w:rsidRPr="00851C07">
              <w:rPr>
                <w:rFonts w:ascii="Times New Roman" w:hAnsi="Times New Roman" w:cs="Times New Roman"/>
                <w:sz w:val="24"/>
                <w:szCs w:val="24"/>
              </w:rPr>
              <w:t>Общественно-деловая инфраструктура и прилегающие пространства</w:t>
            </w:r>
          </w:p>
        </w:tc>
        <w:tc>
          <w:tcPr>
            <w:tcW w:w="1276" w:type="dxa"/>
          </w:tcPr>
          <w:p w14:paraId="5A6F7DF9"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rPr>
            </w:pPr>
            <w:r w:rsidRPr="00851C07">
              <w:rPr>
                <w:rFonts w:ascii="Times New Roman" w:hAnsi="Times New Roman" w:cs="Times New Roman"/>
                <w:sz w:val="24"/>
                <w:szCs w:val="24"/>
              </w:rPr>
              <w:t>42</w:t>
            </w:r>
          </w:p>
        </w:tc>
        <w:tc>
          <w:tcPr>
            <w:tcW w:w="1134" w:type="dxa"/>
          </w:tcPr>
          <w:p w14:paraId="0240A548"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rPr>
            </w:pPr>
            <w:r w:rsidRPr="00851C07">
              <w:rPr>
                <w:rFonts w:ascii="Times New Roman" w:hAnsi="Times New Roman" w:cs="Times New Roman"/>
                <w:sz w:val="24"/>
                <w:szCs w:val="24"/>
              </w:rPr>
              <w:t>42</w:t>
            </w:r>
          </w:p>
        </w:tc>
        <w:tc>
          <w:tcPr>
            <w:tcW w:w="1134" w:type="dxa"/>
          </w:tcPr>
          <w:p w14:paraId="05117D3F"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rPr>
            </w:pPr>
            <w:r w:rsidRPr="00851C07">
              <w:rPr>
                <w:rFonts w:ascii="Times New Roman" w:hAnsi="Times New Roman" w:cs="Times New Roman"/>
                <w:sz w:val="24"/>
                <w:szCs w:val="24"/>
              </w:rPr>
              <w:t>43</w:t>
            </w:r>
          </w:p>
        </w:tc>
        <w:tc>
          <w:tcPr>
            <w:tcW w:w="1128" w:type="dxa"/>
          </w:tcPr>
          <w:p w14:paraId="0AFE9550"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rPr>
            </w:pPr>
            <w:r w:rsidRPr="00851C07">
              <w:rPr>
                <w:rFonts w:ascii="Times New Roman" w:hAnsi="Times New Roman" w:cs="Times New Roman"/>
                <w:sz w:val="24"/>
                <w:szCs w:val="24"/>
              </w:rPr>
              <w:t>41</w:t>
            </w:r>
          </w:p>
        </w:tc>
      </w:tr>
      <w:tr w:rsidR="000B0062" w:rsidRPr="00851C07" w14:paraId="21C8C4F3" w14:textId="77777777" w:rsidTr="00FE72DC">
        <w:tc>
          <w:tcPr>
            <w:tcW w:w="4673" w:type="dxa"/>
          </w:tcPr>
          <w:p w14:paraId="5C0C289E" w14:textId="77777777" w:rsidR="000B0062" w:rsidRPr="00851C07" w:rsidRDefault="000B0062" w:rsidP="00FE72DC">
            <w:pPr>
              <w:widowControl w:val="0"/>
              <w:tabs>
                <w:tab w:val="left" w:pos="851"/>
                <w:tab w:val="left" w:pos="1134"/>
              </w:tabs>
              <w:jc w:val="both"/>
              <w:rPr>
                <w:rFonts w:ascii="Times New Roman" w:hAnsi="Times New Roman" w:cs="Times New Roman"/>
                <w:sz w:val="24"/>
                <w:szCs w:val="24"/>
              </w:rPr>
            </w:pPr>
            <w:r w:rsidRPr="00851C07">
              <w:rPr>
                <w:rFonts w:ascii="Times New Roman" w:hAnsi="Times New Roman" w:cs="Times New Roman"/>
                <w:sz w:val="24"/>
                <w:szCs w:val="24"/>
              </w:rPr>
              <w:t>Социально-досуговая инфраструктура и прилегающие пространства</w:t>
            </w:r>
          </w:p>
        </w:tc>
        <w:tc>
          <w:tcPr>
            <w:tcW w:w="1276" w:type="dxa"/>
          </w:tcPr>
          <w:p w14:paraId="597F0B1D"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rPr>
            </w:pPr>
            <w:r w:rsidRPr="00851C07">
              <w:rPr>
                <w:rFonts w:ascii="Times New Roman" w:hAnsi="Times New Roman" w:cs="Times New Roman"/>
                <w:sz w:val="24"/>
                <w:szCs w:val="24"/>
              </w:rPr>
              <w:t>33</w:t>
            </w:r>
          </w:p>
        </w:tc>
        <w:tc>
          <w:tcPr>
            <w:tcW w:w="1134" w:type="dxa"/>
          </w:tcPr>
          <w:p w14:paraId="79DA4FF1"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rPr>
            </w:pPr>
            <w:r w:rsidRPr="00851C07">
              <w:rPr>
                <w:rFonts w:ascii="Times New Roman" w:hAnsi="Times New Roman" w:cs="Times New Roman"/>
                <w:sz w:val="24"/>
                <w:szCs w:val="24"/>
              </w:rPr>
              <w:t>32</w:t>
            </w:r>
          </w:p>
        </w:tc>
        <w:tc>
          <w:tcPr>
            <w:tcW w:w="1134" w:type="dxa"/>
          </w:tcPr>
          <w:p w14:paraId="4739CCC8"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rPr>
            </w:pPr>
            <w:r w:rsidRPr="00851C07">
              <w:rPr>
                <w:rFonts w:ascii="Times New Roman" w:hAnsi="Times New Roman" w:cs="Times New Roman"/>
                <w:sz w:val="24"/>
                <w:szCs w:val="24"/>
              </w:rPr>
              <w:t>35</w:t>
            </w:r>
          </w:p>
        </w:tc>
        <w:tc>
          <w:tcPr>
            <w:tcW w:w="1128" w:type="dxa"/>
          </w:tcPr>
          <w:p w14:paraId="0F71F4CB"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rPr>
            </w:pPr>
            <w:r w:rsidRPr="00851C07">
              <w:rPr>
                <w:rFonts w:ascii="Times New Roman" w:hAnsi="Times New Roman" w:cs="Times New Roman"/>
                <w:sz w:val="24"/>
                <w:szCs w:val="24"/>
              </w:rPr>
              <w:t>33</w:t>
            </w:r>
          </w:p>
        </w:tc>
      </w:tr>
      <w:tr w:rsidR="000B0062" w:rsidRPr="00851C07" w14:paraId="7E86AC70" w14:textId="77777777" w:rsidTr="00FE72DC">
        <w:tc>
          <w:tcPr>
            <w:tcW w:w="4673" w:type="dxa"/>
          </w:tcPr>
          <w:p w14:paraId="2E385068" w14:textId="77777777" w:rsidR="000B0062" w:rsidRPr="00851C07" w:rsidRDefault="000B0062" w:rsidP="00FE72DC">
            <w:pPr>
              <w:widowControl w:val="0"/>
              <w:tabs>
                <w:tab w:val="left" w:pos="851"/>
                <w:tab w:val="left" w:pos="1134"/>
              </w:tabs>
              <w:jc w:val="both"/>
              <w:rPr>
                <w:rFonts w:ascii="Times New Roman" w:hAnsi="Times New Roman" w:cs="Times New Roman"/>
                <w:sz w:val="24"/>
                <w:szCs w:val="24"/>
              </w:rPr>
            </w:pPr>
            <w:r w:rsidRPr="00851C07">
              <w:rPr>
                <w:rFonts w:ascii="Times New Roman" w:hAnsi="Times New Roman" w:cs="Times New Roman"/>
                <w:sz w:val="24"/>
                <w:szCs w:val="24"/>
              </w:rPr>
              <w:t>Общегородское пространство</w:t>
            </w:r>
          </w:p>
        </w:tc>
        <w:tc>
          <w:tcPr>
            <w:tcW w:w="1276" w:type="dxa"/>
          </w:tcPr>
          <w:p w14:paraId="41716D1D"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lang w:val="en-US"/>
              </w:rPr>
            </w:pPr>
            <w:r w:rsidRPr="00851C07">
              <w:rPr>
                <w:rFonts w:ascii="Times New Roman" w:hAnsi="Times New Roman" w:cs="Times New Roman"/>
                <w:sz w:val="24"/>
                <w:szCs w:val="24"/>
              </w:rPr>
              <w:t>34</w:t>
            </w:r>
          </w:p>
        </w:tc>
        <w:tc>
          <w:tcPr>
            <w:tcW w:w="1134" w:type="dxa"/>
          </w:tcPr>
          <w:p w14:paraId="3773C861"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lang w:val="en-US"/>
              </w:rPr>
            </w:pPr>
            <w:r w:rsidRPr="00851C07">
              <w:rPr>
                <w:rFonts w:ascii="Times New Roman" w:hAnsi="Times New Roman" w:cs="Times New Roman"/>
                <w:sz w:val="24"/>
                <w:szCs w:val="24"/>
              </w:rPr>
              <w:t>36</w:t>
            </w:r>
          </w:p>
        </w:tc>
        <w:tc>
          <w:tcPr>
            <w:tcW w:w="1134" w:type="dxa"/>
          </w:tcPr>
          <w:p w14:paraId="6FDAF8B8"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rPr>
            </w:pPr>
            <w:r w:rsidRPr="00851C07">
              <w:rPr>
                <w:rFonts w:ascii="Times New Roman" w:hAnsi="Times New Roman" w:cs="Times New Roman"/>
                <w:sz w:val="24"/>
                <w:szCs w:val="24"/>
              </w:rPr>
              <w:t>37</w:t>
            </w:r>
          </w:p>
        </w:tc>
        <w:tc>
          <w:tcPr>
            <w:tcW w:w="1128" w:type="dxa"/>
          </w:tcPr>
          <w:p w14:paraId="3E848F9F"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rPr>
            </w:pPr>
            <w:r w:rsidRPr="00851C07">
              <w:rPr>
                <w:rFonts w:ascii="Times New Roman" w:hAnsi="Times New Roman" w:cs="Times New Roman"/>
                <w:sz w:val="24"/>
                <w:szCs w:val="24"/>
              </w:rPr>
              <w:t>37</w:t>
            </w:r>
          </w:p>
        </w:tc>
      </w:tr>
      <w:tr w:rsidR="000B0062" w:rsidRPr="00851C07" w14:paraId="64D3439E" w14:textId="77777777" w:rsidTr="00FE72DC">
        <w:tc>
          <w:tcPr>
            <w:tcW w:w="4673" w:type="dxa"/>
          </w:tcPr>
          <w:p w14:paraId="0F923130" w14:textId="77777777" w:rsidR="000B0062" w:rsidRPr="00851C07" w:rsidRDefault="000B0062" w:rsidP="00FE72DC">
            <w:pPr>
              <w:widowControl w:val="0"/>
              <w:tabs>
                <w:tab w:val="left" w:pos="851"/>
                <w:tab w:val="left" w:pos="1134"/>
              </w:tabs>
              <w:jc w:val="both"/>
              <w:rPr>
                <w:rFonts w:ascii="Times New Roman" w:hAnsi="Times New Roman" w:cs="Times New Roman"/>
                <w:sz w:val="24"/>
                <w:szCs w:val="24"/>
              </w:rPr>
            </w:pPr>
            <w:r w:rsidRPr="00851C07">
              <w:rPr>
                <w:rFonts w:ascii="Times New Roman" w:hAnsi="Times New Roman" w:cs="Times New Roman"/>
                <w:sz w:val="24"/>
                <w:szCs w:val="24"/>
              </w:rPr>
              <w:t>Итого по МО «Город Гатчина»</w:t>
            </w:r>
          </w:p>
        </w:tc>
        <w:tc>
          <w:tcPr>
            <w:tcW w:w="1276" w:type="dxa"/>
          </w:tcPr>
          <w:p w14:paraId="7675B282"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lang w:val="en-US"/>
              </w:rPr>
            </w:pPr>
            <w:r w:rsidRPr="00851C07">
              <w:rPr>
                <w:rFonts w:ascii="Times New Roman" w:hAnsi="Times New Roman" w:cs="Times New Roman"/>
                <w:sz w:val="24"/>
                <w:szCs w:val="24"/>
              </w:rPr>
              <w:t>211</w:t>
            </w:r>
          </w:p>
        </w:tc>
        <w:tc>
          <w:tcPr>
            <w:tcW w:w="1134" w:type="dxa"/>
          </w:tcPr>
          <w:p w14:paraId="1C4E2EA6"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lang w:val="en-US"/>
              </w:rPr>
            </w:pPr>
            <w:r w:rsidRPr="00851C07">
              <w:rPr>
                <w:rFonts w:ascii="Times New Roman" w:hAnsi="Times New Roman" w:cs="Times New Roman"/>
                <w:sz w:val="24"/>
                <w:szCs w:val="24"/>
              </w:rPr>
              <w:t>204</w:t>
            </w:r>
          </w:p>
        </w:tc>
        <w:tc>
          <w:tcPr>
            <w:tcW w:w="1134" w:type="dxa"/>
          </w:tcPr>
          <w:p w14:paraId="7E604EDF"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rPr>
            </w:pPr>
            <w:r w:rsidRPr="00851C07">
              <w:rPr>
                <w:rFonts w:ascii="Times New Roman" w:hAnsi="Times New Roman" w:cs="Times New Roman"/>
                <w:sz w:val="24"/>
                <w:szCs w:val="24"/>
              </w:rPr>
              <w:t>212</w:t>
            </w:r>
          </w:p>
        </w:tc>
        <w:tc>
          <w:tcPr>
            <w:tcW w:w="1128" w:type="dxa"/>
          </w:tcPr>
          <w:p w14:paraId="4FBEC689"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rPr>
            </w:pPr>
            <w:r w:rsidRPr="00851C07">
              <w:rPr>
                <w:rFonts w:ascii="Times New Roman" w:hAnsi="Times New Roman" w:cs="Times New Roman"/>
                <w:sz w:val="24"/>
                <w:szCs w:val="24"/>
              </w:rPr>
              <w:t>214</w:t>
            </w:r>
          </w:p>
        </w:tc>
      </w:tr>
      <w:tr w:rsidR="000B0062" w:rsidRPr="00851C07" w14:paraId="743875C4" w14:textId="77777777" w:rsidTr="00FE72DC">
        <w:tc>
          <w:tcPr>
            <w:tcW w:w="4673" w:type="dxa"/>
          </w:tcPr>
          <w:p w14:paraId="17D5FA0A" w14:textId="77777777" w:rsidR="000B0062" w:rsidRPr="00851C07" w:rsidRDefault="000B0062" w:rsidP="00FE72DC">
            <w:pPr>
              <w:widowControl w:val="0"/>
              <w:tabs>
                <w:tab w:val="left" w:pos="851"/>
                <w:tab w:val="left" w:pos="1134"/>
              </w:tabs>
              <w:jc w:val="both"/>
              <w:rPr>
                <w:rFonts w:ascii="Times New Roman" w:hAnsi="Times New Roman" w:cs="Times New Roman"/>
                <w:sz w:val="24"/>
                <w:szCs w:val="24"/>
              </w:rPr>
            </w:pPr>
            <w:r w:rsidRPr="00851C07">
              <w:rPr>
                <w:rFonts w:ascii="Times New Roman" w:hAnsi="Times New Roman" w:cs="Times New Roman"/>
                <w:sz w:val="24"/>
                <w:szCs w:val="24"/>
              </w:rPr>
              <w:t>Средний балл по России</w:t>
            </w:r>
          </w:p>
        </w:tc>
        <w:tc>
          <w:tcPr>
            <w:tcW w:w="1276" w:type="dxa"/>
          </w:tcPr>
          <w:p w14:paraId="06E60BDB"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rPr>
            </w:pPr>
            <w:r w:rsidRPr="00851C07">
              <w:rPr>
                <w:rFonts w:ascii="Times New Roman" w:hAnsi="Times New Roman" w:cs="Times New Roman"/>
                <w:sz w:val="24"/>
                <w:szCs w:val="24"/>
              </w:rPr>
              <w:t>173</w:t>
            </w:r>
          </w:p>
        </w:tc>
        <w:tc>
          <w:tcPr>
            <w:tcW w:w="1134" w:type="dxa"/>
          </w:tcPr>
          <w:p w14:paraId="42618934"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rPr>
            </w:pPr>
            <w:r w:rsidRPr="00851C07">
              <w:rPr>
                <w:rFonts w:ascii="Times New Roman" w:hAnsi="Times New Roman" w:cs="Times New Roman"/>
                <w:sz w:val="24"/>
                <w:szCs w:val="24"/>
              </w:rPr>
              <w:t>175</w:t>
            </w:r>
          </w:p>
        </w:tc>
        <w:tc>
          <w:tcPr>
            <w:tcW w:w="1134" w:type="dxa"/>
          </w:tcPr>
          <w:p w14:paraId="32D97605"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rPr>
            </w:pPr>
            <w:r w:rsidRPr="00851C07">
              <w:rPr>
                <w:rFonts w:ascii="Times New Roman" w:hAnsi="Times New Roman" w:cs="Times New Roman"/>
                <w:sz w:val="24"/>
                <w:szCs w:val="24"/>
              </w:rPr>
              <w:t>182</w:t>
            </w:r>
          </w:p>
        </w:tc>
        <w:tc>
          <w:tcPr>
            <w:tcW w:w="1128" w:type="dxa"/>
          </w:tcPr>
          <w:p w14:paraId="5B916765"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rPr>
            </w:pPr>
            <w:r w:rsidRPr="00851C07">
              <w:rPr>
                <w:rFonts w:ascii="Times New Roman" w:hAnsi="Times New Roman" w:cs="Times New Roman"/>
                <w:sz w:val="24"/>
                <w:szCs w:val="24"/>
              </w:rPr>
              <w:t>189</w:t>
            </w:r>
          </w:p>
        </w:tc>
      </w:tr>
    </w:tbl>
    <w:p w14:paraId="350AC582" w14:textId="77777777" w:rsidR="000B0062" w:rsidRPr="000442CC" w:rsidRDefault="000B0062" w:rsidP="000B0062">
      <w:pPr>
        <w:widowControl w:val="0"/>
        <w:tabs>
          <w:tab w:val="left" w:pos="851"/>
          <w:tab w:val="left" w:pos="1134"/>
        </w:tabs>
        <w:spacing w:after="0" w:line="240" w:lineRule="auto"/>
        <w:ind w:firstLine="709"/>
        <w:jc w:val="both"/>
        <w:rPr>
          <w:rFonts w:ascii="Times New Roman" w:hAnsi="Times New Roman" w:cs="Times New Roman"/>
          <w:sz w:val="28"/>
          <w:szCs w:val="28"/>
          <w:lang w:val="en-US"/>
        </w:rPr>
      </w:pPr>
    </w:p>
    <w:p w14:paraId="7947D5E1" w14:textId="77777777" w:rsidR="000B0062" w:rsidRPr="00A84E2D" w:rsidRDefault="000B0062" w:rsidP="000B0062">
      <w:pPr>
        <w:widowControl w:val="0"/>
        <w:tabs>
          <w:tab w:val="left" w:pos="1134"/>
        </w:tabs>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На основе сравнительной оценки уровень индекса качества городской среды МО «Город Гатчина» в масштабе страны оценивается как выше среднего. Кроме того, принимая во внимание перспективу внедрения аппаратно-программного комплекса «Умный город Гатчина», индекс качества городской среды должен повыситься в среднем на 140 условных баллов.</w:t>
      </w:r>
    </w:p>
    <w:p w14:paraId="53E507C8" w14:textId="77777777" w:rsidR="000B0062" w:rsidRPr="00A84E2D" w:rsidRDefault="000B0062" w:rsidP="000B0062">
      <w:pPr>
        <w:widowControl w:val="0"/>
        <w:tabs>
          <w:tab w:val="left" w:pos="1134"/>
        </w:tabs>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В рамках Национального проекта «Жилье и городская среда» реализуется ведомственный проект «Умный город», направленный на цифровую трансформацию городского хозяйства.  По результатам оценки хода и эффективности цифровой трансформации проводится ежегодный мониторинг городов, задействованных в проекте.  IQ МО «Город Гатчина» с 2018 по 2021 гг. имел следующие значения:</w:t>
      </w:r>
    </w:p>
    <w:p w14:paraId="146864FE" w14:textId="77777777" w:rsidR="000B0062" w:rsidRPr="00A84E2D" w:rsidRDefault="000B0062" w:rsidP="000B0062">
      <w:pPr>
        <w:widowControl w:val="0"/>
        <w:tabs>
          <w:tab w:val="left" w:pos="1134"/>
        </w:tabs>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- 2018 год – 39,19 баллов;</w:t>
      </w:r>
    </w:p>
    <w:p w14:paraId="03F715E1" w14:textId="77777777" w:rsidR="000B0062" w:rsidRPr="00A84E2D" w:rsidRDefault="000B0062" w:rsidP="000B0062">
      <w:pPr>
        <w:widowControl w:val="0"/>
        <w:tabs>
          <w:tab w:val="left" w:pos="1134"/>
        </w:tabs>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 xml:space="preserve">- 2019 год – 42 балла; </w:t>
      </w:r>
    </w:p>
    <w:p w14:paraId="390F15A8" w14:textId="77777777" w:rsidR="000B0062" w:rsidRPr="00A84E2D" w:rsidRDefault="000B0062" w:rsidP="000B0062">
      <w:pPr>
        <w:widowControl w:val="0"/>
        <w:tabs>
          <w:tab w:val="left" w:pos="1134"/>
        </w:tabs>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- 2020 год – 45,37 баллов;</w:t>
      </w:r>
    </w:p>
    <w:p w14:paraId="12BE9B5C" w14:textId="77777777" w:rsidR="000B0062" w:rsidRPr="00A84E2D" w:rsidRDefault="000B0062" w:rsidP="000B0062">
      <w:pPr>
        <w:widowControl w:val="0"/>
        <w:tabs>
          <w:tab w:val="left" w:pos="1134"/>
        </w:tabs>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- 2021 год – 63,08 балла.</w:t>
      </w:r>
    </w:p>
    <w:p w14:paraId="355ADD48" w14:textId="77777777" w:rsidR="000B0062" w:rsidRPr="00A84E2D" w:rsidRDefault="000B0062" w:rsidP="000B0062">
      <w:pPr>
        <w:widowControl w:val="0"/>
        <w:tabs>
          <w:tab w:val="left" w:pos="1134"/>
        </w:tabs>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Аппаратно-программный комплекс «Умный город Гатчина» несет в себе новые возможности для повышения уровня комфорта городской среды за счет автоматизации большинства типовых процессов (учет, сбор, анализ информации). Значимость проекта и его актуальность не вызывает сомнений. Опыт внедрения «умных технологий» в российских городах и за рубежом позволяет сопоставить ключевые факторы и выявить наиболее успешные результаты апробации системы.</w:t>
      </w:r>
    </w:p>
    <w:p w14:paraId="13230AE6" w14:textId="77777777" w:rsidR="000B0062" w:rsidRDefault="000B0062" w:rsidP="007C4B84">
      <w:pPr>
        <w:spacing w:after="0"/>
        <w:ind w:firstLine="709"/>
        <w:jc w:val="both"/>
        <w:rPr>
          <w:rFonts w:ascii="Times New Roman" w:eastAsia="Times New Roman" w:hAnsi="Times New Roman" w:cs="Times New Roman"/>
          <w:color w:val="FF0000"/>
          <w:sz w:val="24"/>
          <w:szCs w:val="24"/>
        </w:rPr>
      </w:pPr>
    </w:p>
    <w:p w14:paraId="1C610937" w14:textId="38529B22" w:rsidR="00E35325" w:rsidRPr="00490182" w:rsidRDefault="00490182" w:rsidP="007C4B84">
      <w:pPr>
        <w:spacing w:after="0"/>
        <w:ind w:firstLine="709"/>
        <w:jc w:val="both"/>
        <w:rPr>
          <w:rFonts w:ascii="Times New Roman" w:eastAsia="Times New Roman" w:hAnsi="Times New Roman" w:cs="Times New Roman"/>
          <w:i/>
          <w:iCs/>
          <w:sz w:val="24"/>
          <w:szCs w:val="24"/>
        </w:rPr>
      </w:pPr>
      <w:r w:rsidRPr="00490182">
        <w:rPr>
          <w:rFonts w:ascii="Times New Roman" w:eastAsia="Times New Roman" w:hAnsi="Times New Roman" w:cs="Times New Roman"/>
          <w:i/>
          <w:iCs/>
          <w:sz w:val="24"/>
          <w:szCs w:val="24"/>
        </w:rPr>
        <w:t>Размещение ИОГВ Ленинградской области в МО «Город Гатчина»</w:t>
      </w:r>
    </w:p>
    <w:p w14:paraId="2DC412AA" w14:textId="77777777" w:rsidR="007C4B84" w:rsidRPr="00ED3174" w:rsidRDefault="007C4B84" w:rsidP="007C4B84">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ED3174">
        <w:rPr>
          <w:rFonts w:ascii="Times New Roman" w:eastAsia="Times New Roman" w:hAnsi="Times New Roman" w:cs="Times New Roman"/>
          <w:sz w:val="24"/>
          <w:szCs w:val="24"/>
        </w:rPr>
        <w:t xml:space="preserve"> связи с приобретением МО «Город Гатчина» нового статуса столицы Ленинградской области, встает вопрос о размещении исполнительных органов власти Ленинградской области на территории муниципального образования. Принимая во внимание пространственную структуру города и отсутствие свободных площадок под возведение новых общественно-деловых застроек, возникает необходимость в проведении анализа имеющихся площадок.</w:t>
      </w:r>
    </w:p>
    <w:p w14:paraId="560CCE63" w14:textId="77777777" w:rsidR="007C4B84" w:rsidRPr="00ED3174" w:rsidRDefault="007C4B84" w:rsidP="007C4B84">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 xml:space="preserve">Выбор площадок для размещения исполнительных органов власти Ленинградской области был проведен с использованием матрицы факторного анализа </w:t>
      </w:r>
      <w:proofErr w:type="spellStart"/>
      <w:r w:rsidRPr="00ED3174">
        <w:rPr>
          <w:rFonts w:ascii="Times New Roman" w:eastAsia="Times New Roman" w:hAnsi="Times New Roman" w:cs="Times New Roman"/>
          <w:sz w:val="24"/>
          <w:szCs w:val="24"/>
        </w:rPr>
        <w:t>стейкхолдеров</w:t>
      </w:r>
      <w:proofErr w:type="spellEnd"/>
      <w:r w:rsidRPr="00ED3174">
        <w:rPr>
          <w:rFonts w:ascii="Times New Roman" w:eastAsia="Times New Roman" w:hAnsi="Times New Roman" w:cs="Times New Roman"/>
          <w:sz w:val="24"/>
          <w:szCs w:val="24"/>
        </w:rPr>
        <w:t>.</w:t>
      </w:r>
    </w:p>
    <w:p w14:paraId="44568282" w14:textId="77777777" w:rsidR="007C4B84" w:rsidRPr="00ED3174" w:rsidRDefault="007C4B84" w:rsidP="007C4B84">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В качестве основных задач и характеристик при перемещении локации органов власти ставятся следующие:</w:t>
      </w:r>
    </w:p>
    <w:p w14:paraId="45D98733" w14:textId="77777777" w:rsidR="007C4B84" w:rsidRPr="00ED3174" w:rsidRDefault="007C4B84" w:rsidP="007C4B84">
      <w:pPr>
        <w:pStyle w:val="af0"/>
        <w:numPr>
          <w:ilvl w:val="0"/>
          <w:numId w:val="17"/>
        </w:numPr>
        <w:spacing w:after="0"/>
        <w:ind w:left="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Площадь объекта – 20 тыс. м.</w:t>
      </w:r>
    </w:p>
    <w:p w14:paraId="45247E6D" w14:textId="77777777" w:rsidR="007C4B84" w:rsidRPr="00ED3174" w:rsidRDefault="007C4B84" w:rsidP="007C4B84">
      <w:pPr>
        <w:pStyle w:val="af0"/>
        <w:numPr>
          <w:ilvl w:val="0"/>
          <w:numId w:val="17"/>
        </w:numPr>
        <w:spacing w:after="0"/>
        <w:ind w:left="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Площадь земли – 2 га.</w:t>
      </w:r>
    </w:p>
    <w:p w14:paraId="2412FFB4" w14:textId="77777777" w:rsidR="007C4B84" w:rsidRPr="00ED3174" w:rsidRDefault="007C4B84" w:rsidP="007C4B84">
      <w:pPr>
        <w:pStyle w:val="af0"/>
        <w:numPr>
          <w:ilvl w:val="0"/>
          <w:numId w:val="17"/>
        </w:numPr>
        <w:spacing w:after="0"/>
        <w:ind w:left="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Количество парковочных мест – 2500 ед.</w:t>
      </w:r>
    </w:p>
    <w:p w14:paraId="07E869A5" w14:textId="77777777" w:rsidR="007C4B84" w:rsidRPr="00ED3174" w:rsidRDefault="007C4B84" w:rsidP="007C4B84">
      <w:pPr>
        <w:pStyle w:val="af0"/>
        <w:numPr>
          <w:ilvl w:val="0"/>
          <w:numId w:val="17"/>
        </w:numPr>
        <w:spacing w:after="0"/>
        <w:ind w:left="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Месторасположение – близость к Санкт-Петербургу.</w:t>
      </w:r>
    </w:p>
    <w:p w14:paraId="7A299CD4" w14:textId="77777777" w:rsidR="007C4B84" w:rsidRPr="00ED3174" w:rsidRDefault="007C4B84" w:rsidP="007C4B84">
      <w:pPr>
        <w:pStyle w:val="af0"/>
        <w:numPr>
          <w:ilvl w:val="0"/>
          <w:numId w:val="17"/>
        </w:numPr>
        <w:spacing w:after="0"/>
        <w:ind w:left="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Близость объектов социальной инфраструктуры.</w:t>
      </w:r>
    </w:p>
    <w:p w14:paraId="29727291" w14:textId="77777777" w:rsidR="007C4B84" w:rsidRPr="00ED3174" w:rsidRDefault="007C4B84" w:rsidP="007C4B84">
      <w:pPr>
        <w:pStyle w:val="af0"/>
        <w:numPr>
          <w:ilvl w:val="0"/>
          <w:numId w:val="17"/>
        </w:numPr>
        <w:spacing w:after="0"/>
        <w:ind w:left="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 xml:space="preserve">Отсутствие в непосредственной близости промышленных зон, объектов промышленного производства. </w:t>
      </w:r>
    </w:p>
    <w:p w14:paraId="26A200C4" w14:textId="77777777" w:rsidR="007C4B84" w:rsidRPr="00ED3174" w:rsidRDefault="007C4B84" w:rsidP="007C4B84">
      <w:pPr>
        <w:pStyle w:val="af0"/>
        <w:numPr>
          <w:ilvl w:val="0"/>
          <w:numId w:val="17"/>
        </w:numPr>
        <w:spacing w:after="0"/>
        <w:ind w:left="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Площадка для размещения органов исполнительной власти Ленинградской области должна подчеркивать статус органов власти.</w:t>
      </w:r>
    </w:p>
    <w:p w14:paraId="30041BBF" w14:textId="77777777" w:rsidR="007C4B84" w:rsidRPr="00ED3174" w:rsidRDefault="007C4B84" w:rsidP="007C4B84">
      <w:pPr>
        <w:pStyle w:val="af0"/>
        <w:numPr>
          <w:ilvl w:val="0"/>
          <w:numId w:val="17"/>
        </w:numPr>
        <w:spacing w:after="0"/>
        <w:ind w:left="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Нахождение площадки в составе МО «Город Гатчина».</w:t>
      </w:r>
    </w:p>
    <w:p w14:paraId="28A93F3C" w14:textId="77777777" w:rsidR="007C4B84" w:rsidRPr="00ED3174" w:rsidRDefault="007C4B84" w:rsidP="007C4B84">
      <w:pPr>
        <w:spacing w:after="0"/>
        <w:ind w:firstLine="709"/>
        <w:jc w:val="both"/>
        <w:rPr>
          <w:rFonts w:ascii="Times New Roman" w:hAnsi="Times New Roman"/>
          <w:sz w:val="24"/>
          <w:szCs w:val="24"/>
        </w:rPr>
      </w:pPr>
      <w:r w:rsidRPr="00ED3174">
        <w:rPr>
          <w:rFonts w:ascii="Times New Roman" w:eastAsia="Times New Roman" w:hAnsi="Times New Roman" w:cs="Times New Roman"/>
          <w:sz w:val="24"/>
          <w:szCs w:val="24"/>
        </w:rPr>
        <w:t xml:space="preserve">Среди основных </w:t>
      </w:r>
      <w:proofErr w:type="spellStart"/>
      <w:r w:rsidRPr="00ED3174">
        <w:rPr>
          <w:rFonts w:ascii="Times New Roman" w:eastAsia="Times New Roman" w:hAnsi="Times New Roman" w:cs="Times New Roman"/>
          <w:sz w:val="24"/>
          <w:szCs w:val="24"/>
        </w:rPr>
        <w:t>стейкхолдеров</w:t>
      </w:r>
      <w:proofErr w:type="spellEnd"/>
      <w:r w:rsidRPr="00ED3174">
        <w:rPr>
          <w:rFonts w:ascii="Times New Roman" w:eastAsia="Times New Roman" w:hAnsi="Times New Roman" w:cs="Times New Roman"/>
          <w:sz w:val="24"/>
          <w:szCs w:val="24"/>
        </w:rPr>
        <w:t xml:space="preserve"> перемещения месторасположения органов исполнительной власти Ленинградской области можно выделить следующие</w:t>
      </w:r>
      <w:r w:rsidRPr="00ED3174">
        <w:rPr>
          <w:rFonts w:ascii="Times New Roman" w:hAnsi="Times New Roman"/>
          <w:sz w:val="24"/>
          <w:szCs w:val="24"/>
        </w:rPr>
        <w:t xml:space="preserve"> группы:</w:t>
      </w:r>
    </w:p>
    <w:p w14:paraId="7FEBBA42" w14:textId="77777777" w:rsidR="007C4B84" w:rsidRPr="00ED3174" w:rsidRDefault="007C4B84" w:rsidP="007C4B84">
      <w:pPr>
        <w:pStyle w:val="af0"/>
        <w:numPr>
          <w:ilvl w:val="0"/>
          <w:numId w:val="13"/>
        </w:numPr>
        <w:tabs>
          <w:tab w:val="left" w:pos="426"/>
        </w:tabs>
        <w:suppressAutoHyphens/>
        <w:spacing w:after="0"/>
        <w:jc w:val="both"/>
        <w:rPr>
          <w:rFonts w:ascii="Times New Roman" w:hAnsi="Times New Roman"/>
          <w:sz w:val="24"/>
          <w:szCs w:val="24"/>
        </w:rPr>
      </w:pPr>
      <w:r w:rsidRPr="00ED3174">
        <w:rPr>
          <w:rFonts w:ascii="Times New Roman" w:hAnsi="Times New Roman"/>
          <w:sz w:val="24"/>
          <w:szCs w:val="24"/>
        </w:rPr>
        <w:t>Муниципальные органы власти МО «Город Гатчина».</w:t>
      </w:r>
    </w:p>
    <w:p w14:paraId="11557189" w14:textId="77777777" w:rsidR="007C4B84" w:rsidRPr="00ED3174" w:rsidRDefault="007C4B84" w:rsidP="007C4B84">
      <w:pPr>
        <w:pStyle w:val="af0"/>
        <w:numPr>
          <w:ilvl w:val="0"/>
          <w:numId w:val="13"/>
        </w:numPr>
        <w:tabs>
          <w:tab w:val="left" w:pos="426"/>
        </w:tabs>
        <w:suppressAutoHyphens/>
        <w:spacing w:after="0"/>
        <w:jc w:val="both"/>
        <w:rPr>
          <w:rFonts w:ascii="Times New Roman" w:hAnsi="Times New Roman"/>
          <w:sz w:val="24"/>
          <w:szCs w:val="24"/>
        </w:rPr>
      </w:pPr>
      <w:r w:rsidRPr="00ED3174">
        <w:rPr>
          <w:rFonts w:ascii="Times New Roman" w:hAnsi="Times New Roman"/>
          <w:sz w:val="24"/>
          <w:szCs w:val="24"/>
        </w:rPr>
        <w:t>Муниципальные органы власти Гатчинского района.</w:t>
      </w:r>
    </w:p>
    <w:p w14:paraId="15F15C7B" w14:textId="77777777" w:rsidR="007C4B84" w:rsidRPr="00ED3174" w:rsidRDefault="007C4B84" w:rsidP="007C4B84">
      <w:pPr>
        <w:pStyle w:val="af0"/>
        <w:numPr>
          <w:ilvl w:val="0"/>
          <w:numId w:val="13"/>
        </w:numPr>
        <w:tabs>
          <w:tab w:val="left" w:pos="426"/>
        </w:tabs>
        <w:suppressAutoHyphens/>
        <w:spacing w:after="0"/>
        <w:jc w:val="both"/>
        <w:rPr>
          <w:rFonts w:ascii="Times New Roman" w:hAnsi="Times New Roman"/>
          <w:sz w:val="24"/>
          <w:szCs w:val="24"/>
        </w:rPr>
      </w:pPr>
      <w:r w:rsidRPr="00ED3174">
        <w:rPr>
          <w:rFonts w:ascii="Times New Roman" w:hAnsi="Times New Roman"/>
          <w:sz w:val="24"/>
          <w:szCs w:val="24"/>
        </w:rPr>
        <w:t>Региональные органы власти Ленинградской области.</w:t>
      </w:r>
    </w:p>
    <w:p w14:paraId="677587A3" w14:textId="77777777" w:rsidR="007C4B84" w:rsidRPr="00ED3174" w:rsidRDefault="007C4B84" w:rsidP="007C4B84">
      <w:pPr>
        <w:pStyle w:val="af0"/>
        <w:numPr>
          <w:ilvl w:val="0"/>
          <w:numId w:val="13"/>
        </w:numPr>
        <w:tabs>
          <w:tab w:val="left" w:pos="426"/>
        </w:tabs>
        <w:suppressAutoHyphens/>
        <w:spacing w:after="0"/>
        <w:jc w:val="both"/>
        <w:rPr>
          <w:rFonts w:ascii="Times New Roman" w:hAnsi="Times New Roman"/>
          <w:sz w:val="24"/>
          <w:szCs w:val="24"/>
        </w:rPr>
      </w:pPr>
      <w:r w:rsidRPr="00ED3174">
        <w:rPr>
          <w:rFonts w:ascii="Times New Roman" w:hAnsi="Times New Roman"/>
          <w:sz w:val="24"/>
          <w:szCs w:val="24"/>
        </w:rPr>
        <w:t>Население МО «Город Гатчина».</w:t>
      </w:r>
    </w:p>
    <w:p w14:paraId="22E177D2" w14:textId="77777777" w:rsidR="007C4B84" w:rsidRPr="00ED3174" w:rsidRDefault="007C4B84" w:rsidP="007C4B84">
      <w:pPr>
        <w:pStyle w:val="af0"/>
        <w:numPr>
          <w:ilvl w:val="0"/>
          <w:numId w:val="13"/>
        </w:numPr>
        <w:tabs>
          <w:tab w:val="left" w:pos="426"/>
        </w:tabs>
        <w:suppressAutoHyphens/>
        <w:spacing w:after="0"/>
        <w:jc w:val="both"/>
        <w:rPr>
          <w:rFonts w:ascii="Times New Roman" w:hAnsi="Times New Roman"/>
          <w:sz w:val="24"/>
          <w:szCs w:val="24"/>
        </w:rPr>
      </w:pPr>
      <w:r w:rsidRPr="00ED3174">
        <w:rPr>
          <w:rFonts w:ascii="Times New Roman" w:hAnsi="Times New Roman"/>
          <w:sz w:val="24"/>
          <w:szCs w:val="24"/>
        </w:rPr>
        <w:t>Предприятия, осуществляющие деятельность в МО «Город Гатчина».</w:t>
      </w:r>
    </w:p>
    <w:p w14:paraId="3EBE7394" w14:textId="77777777" w:rsidR="007C4B84" w:rsidRPr="00ED3174" w:rsidRDefault="007C4B84" w:rsidP="007C4B84">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 xml:space="preserve">В ходе исследования были проведены интервью с основными группами </w:t>
      </w:r>
      <w:proofErr w:type="spellStart"/>
      <w:r w:rsidRPr="00ED3174">
        <w:rPr>
          <w:rFonts w:ascii="Times New Roman" w:eastAsia="Times New Roman" w:hAnsi="Times New Roman" w:cs="Times New Roman"/>
          <w:sz w:val="24"/>
          <w:szCs w:val="24"/>
        </w:rPr>
        <w:t>стейкхолдеров</w:t>
      </w:r>
      <w:proofErr w:type="spellEnd"/>
      <w:r w:rsidRPr="00ED3174">
        <w:rPr>
          <w:rFonts w:ascii="Times New Roman" w:eastAsia="Times New Roman" w:hAnsi="Times New Roman" w:cs="Times New Roman"/>
          <w:sz w:val="24"/>
          <w:szCs w:val="24"/>
        </w:rPr>
        <w:t xml:space="preserve"> для определения целей, задач и приоритетов в реализации перемещения исполнительных органов власти Ленинградской области, возможностей и желания каждой группы в выборе приоритетных площадок для размещения.</w:t>
      </w:r>
    </w:p>
    <w:p w14:paraId="2B64C8C3" w14:textId="766F9D83" w:rsidR="007C4B84" w:rsidRDefault="007C4B84" w:rsidP="007C4B84">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 xml:space="preserve">В </w:t>
      </w:r>
      <w:r w:rsidR="00156658">
        <w:rPr>
          <w:rFonts w:ascii="Times New Roman" w:eastAsia="Times New Roman" w:hAnsi="Times New Roman" w:cs="Times New Roman"/>
          <w:sz w:val="24"/>
          <w:szCs w:val="24"/>
        </w:rPr>
        <w:t xml:space="preserve">Приложении 2 </w:t>
      </w:r>
      <w:r w:rsidRPr="00ED3174">
        <w:rPr>
          <w:rFonts w:ascii="Times New Roman" w:eastAsia="Times New Roman" w:hAnsi="Times New Roman" w:cs="Times New Roman"/>
          <w:sz w:val="24"/>
          <w:szCs w:val="24"/>
        </w:rPr>
        <w:t xml:space="preserve">представлены характеристики каждой из рассматриваемых площадок. </w:t>
      </w:r>
    </w:p>
    <w:p w14:paraId="494CF2FA" w14:textId="4962517D" w:rsidR="00E3378B" w:rsidRPr="005018E0" w:rsidRDefault="00E3378B" w:rsidP="00E3378B">
      <w:pPr>
        <w:jc w:val="right"/>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 xml:space="preserve">Таблица </w:t>
      </w:r>
      <w:r w:rsidR="00B31259">
        <w:rPr>
          <w:rFonts w:ascii="Times New Roman" w:eastAsia="Times New Roman" w:hAnsi="Times New Roman" w:cs="Times New Roman"/>
          <w:sz w:val="24"/>
          <w:szCs w:val="24"/>
        </w:rPr>
        <w:t>13</w:t>
      </w:r>
    </w:p>
    <w:p w14:paraId="2812344B" w14:textId="77777777" w:rsidR="00E3378B" w:rsidRPr="005018E0" w:rsidRDefault="00E3378B" w:rsidP="00E3378B">
      <w:pPr>
        <w:jc w:val="cente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Факторный анализ возможности размещения исполнительных органов власти Ленинградской области</w:t>
      </w:r>
    </w:p>
    <w:tbl>
      <w:tblPr>
        <w:tblStyle w:val="a7"/>
        <w:tblW w:w="5000" w:type="pct"/>
        <w:tblLayout w:type="fixed"/>
        <w:tblLook w:val="04A0" w:firstRow="1" w:lastRow="0" w:firstColumn="1" w:lastColumn="0" w:noHBand="0" w:noVBand="1"/>
      </w:tblPr>
      <w:tblGrid>
        <w:gridCol w:w="322"/>
        <w:gridCol w:w="976"/>
        <w:gridCol w:w="1151"/>
        <w:gridCol w:w="678"/>
        <w:gridCol w:w="901"/>
        <w:gridCol w:w="815"/>
        <w:gridCol w:w="1035"/>
        <w:gridCol w:w="837"/>
        <w:gridCol w:w="719"/>
        <w:gridCol w:w="957"/>
        <w:gridCol w:w="953"/>
      </w:tblGrid>
      <w:tr w:rsidR="00E3378B" w:rsidRPr="005018E0" w14:paraId="727987B7" w14:textId="77777777" w:rsidTr="00FE72DC">
        <w:tc>
          <w:tcPr>
            <w:tcW w:w="172" w:type="pct"/>
          </w:tcPr>
          <w:p w14:paraId="5D6CE20F"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hAnsi="Times New Roman"/>
                <w:sz w:val="24"/>
                <w:szCs w:val="24"/>
              </w:rPr>
              <w:t xml:space="preserve">№ </w:t>
            </w:r>
            <w:proofErr w:type="spellStart"/>
            <w:r w:rsidRPr="005018E0">
              <w:rPr>
                <w:rFonts w:ascii="Times New Roman" w:hAnsi="Times New Roman"/>
                <w:sz w:val="24"/>
                <w:szCs w:val="24"/>
              </w:rPr>
              <w:t>пп</w:t>
            </w:r>
            <w:proofErr w:type="spellEnd"/>
          </w:p>
        </w:tc>
        <w:tc>
          <w:tcPr>
            <w:tcW w:w="522" w:type="pct"/>
          </w:tcPr>
          <w:p w14:paraId="352937DC"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hAnsi="Times New Roman"/>
                <w:sz w:val="24"/>
                <w:szCs w:val="24"/>
              </w:rPr>
              <w:t>Наименование</w:t>
            </w:r>
          </w:p>
        </w:tc>
        <w:tc>
          <w:tcPr>
            <w:tcW w:w="616" w:type="pct"/>
          </w:tcPr>
          <w:p w14:paraId="0950C7AB"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hAnsi="Times New Roman"/>
                <w:sz w:val="24"/>
                <w:szCs w:val="24"/>
              </w:rPr>
              <w:t>Ориентировочная площадь территории</w:t>
            </w:r>
          </w:p>
        </w:tc>
        <w:tc>
          <w:tcPr>
            <w:tcW w:w="363" w:type="pct"/>
          </w:tcPr>
          <w:p w14:paraId="7B08AF4D"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hAnsi="Times New Roman"/>
                <w:sz w:val="24"/>
                <w:szCs w:val="24"/>
              </w:rPr>
              <w:t>Площадь объекта</w:t>
            </w:r>
          </w:p>
        </w:tc>
        <w:tc>
          <w:tcPr>
            <w:tcW w:w="482" w:type="pct"/>
          </w:tcPr>
          <w:p w14:paraId="173A286B"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hAnsi="Times New Roman"/>
                <w:sz w:val="24"/>
                <w:szCs w:val="24"/>
              </w:rPr>
              <w:t>Количество парковочных мест</w:t>
            </w:r>
          </w:p>
        </w:tc>
        <w:tc>
          <w:tcPr>
            <w:tcW w:w="436" w:type="pct"/>
          </w:tcPr>
          <w:p w14:paraId="2D2D45B2"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hAnsi="Times New Roman"/>
                <w:sz w:val="24"/>
                <w:szCs w:val="24"/>
              </w:rPr>
              <w:t>Близость к Санкт-Петербургу</w:t>
            </w:r>
          </w:p>
        </w:tc>
        <w:tc>
          <w:tcPr>
            <w:tcW w:w="554" w:type="pct"/>
          </w:tcPr>
          <w:p w14:paraId="3CD799AD"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hAnsi="Times New Roman"/>
                <w:sz w:val="24"/>
                <w:szCs w:val="24"/>
              </w:rPr>
              <w:t>Близость к объектам социальной инфраструктуры</w:t>
            </w:r>
          </w:p>
        </w:tc>
        <w:tc>
          <w:tcPr>
            <w:tcW w:w="448" w:type="pct"/>
          </w:tcPr>
          <w:p w14:paraId="362F5DC9"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hAnsi="Times New Roman"/>
                <w:sz w:val="24"/>
                <w:szCs w:val="24"/>
              </w:rPr>
              <w:t>Отсутствие промышленных зон</w:t>
            </w:r>
          </w:p>
        </w:tc>
        <w:tc>
          <w:tcPr>
            <w:tcW w:w="385" w:type="pct"/>
          </w:tcPr>
          <w:p w14:paraId="522DBCFD"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hAnsi="Times New Roman"/>
                <w:sz w:val="24"/>
                <w:szCs w:val="24"/>
              </w:rPr>
              <w:t>Статус</w:t>
            </w:r>
          </w:p>
        </w:tc>
        <w:tc>
          <w:tcPr>
            <w:tcW w:w="512" w:type="pct"/>
          </w:tcPr>
          <w:p w14:paraId="3FB80F00" w14:textId="77777777" w:rsidR="00E3378B" w:rsidRPr="005018E0" w:rsidRDefault="00E3378B" w:rsidP="00FE72DC">
            <w:pPr>
              <w:rPr>
                <w:rFonts w:ascii="Times New Roman" w:hAnsi="Times New Roman"/>
                <w:sz w:val="24"/>
                <w:szCs w:val="24"/>
              </w:rPr>
            </w:pPr>
            <w:r w:rsidRPr="005018E0">
              <w:rPr>
                <w:rFonts w:ascii="Times New Roman" w:hAnsi="Times New Roman"/>
                <w:sz w:val="24"/>
                <w:szCs w:val="24"/>
              </w:rPr>
              <w:t xml:space="preserve">Наличие ограничений (в случае если объект является объектом культурного наследия) </w:t>
            </w:r>
          </w:p>
        </w:tc>
        <w:tc>
          <w:tcPr>
            <w:tcW w:w="511" w:type="pct"/>
          </w:tcPr>
          <w:p w14:paraId="13244BB8" w14:textId="77777777" w:rsidR="00E3378B" w:rsidRPr="005018E0" w:rsidRDefault="00E3378B" w:rsidP="00FE72DC">
            <w:pPr>
              <w:rPr>
                <w:rFonts w:ascii="Times New Roman" w:hAnsi="Times New Roman"/>
                <w:sz w:val="24"/>
                <w:szCs w:val="24"/>
              </w:rPr>
            </w:pPr>
            <w:r w:rsidRPr="005018E0">
              <w:rPr>
                <w:rFonts w:ascii="Times New Roman" w:hAnsi="Times New Roman"/>
                <w:sz w:val="24"/>
                <w:szCs w:val="24"/>
              </w:rPr>
              <w:t>Нахождение в составе МО «Город «Гатчина»</w:t>
            </w:r>
          </w:p>
        </w:tc>
      </w:tr>
      <w:tr w:rsidR="00E3378B" w:rsidRPr="005018E0" w14:paraId="21BDD218" w14:textId="77777777" w:rsidTr="00FE72DC">
        <w:tc>
          <w:tcPr>
            <w:tcW w:w="172" w:type="pct"/>
          </w:tcPr>
          <w:p w14:paraId="3B586853"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1</w:t>
            </w:r>
          </w:p>
        </w:tc>
        <w:tc>
          <w:tcPr>
            <w:tcW w:w="522" w:type="pct"/>
          </w:tcPr>
          <w:p w14:paraId="49A700E8" w14:textId="77777777" w:rsidR="00E3378B" w:rsidRPr="005018E0" w:rsidRDefault="00E3378B" w:rsidP="00FE72DC">
            <w:pPr>
              <w:rPr>
                <w:rFonts w:ascii="Times New Roman" w:hAnsi="Times New Roman"/>
                <w:sz w:val="24"/>
                <w:szCs w:val="24"/>
              </w:rPr>
            </w:pPr>
            <w:r w:rsidRPr="005018E0">
              <w:rPr>
                <w:rFonts w:ascii="Times New Roman" w:hAnsi="Times New Roman"/>
                <w:sz w:val="24"/>
                <w:szCs w:val="24"/>
              </w:rPr>
              <w:t xml:space="preserve">Территория севернее дер. Большое </w:t>
            </w:r>
            <w:proofErr w:type="spellStart"/>
            <w:r w:rsidRPr="005018E0">
              <w:rPr>
                <w:rFonts w:ascii="Times New Roman" w:hAnsi="Times New Roman"/>
                <w:sz w:val="24"/>
                <w:szCs w:val="24"/>
              </w:rPr>
              <w:t>Верево</w:t>
            </w:r>
            <w:proofErr w:type="spellEnd"/>
          </w:p>
          <w:p w14:paraId="26DAAC6F" w14:textId="77777777" w:rsidR="00E3378B" w:rsidRPr="005018E0" w:rsidRDefault="00E3378B" w:rsidP="00FE72DC">
            <w:pPr>
              <w:rPr>
                <w:rFonts w:ascii="Times New Roman" w:eastAsia="Times New Roman" w:hAnsi="Times New Roman" w:cs="Times New Roman"/>
                <w:sz w:val="24"/>
                <w:szCs w:val="24"/>
              </w:rPr>
            </w:pPr>
          </w:p>
        </w:tc>
        <w:tc>
          <w:tcPr>
            <w:tcW w:w="616" w:type="pct"/>
          </w:tcPr>
          <w:p w14:paraId="2E15E43C"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363" w:type="pct"/>
          </w:tcPr>
          <w:p w14:paraId="18E19755"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482" w:type="pct"/>
          </w:tcPr>
          <w:p w14:paraId="217760F0"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436" w:type="pct"/>
          </w:tcPr>
          <w:p w14:paraId="7BCE8E7B"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554" w:type="pct"/>
          </w:tcPr>
          <w:p w14:paraId="3E3D06D6"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448" w:type="pct"/>
          </w:tcPr>
          <w:p w14:paraId="463C06D9"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385" w:type="pct"/>
          </w:tcPr>
          <w:p w14:paraId="07DF9B23"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512" w:type="pct"/>
          </w:tcPr>
          <w:p w14:paraId="284F3B33"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511" w:type="pct"/>
          </w:tcPr>
          <w:p w14:paraId="029ED0D3"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r>
      <w:tr w:rsidR="00E3378B" w:rsidRPr="005018E0" w14:paraId="1A5B83FC" w14:textId="77777777" w:rsidTr="00FE72DC">
        <w:tc>
          <w:tcPr>
            <w:tcW w:w="172" w:type="pct"/>
          </w:tcPr>
          <w:p w14:paraId="0A31B958"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2</w:t>
            </w:r>
          </w:p>
        </w:tc>
        <w:tc>
          <w:tcPr>
            <w:tcW w:w="522" w:type="pct"/>
          </w:tcPr>
          <w:p w14:paraId="30A00830" w14:textId="77777777" w:rsidR="00E3378B" w:rsidRPr="005018E0" w:rsidRDefault="00E3378B" w:rsidP="00FE72DC">
            <w:pPr>
              <w:rPr>
                <w:rFonts w:ascii="Times New Roman" w:hAnsi="Times New Roman"/>
                <w:sz w:val="24"/>
                <w:szCs w:val="24"/>
              </w:rPr>
            </w:pPr>
            <w:r w:rsidRPr="005018E0">
              <w:rPr>
                <w:rFonts w:ascii="Times New Roman" w:hAnsi="Times New Roman"/>
                <w:sz w:val="24"/>
                <w:szCs w:val="24"/>
              </w:rPr>
              <w:t xml:space="preserve">Территория вблизи дер. </w:t>
            </w:r>
            <w:proofErr w:type="spellStart"/>
            <w:r w:rsidRPr="005018E0">
              <w:rPr>
                <w:rFonts w:ascii="Times New Roman" w:hAnsi="Times New Roman"/>
                <w:sz w:val="24"/>
                <w:szCs w:val="24"/>
              </w:rPr>
              <w:t>Дони</w:t>
            </w:r>
            <w:proofErr w:type="spellEnd"/>
          </w:p>
          <w:p w14:paraId="0666DB27" w14:textId="77777777" w:rsidR="00E3378B" w:rsidRPr="005018E0" w:rsidRDefault="00E3378B" w:rsidP="00FE72DC">
            <w:pPr>
              <w:rPr>
                <w:rFonts w:ascii="Times New Roman" w:eastAsia="Times New Roman" w:hAnsi="Times New Roman" w:cs="Times New Roman"/>
                <w:sz w:val="24"/>
                <w:szCs w:val="24"/>
              </w:rPr>
            </w:pPr>
          </w:p>
        </w:tc>
        <w:tc>
          <w:tcPr>
            <w:tcW w:w="616" w:type="pct"/>
          </w:tcPr>
          <w:p w14:paraId="32F2261C"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363" w:type="pct"/>
          </w:tcPr>
          <w:p w14:paraId="0EACC9D4"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482" w:type="pct"/>
          </w:tcPr>
          <w:p w14:paraId="15C792B3"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436" w:type="pct"/>
          </w:tcPr>
          <w:p w14:paraId="245397D9"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554" w:type="pct"/>
          </w:tcPr>
          <w:p w14:paraId="35F529DD"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448" w:type="pct"/>
          </w:tcPr>
          <w:p w14:paraId="1953C872"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385" w:type="pct"/>
          </w:tcPr>
          <w:p w14:paraId="3E3D89FE"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512" w:type="pct"/>
          </w:tcPr>
          <w:p w14:paraId="59E3A12D"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511" w:type="pct"/>
          </w:tcPr>
          <w:p w14:paraId="0CAB1544"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r>
      <w:tr w:rsidR="00E3378B" w:rsidRPr="005018E0" w14:paraId="7BD92BBB" w14:textId="77777777" w:rsidTr="00FE72DC">
        <w:tc>
          <w:tcPr>
            <w:tcW w:w="172" w:type="pct"/>
          </w:tcPr>
          <w:p w14:paraId="43E30974"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3</w:t>
            </w:r>
          </w:p>
        </w:tc>
        <w:tc>
          <w:tcPr>
            <w:tcW w:w="522" w:type="pct"/>
          </w:tcPr>
          <w:p w14:paraId="77EE75BD"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hAnsi="Times New Roman"/>
                <w:sz w:val="24"/>
                <w:szCs w:val="24"/>
              </w:rPr>
              <w:t>Территория ПОГАТ</w:t>
            </w:r>
          </w:p>
        </w:tc>
        <w:tc>
          <w:tcPr>
            <w:tcW w:w="616" w:type="pct"/>
          </w:tcPr>
          <w:p w14:paraId="1227C242"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363" w:type="pct"/>
          </w:tcPr>
          <w:p w14:paraId="1A54155A"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482" w:type="pct"/>
          </w:tcPr>
          <w:p w14:paraId="26C3DA17"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436" w:type="pct"/>
          </w:tcPr>
          <w:p w14:paraId="42926744"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554" w:type="pct"/>
          </w:tcPr>
          <w:p w14:paraId="05907D6A"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448" w:type="pct"/>
          </w:tcPr>
          <w:p w14:paraId="1327F997"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385" w:type="pct"/>
          </w:tcPr>
          <w:p w14:paraId="7F9EE487"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512" w:type="pct"/>
          </w:tcPr>
          <w:p w14:paraId="0DB2049C"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511" w:type="pct"/>
          </w:tcPr>
          <w:p w14:paraId="01678800"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r>
      <w:tr w:rsidR="00E3378B" w:rsidRPr="005018E0" w14:paraId="24B70581" w14:textId="77777777" w:rsidTr="00FE72DC">
        <w:tc>
          <w:tcPr>
            <w:tcW w:w="172" w:type="pct"/>
          </w:tcPr>
          <w:p w14:paraId="556FACEE"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4</w:t>
            </w:r>
          </w:p>
        </w:tc>
        <w:tc>
          <w:tcPr>
            <w:tcW w:w="522" w:type="pct"/>
          </w:tcPr>
          <w:p w14:paraId="3849FF8D"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hAnsi="Times New Roman"/>
                <w:sz w:val="24"/>
                <w:szCs w:val="24"/>
              </w:rPr>
              <w:t>Территория усадьбы Демидовых и прилегающие к ней территории</w:t>
            </w:r>
          </w:p>
        </w:tc>
        <w:tc>
          <w:tcPr>
            <w:tcW w:w="616" w:type="pct"/>
          </w:tcPr>
          <w:p w14:paraId="09DD9CF1"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363" w:type="pct"/>
          </w:tcPr>
          <w:p w14:paraId="15DA7F6D"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482" w:type="pct"/>
          </w:tcPr>
          <w:p w14:paraId="7A574313"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436" w:type="pct"/>
          </w:tcPr>
          <w:p w14:paraId="00B51EE0"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554" w:type="pct"/>
          </w:tcPr>
          <w:p w14:paraId="3F6E2B4D"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448" w:type="pct"/>
          </w:tcPr>
          <w:p w14:paraId="007FFE19"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385" w:type="pct"/>
          </w:tcPr>
          <w:p w14:paraId="4943AAD8"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512" w:type="pct"/>
          </w:tcPr>
          <w:p w14:paraId="43FE0F4A"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511" w:type="pct"/>
          </w:tcPr>
          <w:p w14:paraId="049D61A1"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r>
      <w:tr w:rsidR="00E3378B" w:rsidRPr="005018E0" w14:paraId="37EB1F4B" w14:textId="77777777" w:rsidTr="00FE72DC">
        <w:tc>
          <w:tcPr>
            <w:tcW w:w="172" w:type="pct"/>
          </w:tcPr>
          <w:p w14:paraId="1C5AD931"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5</w:t>
            </w:r>
          </w:p>
        </w:tc>
        <w:tc>
          <w:tcPr>
            <w:tcW w:w="522" w:type="pct"/>
          </w:tcPr>
          <w:p w14:paraId="644AF089"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hAnsi="Times New Roman"/>
                <w:sz w:val="24"/>
                <w:szCs w:val="24"/>
              </w:rPr>
              <w:t>Территория архива Военно-Морского Флота</w:t>
            </w:r>
          </w:p>
        </w:tc>
        <w:tc>
          <w:tcPr>
            <w:tcW w:w="616" w:type="pct"/>
          </w:tcPr>
          <w:p w14:paraId="29FA9967"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363" w:type="pct"/>
          </w:tcPr>
          <w:p w14:paraId="0DDBD1E6"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482" w:type="pct"/>
          </w:tcPr>
          <w:p w14:paraId="451010FD"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436" w:type="pct"/>
          </w:tcPr>
          <w:p w14:paraId="146888BD"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554" w:type="pct"/>
          </w:tcPr>
          <w:p w14:paraId="09527170"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448" w:type="pct"/>
          </w:tcPr>
          <w:p w14:paraId="3AD680B2"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385" w:type="pct"/>
          </w:tcPr>
          <w:p w14:paraId="5214108B"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512" w:type="pct"/>
          </w:tcPr>
          <w:p w14:paraId="66CB8334"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511" w:type="pct"/>
          </w:tcPr>
          <w:p w14:paraId="28755282"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r>
    </w:tbl>
    <w:p w14:paraId="521C4075" w14:textId="77777777" w:rsidR="00E3378B" w:rsidRDefault="00E3378B" w:rsidP="00E3378B">
      <w:pPr>
        <w:rPr>
          <w:rFonts w:ascii="Times New Roman" w:eastAsia="Times New Roman" w:hAnsi="Times New Roman" w:cs="Times New Roman"/>
          <w:sz w:val="28"/>
          <w:szCs w:val="28"/>
        </w:rPr>
      </w:pPr>
    </w:p>
    <w:p w14:paraId="20E1BBE5" w14:textId="77777777" w:rsidR="00E3378B" w:rsidRPr="00ED3174" w:rsidRDefault="00E3378B" w:rsidP="00E3378B">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С учетом всех факторов наиболее подходящей площадкой для размещения органов исполнительной власти Ленинградской области является территория архива Военно-морского флота по следующим причинам:</w:t>
      </w:r>
    </w:p>
    <w:p w14:paraId="0EF20F8B" w14:textId="77777777" w:rsidR="00E3378B" w:rsidRPr="00ED3174" w:rsidRDefault="00E3378B" w:rsidP="00E3378B">
      <w:pPr>
        <w:pStyle w:val="af0"/>
        <w:numPr>
          <w:ilvl w:val="0"/>
          <w:numId w:val="15"/>
        </w:numPr>
        <w:spacing w:after="0"/>
        <w:ind w:left="993"/>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Нахождение площадки на территории МО «Город Гатчина».</w:t>
      </w:r>
    </w:p>
    <w:p w14:paraId="774B08AE" w14:textId="77777777" w:rsidR="00E3378B" w:rsidRPr="00ED3174" w:rsidRDefault="00E3378B" w:rsidP="00E3378B">
      <w:pPr>
        <w:pStyle w:val="af0"/>
        <w:numPr>
          <w:ilvl w:val="0"/>
          <w:numId w:val="15"/>
        </w:numPr>
        <w:spacing w:after="0"/>
        <w:ind w:left="993"/>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Наличие объекта капитального строительства, что способствует сокращению финансовых затрат на возведение нового объекта.</w:t>
      </w:r>
    </w:p>
    <w:p w14:paraId="1498FC77" w14:textId="77777777" w:rsidR="00E3378B" w:rsidRPr="00ED3174" w:rsidRDefault="00E3378B" w:rsidP="00E3378B">
      <w:pPr>
        <w:pStyle w:val="af0"/>
        <w:numPr>
          <w:ilvl w:val="0"/>
          <w:numId w:val="15"/>
        </w:numPr>
        <w:spacing w:after="0"/>
        <w:ind w:left="993"/>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Близость к дворцово-парковому ансамблю, что повышает статус месторасположения органов власти Ленинградской области, несет в себе синергетический эффект от близкого расположения исторической резиденции монархов и современной власти региона.</w:t>
      </w:r>
    </w:p>
    <w:p w14:paraId="4C1A2172" w14:textId="77777777" w:rsidR="00E3378B" w:rsidRPr="00ED3174" w:rsidRDefault="00E3378B" w:rsidP="00E3378B">
      <w:pPr>
        <w:pStyle w:val="af0"/>
        <w:numPr>
          <w:ilvl w:val="0"/>
          <w:numId w:val="15"/>
        </w:numPr>
        <w:spacing w:after="0"/>
        <w:ind w:left="993"/>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Площадь земельного участка позволяет выполнить технические требования по размещению сотрудников, а также парковочных мест и др.</w:t>
      </w:r>
    </w:p>
    <w:p w14:paraId="2181DF71" w14:textId="77777777" w:rsidR="00E3378B" w:rsidRPr="00ED3174" w:rsidRDefault="00E3378B" w:rsidP="00E3378B">
      <w:pPr>
        <w:pStyle w:val="af0"/>
        <w:numPr>
          <w:ilvl w:val="0"/>
          <w:numId w:val="15"/>
        </w:numPr>
        <w:spacing w:after="0"/>
        <w:ind w:left="993"/>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Близкое расположение социальной, торговой инфраструктуры МО «Город Гатчина», данная характеристика важна для сотрудников аппарата органов власти.</w:t>
      </w:r>
    </w:p>
    <w:p w14:paraId="77DCB76D" w14:textId="77777777" w:rsidR="00E3378B" w:rsidRDefault="00E3378B" w:rsidP="00E3378B">
      <w:pPr>
        <w:spacing w:after="0"/>
        <w:ind w:firstLine="709"/>
        <w:jc w:val="both"/>
        <w:rPr>
          <w:rFonts w:ascii="Times New Roman" w:eastAsia="Times New Roman" w:hAnsi="Times New Roman" w:cs="Times New Roman"/>
          <w:sz w:val="28"/>
          <w:szCs w:val="28"/>
        </w:rPr>
      </w:pPr>
    </w:p>
    <w:p w14:paraId="32FA92F7" w14:textId="77777777" w:rsidR="00E3378B" w:rsidRPr="00ED3174" w:rsidRDefault="00E3378B" w:rsidP="007C4B84">
      <w:pPr>
        <w:spacing w:after="0"/>
        <w:ind w:firstLine="709"/>
        <w:jc w:val="both"/>
        <w:rPr>
          <w:rFonts w:ascii="Times New Roman" w:eastAsia="Times New Roman" w:hAnsi="Times New Roman" w:cs="Times New Roman"/>
          <w:sz w:val="24"/>
          <w:szCs w:val="24"/>
        </w:rPr>
      </w:pPr>
    </w:p>
    <w:p w14:paraId="4F0ABAD5" w14:textId="77777777" w:rsidR="007C4B84" w:rsidRDefault="007C4B84" w:rsidP="00114DDA">
      <w:pPr>
        <w:spacing w:after="0"/>
        <w:ind w:firstLine="709"/>
        <w:jc w:val="both"/>
        <w:rPr>
          <w:rFonts w:ascii="Times New Roman" w:eastAsia="Times New Roman" w:hAnsi="Times New Roman" w:cs="Times New Roman"/>
          <w:sz w:val="24"/>
          <w:szCs w:val="24"/>
        </w:rPr>
      </w:pPr>
    </w:p>
    <w:p w14:paraId="3CB0B907" w14:textId="77777777" w:rsidR="00454F64" w:rsidRDefault="00454F6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D2DFA1B" w14:textId="62B719E2" w:rsidR="0022580F" w:rsidRPr="00454F64" w:rsidRDefault="00454F64" w:rsidP="00454F64">
      <w:pPr>
        <w:pStyle w:val="10"/>
        <w:spacing w:line="276" w:lineRule="auto"/>
      </w:pPr>
      <w:bookmarkStart w:id="24" w:name="_Toc134687224"/>
      <w:r w:rsidRPr="00454F64">
        <w:t>1.4. Оценка достигнутых показателей и целей социально-экономического развития МО «Город Гатчина»</w:t>
      </w:r>
      <w:bookmarkEnd w:id="24"/>
    </w:p>
    <w:p w14:paraId="3A98B07E" w14:textId="41D8F4D4" w:rsidR="00114DDA" w:rsidRDefault="00114DDA" w:rsidP="002C052C">
      <w:pPr>
        <w:spacing w:after="0" w:line="360" w:lineRule="auto"/>
        <w:ind w:firstLine="709"/>
        <w:jc w:val="both"/>
        <w:rPr>
          <w:rFonts w:ascii="Times New Roman" w:eastAsia="Times New Roman" w:hAnsi="Times New Roman" w:cs="Times New Roman"/>
          <w:sz w:val="28"/>
          <w:szCs w:val="28"/>
        </w:rPr>
      </w:pPr>
    </w:p>
    <w:p w14:paraId="30D9BCAA" w14:textId="77777777" w:rsidR="00454F64" w:rsidRPr="003B559A" w:rsidRDefault="00454F64" w:rsidP="00454F64">
      <w:pPr>
        <w:spacing w:after="0"/>
        <w:jc w:val="both"/>
        <w:rPr>
          <w:rFonts w:ascii="Times New Roman" w:eastAsia="Times New Roman" w:hAnsi="Times New Roman" w:cs="Times New Roman"/>
          <w:i/>
          <w:iCs/>
          <w:sz w:val="24"/>
          <w:szCs w:val="24"/>
        </w:rPr>
      </w:pPr>
      <w:r w:rsidRPr="003B559A">
        <w:rPr>
          <w:rFonts w:ascii="Times New Roman" w:eastAsia="Times New Roman" w:hAnsi="Times New Roman" w:cs="Times New Roman"/>
          <w:i/>
          <w:iCs/>
          <w:sz w:val="24"/>
          <w:szCs w:val="24"/>
        </w:rPr>
        <w:t>Общая информация о МО «Город Гатчина» Гатчинского муниципального района</w:t>
      </w:r>
    </w:p>
    <w:p w14:paraId="2C27835A" w14:textId="77777777" w:rsidR="00454F64" w:rsidRDefault="00454F64" w:rsidP="00454F64">
      <w:pPr>
        <w:spacing w:after="0"/>
        <w:ind w:firstLine="709"/>
        <w:jc w:val="both"/>
        <w:rPr>
          <w:rFonts w:ascii="Times New Roman" w:eastAsia="Times New Roman" w:hAnsi="Times New Roman" w:cs="Times New Roman"/>
          <w:sz w:val="24"/>
          <w:szCs w:val="24"/>
        </w:rPr>
      </w:pPr>
    </w:p>
    <w:p w14:paraId="02E6D304" w14:textId="77777777" w:rsidR="00454F64" w:rsidRPr="003B559A" w:rsidRDefault="00454F64" w:rsidP="00454F64">
      <w:pPr>
        <w:spacing w:after="0"/>
        <w:ind w:firstLine="709"/>
        <w:jc w:val="both"/>
        <w:rPr>
          <w:rFonts w:ascii="Times New Roman" w:eastAsia="Times New Roman" w:hAnsi="Times New Roman" w:cs="Times New Roman"/>
          <w:sz w:val="24"/>
          <w:szCs w:val="24"/>
        </w:rPr>
      </w:pPr>
      <w:r w:rsidRPr="003B559A">
        <w:rPr>
          <w:rFonts w:ascii="Times New Roman" w:eastAsia="Times New Roman" w:hAnsi="Times New Roman" w:cs="Times New Roman"/>
          <w:sz w:val="24"/>
          <w:szCs w:val="24"/>
        </w:rPr>
        <w:t>Гатчина – город воинской славы, сочетающий в себе современный промышленный центр, исторические и культурные достопримечательности.</w:t>
      </w:r>
    </w:p>
    <w:p w14:paraId="6C39E038" w14:textId="77777777" w:rsidR="00454F64" w:rsidRPr="003B559A" w:rsidRDefault="00454F64" w:rsidP="00454F64">
      <w:pPr>
        <w:spacing w:after="0"/>
        <w:ind w:firstLine="709"/>
        <w:jc w:val="both"/>
        <w:rPr>
          <w:rFonts w:ascii="Times New Roman" w:eastAsia="Times New Roman" w:hAnsi="Times New Roman" w:cs="Times New Roman"/>
          <w:sz w:val="24"/>
          <w:szCs w:val="24"/>
        </w:rPr>
      </w:pPr>
      <w:r w:rsidRPr="003B559A">
        <w:rPr>
          <w:rFonts w:ascii="Times New Roman" w:eastAsia="Times New Roman" w:hAnsi="Times New Roman" w:cs="Times New Roman"/>
          <w:sz w:val="24"/>
          <w:szCs w:val="24"/>
        </w:rPr>
        <w:t>Численность населения города</w:t>
      </w:r>
      <w:r w:rsidRPr="003B559A">
        <w:rPr>
          <w:rFonts w:ascii="Times New Roman" w:eastAsia="Times New Roman" w:hAnsi="Times New Roman" w:cs="Times New Roman"/>
          <w:color w:val="FF0000"/>
          <w:sz w:val="24"/>
          <w:szCs w:val="24"/>
        </w:rPr>
        <w:t xml:space="preserve"> </w:t>
      </w:r>
      <w:r w:rsidRPr="003B559A">
        <w:rPr>
          <w:rFonts w:ascii="Times New Roman" w:eastAsia="Times New Roman" w:hAnsi="Times New Roman" w:cs="Times New Roman"/>
          <w:sz w:val="24"/>
          <w:szCs w:val="24"/>
        </w:rPr>
        <w:t>по данным Управления Федеральной службы государственной статистики по г. Санкт-Петербургу и Ленинградской области на 01.01.2022г. составила 87 626 чел.</w:t>
      </w:r>
    </w:p>
    <w:p w14:paraId="035BC527" w14:textId="77777777" w:rsidR="00454F64" w:rsidRPr="003B559A" w:rsidRDefault="00454F64" w:rsidP="00454F64">
      <w:pPr>
        <w:spacing w:after="0"/>
        <w:ind w:firstLine="709"/>
        <w:jc w:val="both"/>
        <w:rPr>
          <w:rFonts w:ascii="Times New Roman" w:eastAsia="Times New Roman" w:hAnsi="Times New Roman" w:cs="Times New Roman"/>
          <w:sz w:val="24"/>
          <w:szCs w:val="24"/>
        </w:rPr>
      </w:pPr>
      <w:r w:rsidRPr="003B559A">
        <w:rPr>
          <w:rFonts w:ascii="Times New Roman" w:eastAsia="Times New Roman" w:hAnsi="Times New Roman" w:cs="Times New Roman"/>
          <w:sz w:val="24"/>
          <w:szCs w:val="24"/>
        </w:rPr>
        <w:t xml:space="preserve">Средняя плотность населения в </w:t>
      </w:r>
      <w:r w:rsidRPr="003B559A">
        <w:rPr>
          <w:rFonts w:ascii="Times New Roman" w:hAnsi="Times New Roman" w:cs="Times New Roman"/>
          <w:sz w:val="24"/>
          <w:szCs w:val="24"/>
        </w:rPr>
        <w:t>МО «Город Гатчина»</w:t>
      </w:r>
      <w:r w:rsidRPr="003B559A">
        <w:rPr>
          <w:sz w:val="24"/>
          <w:szCs w:val="24"/>
        </w:rPr>
        <w:t xml:space="preserve"> </w:t>
      </w:r>
      <w:r w:rsidRPr="003B559A">
        <w:rPr>
          <w:rFonts w:ascii="Times New Roman" w:eastAsia="Times New Roman" w:hAnsi="Times New Roman" w:cs="Times New Roman"/>
          <w:sz w:val="24"/>
          <w:szCs w:val="24"/>
        </w:rPr>
        <w:t>- 3048 чел./кв. км.</w:t>
      </w:r>
    </w:p>
    <w:p w14:paraId="72A7167F" w14:textId="77777777" w:rsidR="00454F64" w:rsidRPr="003B559A" w:rsidRDefault="00454F64" w:rsidP="00454F64">
      <w:pPr>
        <w:spacing w:after="0"/>
        <w:ind w:firstLine="709"/>
        <w:jc w:val="both"/>
        <w:rPr>
          <w:rFonts w:ascii="Times New Roman" w:eastAsia="Times New Roman" w:hAnsi="Times New Roman" w:cs="Times New Roman"/>
          <w:sz w:val="24"/>
          <w:szCs w:val="24"/>
        </w:rPr>
      </w:pPr>
      <w:r w:rsidRPr="003B559A">
        <w:rPr>
          <w:rFonts w:ascii="Times New Roman" w:eastAsia="Times New Roman" w:hAnsi="Times New Roman" w:cs="Times New Roman"/>
          <w:sz w:val="24"/>
          <w:szCs w:val="24"/>
        </w:rPr>
        <w:t>Муниципальное образование «Город Гатчина» относится к категории средних городов (численность населения до 100 000 человек).</w:t>
      </w:r>
    </w:p>
    <w:p w14:paraId="0F170239" w14:textId="77777777" w:rsidR="00454F64" w:rsidRPr="003B559A" w:rsidRDefault="00454F64" w:rsidP="00454F64">
      <w:pPr>
        <w:spacing w:after="0"/>
        <w:ind w:firstLine="709"/>
        <w:jc w:val="both"/>
        <w:rPr>
          <w:rFonts w:ascii="Times New Roman" w:eastAsia="Times New Roman" w:hAnsi="Times New Roman" w:cs="Times New Roman"/>
          <w:sz w:val="24"/>
          <w:szCs w:val="24"/>
        </w:rPr>
      </w:pPr>
      <w:r w:rsidRPr="003B559A">
        <w:rPr>
          <w:rFonts w:ascii="Times New Roman" w:eastAsia="Times New Roman" w:hAnsi="Times New Roman" w:cs="Times New Roman"/>
          <w:sz w:val="24"/>
          <w:szCs w:val="24"/>
        </w:rPr>
        <w:t xml:space="preserve">Город Гатчина является административным, экономическим и культурным центром Гатчинского муниципального района. </w:t>
      </w:r>
    </w:p>
    <w:p w14:paraId="00BCF065" w14:textId="39D34D99" w:rsidR="00454F64" w:rsidRDefault="00454F64" w:rsidP="00454F64">
      <w:pPr>
        <w:jc w:val="right"/>
        <w:rPr>
          <w:rFonts w:ascii="Times New Roman" w:eastAsia="Times New Roman" w:hAnsi="Times New Roman" w:cs="Times New Roman"/>
          <w:sz w:val="24"/>
          <w:szCs w:val="24"/>
        </w:rPr>
      </w:pPr>
      <w:r w:rsidRPr="002022E8">
        <w:rPr>
          <w:rFonts w:ascii="Times New Roman" w:eastAsia="Times New Roman" w:hAnsi="Times New Roman" w:cs="Times New Roman"/>
          <w:sz w:val="24"/>
          <w:szCs w:val="24"/>
        </w:rPr>
        <w:t xml:space="preserve">Таблица </w:t>
      </w:r>
      <w:r w:rsidR="00B31259">
        <w:rPr>
          <w:rFonts w:ascii="Times New Roman" w:eastAsia="Times New Roman" w:hAnsi="Times New Roman" w:cs="Times New Roman"/>
          <w:sz w:val="24"/>
          <w:szCs w:val="24"/>
        </w:rPr>
        <w:t>14</w:t>
      </w:r>
    </w:p>
    <w:p w14:paraId="6B5F0232" w14:textId="77777777" w:rsidR="00454F64" w:rsidRDefault="00454F64" w:rsidP="00454F64">
      <w:pPr>
        <w:spacing w:after="0"/>
        <w:ind w:firstLine="709"/>
        <w:jc w:val="center"/>
        <w:rPr>
          <w:rFonts w:ascii="Times New Roman" w:eastAsia="Times New Roman" w:hAnsi="Times New Roman" w:cs="Times New Roman"/>
          <w:sz w:val="24"/>
          <w:szCs w:val="24"/>
        </w:rPr>
      </w:pPr>
      <w:r w:rsidRPr="002022E8">
        <w:rPr>
          <w:rFonts w:ascii="Times New Roman" w:eastAsia="Times New Roman" w:hAnsi="Times New Roman" w:cs="Times New Roman"/>
          <w:sz w:val="24"/>
          <w:szCs w:val="24"/>
        </w:rPr>
        <w:t>Структура площади и численности населения в разрезе городских и сельских поселений Гатчинского муниципального района на 01.01.2022</w:t>
      </w:r>
      <w:r>
        <w:rPr>
          <w:rFonts w:ascii="Times New Roman" w:eastAsia="Times New Roman" w:hAnsi="Times New Roman" w:cs="Times New Roman"/>
          <w:sz w:val="24"/>
          <w:szCs w:val="24"/>
        </w:rPr>
        <w:t>г.</w:t>
      </w:r>
    </w:p>
    <w:p w14:paraId="36E41826" w14:textId="77777777" w:rsidR="00454F64" w:rsidRPr="002022E8" w:rsidRDefault="00454F64" w:rsidP="00454F64">
      <w:pPr>
        <w:spacing w:after="0"/>
        <w:ind w:firstLine="709"/>
        <w:jc w:val="center"/>
        <w:rPr>
          <w:rFonts w:ascii="Times New Roman" w:eastAsia="Times New Roman" w:hAnsi="Times New Roman" w:cs="Times New Roman"/>
          <w:sz w:val="24"/>
          <w:szCs w:val="24"/>
        </w:rPr>
      </w:pPr>
    </w:p>
    <w:tbl>
      <w:tblPr>
        <w:tblW w:w="5000" w:type="pct"/>
        <w:tblLook w:val="04A0" w:firstRow="1" w:lastRow="0" w:firstColumn="1" w:lastColumn="0" w:noHBand="0" w:noVBand="1"/>
      </w:tblPr>
      <w:tblGrid>
        <w:gridCol w:w="3200"/>
        <w:gridCol w:w="929"/>
        <w:gridCol w:w="1355"/>
        <w:gridCol w:w="1088"/>
        <w:gridCol w:w="1355"/>
        <w:gridCol w:w="1417"/>
      </w:tblGrid>
      <w:tr w:rsidR="00454F64" w:rsidRPr="005018E0" w14:paraId="5D8B3074" w14:textId="77777777" w:rsidTr="00FE72DC">
        <w:trPr>
          <w:trHeight w:val="300"/>
        </w:trPr>
        <w:tc>
          <w:tcPr>
            <w:tcW w:w="171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77F430B" w14:textId="77777777" w:rsidR="00454F64" w:rsidRPr="005018E0" w:rsidRDefault="00454F64"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Поселение</w:t>
            </w:r>
          </w:p>
        </w:tc>
        <w:tc>
          <w:tcPr>
            <w:tcW w:w="1222" w:type="pct"/>
            <w:gridSpan w:val="2"/>
            <w:tcBorders>
              <w:top w:val="single" w:sz="4" w:space="0" w:color="auto"/>
              <w:left w:val="nil"/>
              <w:bottom w:val="single" w:sz="4" w:space="0" w:color="auto"/>
              <w:right w:val="single" w:sz="4" w:space="0" w:color="auto"/>
            </w:tcBorders>
            <w:shd w:val="clear" w:color="auto" w:fill="auto"/>
            <w:vAlign w:val="center"/>
            <w:hideMark/>
          </w:tcPr>
          <w:p w14:paraId="183BE3A7"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Площадь</w:t>
            </w:r>
            <w:r w:rsidRPr="005018E0">
              <w:rPr>
                <w:rStyle w:val="aff1"/>
                <w:rFonts w:ascii="Times New Roman" w:eastAsia="Times New Roman" w:hAnsi="Times New Roman" w:cs="Times New Roman"/>
                <w:color w:val="000000"/>
                <w:sz w:val="24"/>
                <w:szCs w:val="24"/>
              </w:rPr>
              <w:footnoteReference w:id="5"/>
            </w:r>
          </w:p>
        </w:tc>
        <w:tc>
          <w:tcPr>
            <w:tcW w:w="1307" w:type="pct"/>
            <w:gridSpan w:val="2"/>
            <w:tcBorders>
              <w:top w:val="single" w:sz="4" w:space="0" w:color="auto"/>
              <w:left w:val="nil"/>
              <w:bottom w:val="single" w:sz="4" w:space="0" w:color="auto"/>
              <w:right w:val="single" w:sz="4" w:space="0" w:color="auto"/>
            </w:tcBorders>
            <w:shd w:val="clear" w:color="auto" w:fill="auto"/>
            <w:vAlign w:val="center"/>
            <w:hideMark/>
          </w:tcPr>
          <w:p w14:paraId="4C992B4D"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Население на 01.01.2022г.</w:t>
            </w:r>
            <w:r w:rsidRPr="005018E0">
              <w:rPr>
                <w:rStyle w:val="aff1"/>
                <w:rFonts w:ascii="Times New Roman" w:eastAsia="Times New Roman" w:hAnsi="Times New Roman" w:cs="Times New Roman"/>
                <w:color w:val="000000"/>
                <w:sz w:val="24"/>
                <w:szCs w:val="24"/>
              </w:rPr>
              <w:footnoteReference w:id="6"/>
            </w:r>
          </w:p>
        </w:tc>
        <w:tc>
          <w:tcPr>
            <w:tcW w:w="7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1EF434"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Плотность населения, чел./кв. км.</w:t>
            </w:r>
          </w:p>
        </w:tc>
      </w:tr>
      <w:tr w:rsidR="00454F64" w:rsidRPr="005018E0" w14:paraId="5277FEA9" w14:textId="77777777" w:rsidTr="00FE72DC">
        <w:trPr>
          <w:trHeight w:val="600"/>
        </w:trPr>
        <w:tc>
          <w:tcPr>
            <w:tcW w:w="1713" w:type="pct"/>
            <w:vMerge/>
            <w:tcBorders>
              <w:top w:val="single" w:sz="4" w:space="0" w:color="auto"/>
              <w:left w:val="single" w:sz="4" w:space="0" w:color="auto"/>
              <w:bottom w:val="single" w:sz="4" w:space="0" w:color="000000"/>
              <w:right w:val="single" w:sz="4" w:space="0" w:color="auto"/>
            </w:tcBorders>
            <w:vAlign w:val="center"/>
            <w:hideMark/>
          </w:tcPr>
          <w:p w14:paraId="3FCEA982"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p>
        </w:tc>
        <w:tc>
          <w:tcPr>
            <w:tcW w:w="497" w:type="pct"/>
            <w:tcBorders>
              <w:top w:val="nil"/>
              <w:left w:val="nil"/>
              <w:bottom w:val="single" w:sz="4" w:space="0" w:color="auto"/>
              <w:right w:val="single" w:sz="4" w:space="0" w:color="auto"/>
            </w:tcBorders>
            <w:shd w:val="clear" w:color="auto" w:fill="auto"/>
            <w:vAlign w:val="center"/>
            <w:hideMark/>
          </w:tcPr>
          <w:p w14:paraId="7649B21F"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кв. км.</w:t>
            </w:r>
          </w:p>
        </w:tc>
        <w:tc>
          <w:tcPr>
            <w:tcW w:w="725" w:type="pct"/>
            <w:tcBorders>
              <w:top w:val="nil"/>
              <w:left w:val="nil"/>
              <w:bottom w:val="single" w:sz="4" w:space="0" w:color="auto"/>
              <w:right w:val="single" w:sz="4" w:space="0" w:color="auto"/>
            </w:tcBorders>
            <w:shd w:val="clear" w:color="auto" w:fill="auto"/>
            <w:vAlign w:val="center"/>
            <w:hideMark/>
          </w:tcPr>
          <w:p w14:paraId="04433D8F"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Удельный вес, %</w:t>
            </w:r>
          </w:p>
        </w:tc>
        <w:tc>
          <w:tcPr>
            <w:tcW w:w="582" w:type="pct"/>
            <w:tcBorders>
              <w:top w:val="nil"/>
              <w:left w:val="nil"/>
              <w:bottom w:val="single" w:sz="4" w:space="0" w:color="auto"/>
              <w:right w:val="single" w:sz="4" w:space="0" w:color="auto"/>
            </w:tcBorders>
            <w:shd w:val="clear" w:color="auto" w:fill="auto"/>
            <w:vAlign w:val="center"/>
            <w:hideMark/>
          </w:tcPr>
          <w:p w14:paraId="229D58D0"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человек</w:t>
            </w:r>
          </w:p>
        </w:tc>
        <w:tc>
          <w:tcPr>
            <w:tcW w:w="725" w:type="pct"/>
            <w:tcBorders>
              <w:top w:val="nil"/>
              <w:left w:val="nil"/>
              <w:bottom w:val="single" w:sz="4" w:space="0" w:color="auto"/>
              <w:right w:val="single" w:sz="4" w:space="0" w:color="auto"/>
            </w:tcBorders>
            <w:shd w:val="clear" w:color="auto" w:fill="auto"/>
            <w:vAlign w:val="center"/>
            <w:hideMark/>
          </w:tcPr>
          <w:p w14:paraId="0964F071"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Удельный вес, %</w:t>
            </w:r>
          </w:p>
        </w:tc>
        <w:tc>
          <w:tcPr>
            <w:tcW w:w="758" w:type="pct"/>
            <w:vMerge/>
            <w:tcBorders>
              <w:top w:val="single" w:sz="4" w:space="0" w:color="auto"/>
              <w:left w:val="single" w:sz="4" w:space="0" w:color="auto"/>
              <w:bottom w:val="single" w:sz="4" w:space="0" w:color="auto"/>
              <w:right w:val="single" w:sz="4" w:space="0" w:color="auto"/>
            </w:tcBorders>
            <w:vAlign w:val="center"/>
            <w:hideMark/>
          </w:tcPr>
          <w:p w14:paraId="0068E078"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p>
        </w:tc>
      </w:tr>
      <w:tr w:rsidR="00454F64" w:rsidRPr="005018E0" w14:paraId="7B6A2456" w14:textId="77777777" w:rsidTr="00FE72DC">
        <w:trPr>
          <w:trHeight w:val="300"/>
        </w:trPr>
        <w:tc>
          <w:tcPr>
            <w:tcW w:w="5000" w:type="pct"/>
            <w:gridSpan w:val="6"/>
            <w:tcBorders>
              <w:top w:val="nil"/>
              <w:left w:val="single" w:sz="4" w:space="0" w:color="auto"/>
              <w:bottom w:val="single" w:sz="4" w:space="0" w:color="auto"/>
              <w:right w:val="single" w:sz="4" w:space="0" w:color="auto"/>
            </w:tcBorders>
            <w:shd w:val="clear" w:color="auto" w:fill="auto"/>
            <w:vAlign w:val="bottom"/>
          </w:tcPr>
          <w:p w14:paraId="60717388" w14:textId="77777777" w:rsidR="00454F64" w:rsidRPr="005018E0" w:rsidRDefault="00454F64" w:rsidP="00FE72D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Городское поселение</w:t>
            </w:r>
          </w:p>
        </w:tc>
      </w:tr>
      <w:tr w:rsidR="00454F64" w:rsidRPr="005018E0" w14:paraId="1816687F" w14:textId="77777777" w:rsidTr="00FE72DC">
        <w:trPr>
          <w:trHeight w:val="300"/>
        </w:trPr>
        <w:tc>
          <w:tcPr>
            <w:tcW w:w="1713" w:type="pct"/>
            <w:tcBorders>
              <w:top w:val="nil"/>
              <w:left w:val="single" w:sz="4" w:space="0" w:color="auto"/>
              <w:bottom w:val="single" w:sz="4" w:space="0" w:color="auto"/>
              <w:right w:val="single" w:sz="4" w:space="0" w:color="auto"/>
            </w:tcBorders>
            <w:shd w:val="clear" w:color="auto" w:fill="auto"/>
            <w:vAlign w:val="bottom"/>
            <w:hideMark/>
          </w:tcPr>
          <w:p w14:paraId="3200E1B7"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МО «Город Гатчина»</w:t>
            </w:r>
          </w:p>
        </w:tc>
        <w:tc>
          <w:tcPr>
            <w:tcW w:w="497" w:type="pct"/>
            <w:tcBorders>
              <w:top w:val="nil"/>
              <w:left w:val="nil"/>
              <w:bottom w:val="single" w:sz="4" w:space="0" w:color="auto"/>
              <w:right w:val="single" w:sz="4" w:space="0" w:color="auto"/>
            </w:tcBorders>
            <w:shd w:val="clear" w:color="auto" w:fill="auto"/>
            <w:vAlign w:val="center"/>
            <w:hideMark/>
          </w:tcPr>
          <w:p w14:paraId="66E007AA" w14:textId="77777777" w:rsidR="00454F64" w:rsidRPr="005018E0" w:rsidRDefault="00454F64"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28,75</w:t>
            </w:r>
          </w:p>
        </w:tc>
        <w:tc>
          <w:tcPr>
            <w:tcW w:w="725" w:type="pct"/>
            <w:tcBorders>
              <w:top w:val="nil"/>
              <w:left w:val="nil"/>
              <w:bottom w:val="single" w:sz="4" w:space="0" w:color="auto"/>
              <w:right w:val="single" w:sz="4" w:space="0" w:color="auto"/>
            </w:tcBorders>
            <w:shd w:val="clear" w:color="auto" w:fill="auto"/>
            <w:vAlign w:val="center"/>
            <w:hideMark/>
          </w:tcPr>
          <w:p w14:paraId="3B92EAF6"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hAnsi="Times New Roman" w:cs="Times New Roman"/>
                <w:color w:val="000000"/>
                <w:sz w:val="24"/>
                <w:szCs w:val="24"/>
              </w:rPr>
              <w:t>1,0%</w:t>
            </w:r>
          </w:p>
        </w:tc>
        <w:tc>
          <w:tcPr>
            <w:tcW w:w="582" w:type="pct"/>
            <w:tcBorders>
              <w:top w:val="nil"/>
              <w:left w:val="nil"/>
              <w:bottom w:val="single" w:sz="4" w:space="0" w:color="auto"/>
              <w:right w:val="single" w:sz="4" w:space="0" w:color="auto"/>
            </w:tcBorders>
            <w:shd w:val="clear" w:color="auto" w:fill="auto"/>
            <w:vAlign w:val="center"/>
            <w:hideMark/>
          </w:tcPr>
          <w:p w14:paraId="0E4CAFEB"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87626</w:t>
            </w:r>
          </w:p>
        </w:tc>
        <w:tc>
          <w:tcPr>
            <w:tcW w:w="725" w:type="pct"/>
            <w:tcBorders>
              <w:top w:val="nil"/>
              <w:left w:val="nil"/>
              <w:bottom w:val="single" w:sz="4" w:space="0" w:color="auto"/>
              <w:right w:val="single" w:sz="4" w:space="0" w:color="auto"/>
            </w:tcBorders>
            <w:shd w:val="clear" w:color="auto" w:fill="auto"/>
            <w:vAlign w:val="center"/>
            <w:hideMark/>
          </w:tcPr>
          <w:p w14:paraId="2F0587F7" w14:textId="77777777" w:rsidR="00454F64" w:rsidRPr="005018E0" w:rsidRDefault="00454F64"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38%</w:t>
            </w:r>
          </w:p>
        </w:tc>
        <w:tc>
          <w:tcPr>
            <w:tcW w:w="758" w:type="pct"/>
            <w:tcBorders>
              <w:top w:val="nil"/>
              <w:left w:val="nil"/>
              <w:bottom w:val="single" w:sz="4" w:space="0" w:color="auto"/>
              <w:right w:val="single" w:sz="4" w:space="0" w:color="auto"/>
            </w:tcBorders>
            <w:shd w:val="clear" w:color="auto" w:fill="auto"/>
            <w:vAlign w:val="center"/>
            <w:hideMark/>
          </w:tcPr>
          <w:p w14:paraId="023DCE0D"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lang w:val="en-US"/>
              </w:rPr>
            </w:pPr>
            <w:r w:rsidRPr="005018E0">
              <w:rPr>
                <w:rFonts w:ascii="Times New Roman" w:eastAsia="Times New Roman" w:hAnsi="Times New Roman" w:cs="Times New Roman"/>
                <w:color w:val="000000"/>
                <w:sz w:val="24"/>
                <w:szCs w:val="24"/>
              </w:rPr>
              <w:t>304</w:t>
            </w:r>
            <w:r w:rsidRPr="005018E0">
              <w:rPr>
                <w:rFonts w:ascii="Times New Roman" w:eastAsia="Times New Roman" w:hAnsi="Times New Roman" w:cs="Times New Roman"/>
                <w:color w:val="000000"/>
                <w:sz w:val="24"/>
                <w:szCs w:val="24"/>
                <w:lang w:val="en-US"/>
              </w:rPr>
              <w:t>8</w:t>
            </w:r>
          </w:p>
        </w:tc>
      </w:tr>
      <w:tr w:rsidR="00454F64" w:rsidRPr="005018E0" w14:paraId="7A274316" w14:textId="77777777" w:rsidTr="00FE72DC">
        <w:trPr>
          <w:trHeight w:val="300"/>
        </w:trPr>
        <w:tc>
          <w:tcPr>
            <w:tcW w:w="1713" w:type="pct"/>
            <w:tcBorders>
              <w:top w:val="nil"/>
              <w:left w:val="single" w:sz="4" w:space="0" w:color="auto"/>
              <w:bottom w:val="single" w:sz="4" w:space="0" w:color="auto"/>
              <w:right w:val="single" w:sz="4" w:space="0" w:color="auto"/>
            </w:tcBorders>
            <w:shd w:val="clear" w:color="auto" w:fill="auto"/>
            <w:vAlign w:val="bottom"/>
            <w:hideMark/>
          </w:tcPr>
          <w:p w14:paraId="2EB38437"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 xml:space="preserve">Коммунарское </w:t>
            </w:r>
          </w:p>
          <w:p w14:paraId="37E405AD"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г. Коммунар</w:t>
            </w:r>
          </w:p>
        </w:tc>
        <w:tc>
          <w:tcPr>
            <w:tcW w:w="497" w:type="pct"/>
            <w:tcBorders>
              <w:top w:val="nil"/>
              <w:left w:val="nil"/>
              <w:bottom w:val="single" w:sz="4" w:space="0" w:color="auto"/>
              <w:right w:val="single" w:sz="4" w:space="0" w:color="auto"/>
            </w:tcBorders>
            <w:shd w:val="clear" w:color="auto" w:fill="auto"/>
            <w:vAlign w:val="center"/>
          </w:tcPr>
          <w:p w14:paraId="41BA9391" w14:textId="77777777" w:rsidR="00454F64" w:rsidRPr="005018E0" w:rsidRDefault="00454F64"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12,7</w:t>
            </w:r>
          </w:p>
        </w:tc>
        <w:tc>
          <w:tcPr>
            <w:tcW w:w="725" w:type="pct"/>
            <w:tcBorders>
              <w:top w:val="nil"/>
              <w:left w:val="nil"/>
              <w:bottom w:val="single" w:sz="4" w:space="0" w:color="auto"/>
              <w:right w:val="single" w:sz="4" w:space="0" w:color="auto"/>
            </w:tcBorders>
            <w:shd w:val="clear" w:color="auto" w:fill="auto"/>
            <w:vAlign w:val="center"/>
          </w:tcPr>
          <w:p w14:paraId="2DBBF3B9"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lang w:val="en-US"/>
              </w:rPr>
            </w:pPr>
            <w:r w:rsidRPr="005018E0">
              <w:rPr>
                <w:rFonts w:ascii="Times New Roman" w:hAnsi="Times New Roman" w:cs="Times New Roman"/>
                <w:color w:val="000000"/>
                <w:sz w:val="24"/>
                <w:szCs w:val="24"/>
              </w:rPr>
              <w:t>0,4%</w:t>
            </w:r>
          </w:p>
        </w:tc>
        <w:tc>
          <w:tcPr>
            <w:tcW w:w="582" w:type="pct"/>
            <w:tcBorders>
              <w:top w:val="nil"/>
              <w:left w:val="nil"/>
              <w:bottom w:val="single" w:sz="4" w:space="0" w:color="auto"/>
              <w:right w:val="single" w:sz="4" w:space="0" w:color="auto"/>
            </w:tcBorders>
            <w:shd w:val="clear" w:color="auto" w:fill="auto"/>
            <w:vAlign w:val="center"/>
          </w:tcPr>
          <w:p w14:paraId="1E81D614"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22052</w:t>
            </w:r>
          </w:p>
        </w:tc>
        <w:tc>
          <w:tcPr>
            <w:tcW w:w="725" w:type="pct"/>
            <w:tcBorders>
              <w:top w:val="nil"/>
              <w:left w:val="nil"/>
              <w:bottom w:val="single" w:sz="4" w:space="0" w:color="auto"/>
              <w:right w:val="single" w:sz="4" w:space="0" w:color="auto"/>
            </w:tcBorders>
            <w:shd w:val="clear" w:color="auto" w:fill="auto"/>
            <w:vAlign w:val="center"/>
          </w:tcPr>
          <w:p w14:paraId="75FE76E2" w14:textId="77777777" w:rsidR="00454F64" w:rsidRPr="005018E0" w:rsidRDefault="00454F64"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10%</w:t>
            </w:r>
          </w:p>
        </w:tc>
        <w:tc>
          <w:tcPr>
            <w:tcW w:w="758" w:type="pct"/>
            <w:tcBorders>
              <w:top w:val="nil"/>
              <w:left w:val="nil"/>
              <w:bottom w:val="single" w:sz="4" w:space="0" w:color="auto"/>
              <w:right w:val="single" w:sz="4" w:space="0" w:color="auto"/>
            </w:tcBorders>
            <w:shd w:val="clear" w:color="auto" w:fill="auto"/>
            <w:vAlign w:val="center"/>
          </w:tcPr>
          <w:p w14:paraId="3E23B017"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1736</w:t>
            </w:r>
          </w:p>
        </w:tc>
      </w:tr>
      <w:tr w:rsidR="00454F64" w:rsidRPr="005018E0" w14:paraId="202A3653" w14:textId="77777777" w:rsidTr="00FE72DC">
        <w:trPr>
          <w:trHeight w:val="300"/>
        </w:trPr>
        <w:tc>
          <w:tcPr>
            <w:tcW w:w="1713" w:type="pct"/>
            <w:tcBorders>
              <w:top w:val="nil"/>
              <w:left w:val="single" w:sz="4" w:space="0" w:color="auto"/>
              <w:bottom w:val="single" w:sz="4" w:space="0" w:color="auto"/>
              <w:right w:val="single" w:sz="4" w:space="0" w:color="auto"/>
            </w:tcBorders>
            <w:shd w:val="clear" w:color="auto" w:fill="auto"/>
            <w:vAlign w:val="bottom"/>
            <w:hideMark/>
          </w:tcPr>
          <w:p w14:paraId="4F458FF0"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proofErr w:type="spellStart"/>
            <w:r w:rsidRPr="005018E0">
              <w:rPr>
                <w:rFonts w:ascii="Times New Roman" w:eastAsia="Times New Roman" w:hAnsi="Times New Roman" w:cs="Times New Roman"/>
                <w:color w:val="000000"/>
                <w:sz w:val="24"/>
                <w:szCs w:val="24"/>
              </w:rPr>
              <w:t>Вырицкое</w:t>
            </w:r>
            <w:proofErr w:type="spellEnd"/>
            <w:r w:rsidRPr="005018E0">
              <w:rPr>
                <w:rFonts w:ascii="Times New Roman" w:eastAsia="Times New Roman" w:hAnsi="Times New Roman" w:cs="Times New Roman"/>
                <w:color w:val="000000"/>
                <w:sz w:val="24"/>
                <w:szCs w:val="24"/>
              </w:rPr>
              <w:t xml:space="preserve"> </w:t>
            </w:r>
          </w:p>
        </w:tc>
        <w:tc>
          <w:tcPr>
            <w:tcW w:w="497" w:type="pct"/>
            <w:tcBorders>
              <w:top w:val="nil"/>
              <w:left w:val="nil"/>
              <w:bottom w:val="single" w:sz="4" w:space="0" w:color="auto"/>
              <w:right w:val="single" w:sz="4" w:space="0" w:color="auto"/>
            </w:tcBorders>
            <w:shd w:val="clear" w:color="auto" w:fill="auto"/>
            <w:vAlign w:val="center"/>
          </w:tcPr>
          <w:p w14:paraId="3AAFC839" w14:textId="77777777" w:rsidR="00454F64" w:rsidRPr="005018E0" w:rsidRDefault="00454F64" w:rsidP="00FE72DC">
            <w:pPr>
              <w:spacing w:after="0" w:line="240" w:lineRule="auto"/>
              <w:jc w:val="both"/>
              <w:rPr>
                <w:rFonts w:ascii="Times New Roman" w:eastAsia="Times New Roman" w:hAnsi="Times New Roman" w:cs="Times New Roman"/>
                <w:sz w:val="24"/>
                <w:szCs w:val="24"/>
                <w:lang w:val="en-US"/>
              </w:rPr>
            </w:pPr>
            <w:r w:rsidRPr="005018E0">
              <w:rPr>
                <w:rFonts w:ascii="Times New Roman" w:eastAsia="Times New Roman" w:hAnsi="Times New Roman" w:cs="Times New Roman"/>
                <w:sz w:val="24"/>
                <w:szCs w:val="24"/>
              </w:rPr>
              <w:t>961,2</w:t>
            </w:r>
            <w:r w:rsidRPr="005018E0">
              <w:rPr>
                <w:rFonts w:ascii="Times New Roman" w:eastAsia="Times New Roman" w:hAnsi="Times New Roman" w:cs="Times New Roman"/>
                <w:sz w:val="24"/>
                <w:szCs w:val="24"/>
                <w:lang w:val="en-US"/>
              </w:rPr>
              <w:t>1</w:t>
            </w:r>
          </w:p>
        </w:tc>
        <w:tc>
          <w:tcPr>
            <w:tcW w:w="725" w:type="pct"/>
            <w:tcBorders>
              <w:top w:val="nil"/>
              <w:left w:val="nil"/>
              <w:bottom w:val="single" w:sz="4" w:space="0" w:color="auto"/>
              <w:right w:val="single" w:sz="4" w:space="0" w:color="auto"/>
            </w:tcBorders>
            <w:shd w:val="clear" w:color="auto" w:fill="auto"/>
            <w:vAlign w:val="center"/>
          </w:tcPr>
          <w:p w14:paraId="04A10AFA"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hAnsi="Times New Roman" w:cs="Times New Roman"/>
                <w:color w:val="000000"/>
                <w:sz w:val="24"/>
                <w:szCs w:val="24"/>
              </w:rPr>
              <w:t>33,4%</w:t>
            </w:r>
          </w:p>
        </w:tc>
        <w:tc>
          <w:tcPr>
            <w:tcW w:w="582" w:type="pct"/>
            <w:tcBorders>
              <w:top w:val="nil"/>
              <w:left w:val="nil"/>
              <w:bottom w:val="single" w:sz="4" w:space="0" w:color="auto"/>
              <w:right w:val="single" w:sz="4" w:space="0" w:color="auto"/>
            </w:tcBorders>
            <w:shd w:val="clear" w:color="auto" w:fill="auto"/>
            <w:vAlign w:val="center"/>
          </w:tcPr>
          <w:p w14:paraId="312ECB40"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14030</w:t>
            </w:r>
          </w:p>
        </w:tc>
        <w:tc>
          <w:tcPr>
            <w:tcW w:w="725" w:type="pct"/>
            <w:tcBorders>
              <w:top w:val="nil"/>
              <w:left w:val="nil"/>
              <w:bottom w:val="single" w:sz="4" w:space="0" w:color="auto"/>
              <w:right w:val="single" w:sz="4" w:space="0" w:color="auto"/>
            </w:tcBorders>
            <w:shd w:val="clear" w:color="auto" w:fill="auto"/>
            <w:vAlign w:val="center"/>
          </w:tcPr>
          <w:p w14:paraId="6B381317" w14:textId="77777777" w:rsidR="00454F64" w:rsidRPr="005018E0" w:rsidRDefault="00454F64"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6%</w:t>
            </w:r>
          </w:p>
        </w:tc>
        <w:tc>
          <w:tcPr>
            <w:tcW w:w="758" w:type="pct"/>
            <w:tcBorders>
              <w:top w:val="nil"/>
              <w:left w:val="nil"/>
              <w:bottom w:val="single" w:sz="4" w:space="0" w:color="auto"/>
              <w:right w:val="single" w:sz="4" w:space="0" w:color="auto"/>
            </w:tcBorders>
            <w:shd w:val="clear" w:color="auto" w:fill="auto"/>
            <w:vAlign w:val="center"/>
          </w:tcPr>
          <w:p w14:paraId="61414613"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15</w:t>
            </w:r>
          </w:p>
        </w:tc>
      </w:tr>
      <w:tr w:rsidR="00454F64" w:rsidRPr="005018E0" w14:paraId="2A6872BD" w14:textId="77777777" w:rsidTr="00FE72DC">
        <w:trPr>
          <w:trHeight w:val="300"/>
        </w:trPr>
        <w:tc>
          <w:tcPr>
            <w:tcW w:w="1713" w:type="pct"/>
            <w:tcBorders>
              <w:top w:val="nil"/>
              <w:left w:val="single" w:sz="4" w:space="0" w:color="auto"/>
              <w:bottom w:val="single" w:sz="4" w:space="0" w:color="auto"/>
              <w:right w:val="single" w:sz="4" w:space="0" w:color="auto"/>
            </w:tcBorders>
            <w:shd w:val="clear" w:color="auto" w:fill="auto"/>
            <w:vAlign w:val="bottom"/>
            <w:hideMark/>
          </w:tcPr>
          <w:p w14:paraId="0E72C574"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proofErr w:type="spellStart"/>
            <w:r w:rsidRPr="005018E0">
              <w:rPr>
                <w:rFonts w:ascii="Times New Roman" w:eastAsia="Times New Roman" w:hAnsi="Times New Roman" w:cs="Times New Roman"/>
                <w:color w:val="000000"/>
                <w:sz w:val="24"/>
                <w:szCs w:val="24"/>
              </w:rPr>
              <w:t>Дружногорское</w:t>
            </w:r>
            <w:proofErr w:type="spellEnd"/>
            <w:r w:rsidRPr="005018E0">
              <w:rPr>
                <w:rFonts w:ascii="Times New Roman" w:eastAsia="Times New Roman" w:hAnsi="Times New Roman" w:cs="Times New Roman"/>
                <w:color w:val="000000"/>
                <w:sz w:val="24"/>
                <w:szCs w:val="24"/>
              </w:rPr>
              <w:t xml:space="preserve"> </w:t>
            </w:r>
          </w:p>
        </w:tc>
        <w:tc>
          <w:tcPr>
            <w:tcW w:w="497" w:type="pct"/>
            <w:tcBorders>
              <w:top w:val="nil"/>
              <w:left w:val="nil"/>
              <w:bottom w:val="single" w:sz="4" w:space="0" w:color="auto"/>
              <w:right w:val="single" w:sz="4" w:space="0" w:color="auto"/>
            </w:tcBorders>
            <w:shd w:val="clear" w:color="auto" w:fill="auto"/>
            <w:vAlign w:val="center"/>
          </w:tcPr>
          <w:p w14:paraId="640DA890" w14:textId="77777777" w:rsidR="00454F64" w:rsidRPr="005018E0" w:rsidRDefault="00454F64"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194,8</w:t>
            </w:r>
          </w:p>
        </w:tc>
        <w:tc>
          <w:tcPr>
            <w:tcW w:w="725" w:type="pct"/>
            <w:tcBorders>
              <w:top w:val="nil"/>
              <w:left w:val="nil"/>
              <w:bottom w:val="single" w:sz="4" w:space="0" w:color="auto"/>
              <w:right w:val="single" w:sz="4" w:space="0" w:color="auto"/>
            </w:tcBorders>
            <w:shd w:val="clear" w:color="auto" w:fill="auto"/>
            <w:vAlign w:val="center"/>
          </w:tcPr>
          <w:p w14:paraId="7B0889B4"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hAnsi="Times New Roman" w:cs="Times New Roman"/>
                <w:color w:val="000000"/>
                <w:sz w:val="24"/>
                <w:szCs w:val="24"/>
              </w:rPr>
              <w:t>6,8%</w:t>
            </w:r>
          </w:p>
        </w:tc>
        <w:tc>
          <w:tcPr>
            <w:tcW w:w="582" w:type="pct"/>
            <w:tcBorders>
              <w:top w:val="nil"/>
              <w:left w:val="nil"/>
              <w:bottom w:val="single" w:sz="4" w:space="0" w:color="auto"/>
              <w:right w:val="single" w:sz="4" w:space="0" w:color="auto"/>
            </w:tcBorders>
            <w:shd w:val="clear" w:color="auto" w:fill="auto"/>
            <w:vAlign w:val="center"/>
          </w:tcPr>
          <w:p w14:paraId="1197C617"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5635</w:t>
            </w:r>
          </w:p>
        </w:tc>
        <w:tc>
          <w:tcPr>
            <w:tcW w:w="725" w:type="pct"/>
            <w:tcBorders>
              <w:top w:val="nil"/>
              <w:left w:val="nil"/>
              <w:bottom w:val="single" w:sz="4" w:space="0" w:color="auto"/>
              <w:right w:val="single" w:sz="4" w:space="0" w:color="auto"/>
            </w:tcBorders>
            <w:shd w:val="clear" w:color="auto" w:fill="auto"/>
            <w:vAlign w:val="center"/>
          </w:tcPr>
          <w:p w14:paraId="06971209" w14:textId="77777777" w:rsidR="00454F64" w:rsidRPr="005018E0" w:rsidRDefault="00454F64"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2%</w:t>
            </w:r>
          </w:p>
        </w:tc>
        <w:tc>
          <w:tcPr>
            <w:tcW w:w="758" w:type="pct"/>
            <w:tcBorders>
              <w:top w:val="nil"/>
              <w:left w:val="nil"/>
              <w:bottom w:val="single" w:sz="4" w:space="0" w:color="auto"/>
              <w:right w:val="single" w:sz="4" w:space="0" w:color="auto"/>
            </w:tcBorders>
            <w:shd w:val="clear" w:color="auto" w:fill="auto"/>
            <w:vAlign w:val="center"/>
          </w:tcPr>
          <w:p w14:paraId="6C9BA727"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29</w:t>
            </w:r>
          </w:p>
        </w:tc>
      </w:tr>
      <w:tr w:rsidR="00454F64" w:rsidRPr="005018E0" w14:paraId="5F0A106C" w14:textId="77777777" w:rsidTr="00FE72DC">
        <w:trPr>
          <w:trHeight w:val="300"/>
        </w:trPr>
        <w:tc>
          <w:tcPr>
            <w:tcW w:w="1713" w:type="pct"/>
            <w:tcBorders>
              <w:top w:val="nil"/>
              <w:left w:val="single" w:sz="4" w:space="0" w:color="auto"/>
              <w:bottom w:val="single" w:sz="4" w:space="0" w:color="auto"/>
              <w:right w:val="single" w:sz="4" w:space="0" w:color="auto"/>
            </w:tcBorders>
            <w:shd w:val="clear" w:color="auto" w:fill="auto"/>
            <w:vAlign w:val="bottom"/>
            <w:hideMark/>
          </w:tcPr>
          <w:p w14:paraId="040681F9"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proofErr w:type="spellStart"/>
            <w:r w:rsidRPr="005018E0">
              <w:rPr>
                <w:rFonts w:ascii="Times New Roman" w:eastAsia="Times New Roman" w:hAnsi="Times New Roman" w:cs="Times New Roman"/>
                <w:color w:val="000000"/>
                <w:sz w:val="24"/>
                <w:szCs w:val="24"/>
              </w:rPr>
              <w:t>Сиверское</w:t>
            </w:r>
            <w:proofErr w:type="spellEnd"/>
            <w:r w:rsidRPr="005018E0">
              <w:rPr>
                <w:rFonts w:ascii="Times New Roman" w:eastAsia="Times New Roman" w:hAnsi="Times New Roman" w:cs="Times New Roman"/>
                <w:color w:val="000000"/>
                <w:sz w:val="24"/>
                <w:szCs w:val="24"/>
              </w:rPr>
              <w:t xml:space="preserve"> </w:t>
            </w:r>
          </w:p>
        </w:tc>
        <w:tc>
          <w:tcPr>
            <w:tcW w:w="497" w:type="pct"/>
            <w:tcBorders>
              <w:top w:val="nil"/>
              <w:left w:val="nil"/>
              <w:bottom w:val="single" w:sz="4" w:space="0" w:color="auto"/>
              <w:right w:val="single" w:sz="4" w:space="0" w:color="auto"/>
            </w:tcBorders>
            <w:shd w:val="clear" w:color="auto" w:fill="auto"/>
            <w:vAlign w:val="center"/>
          </w:tcPr>
          <w:p w14:paraId="08B4E19C" w14:textId="77777777" w:rsidR="00454F64" w:rsidRPr="005018E0" w:rsidRDefault="00454F64" w:rsidP="00FE72DC">
            <w:pPr>
              <w:spacing w:after="0" w:line="240" w:lineRule="auto"/>
              <w:jc w:val="both"/>
              <w:rPr>
                <w:rFonts w:ascii="Times New Roman" w:eastAsia="Times New Roman" w:hAnsi="Times New Roman" w:cs="Times New Roman"/>
                <w:sz w:val="24"/>
                <w:szCs w:val="24"/>
                <w:lang w:val="en-US"/>
              </w:rPr>
            </w:pPr>
            <w:r w:rsidRPr="005018E0">
              <w:rPr>
                <w:rFonts w:ascii="Times New Roman" w:eastAsia="Times New Roman" w:hAnsi="Times New Roman" w:cs="Times New Roman"/>
                <w:sz w:val="24"/>
                <w:szCs w:val="24"/>
              </w:rPr>
              <w:t>195,</w:t>
            </w:r>
            <w:r w:rsidRPr="005018E0">
              <w:rPr>
                <w:rFonts w:ascii="Times New Roman" w:eastAsia="Times New Roman" w:hAnsi="Times New Roman" w:cs="Times New Roman"/>
                <w:sz w:val="24"/>
                <w:szCs w:val="24"/>
                <w:lang w:val="en-US"/>
              </w:rPr>
              <w:t>68</w:t>
            </w:r>
          </w:p>
        </w:tc>
        <w:tc>
          <w:tcPr>
            <w:tcW w:w="725" w:type="pct"/>
            <w:tcBorders>
              <w:top w:val="nil"/>
              <w:left w:val="nil"/>
              <w:bottom w:val="single" w:sz="4" w:space="0" w:color="auto"/>
              <w:right w:val="single" w:sz="4" w:space="0" w:color="auto"/>
            </w:tcBorders>
            <w:shd w:val="clear" w:color="auto" w:fill="auto"/>
            <w:vAlign w:val="center"/>
          </w:tcPr>
          <w:p w14:paraId="1E3FE156"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hAnsi="Times New Roman" w:cs="Times New Roman"/>
                <w:color w:val="000000"/>
                <w:sz w:val="24"/>
                <w:szCs w:val="24"/>
              </w:rPr>
              <w:t>6,8%</w:t>
            </w:r>
          </w:p>
        </w:tc>
        <w:tc>
          <w:tcPr>
            <w:tcW w:w="582" w:type="pct"/>
            <w:tcBorders>
              <w:top w:val="nil"/>
              <w:left w:val="nil"/>
              <w:bottom w:val="single" w:sz="4" w:space="0" w:color="auto"/>
              <w:right w:val="single" w:sz="4" w:space="0" w:color="auto"/>
            </w:tcBorders>
            <w:shd w:val="clear" w:color="auto" w:fill="auto"/>
            <w:vAlign w:val="center"/>
          </w:tcPr>
          <w:p w14:paraId="13B4548C"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18210</w:t>
            </w:r>
          </w:p>
        </w:tc>
        <w:tc>
          <w:tcPr>
            <w:tcW w:w="725" w:type="pct"/>
            <w:tcBorders>
              <w:top w:val="nil"/>
              <w:left w:val="nil"/>
              <w:bottom w:val="single" w:sz="4" w:space="0" w:color="auto"/>
              <w:right w:val="single" w:sz="4" w:space="0" w:color="auto"/>
            </w:tcBorders>
            <w:shd w:val="clear" w:color="auto" w:fill="auto"/>
            <w:vAlign w:val="center"/>
          </w:tcPr>
          <w:p w14:paraId="081C2A19" w14:textId="77777777" w:rsidR="00454F64" w:rsidRPr="005018E0" w:rsidRDefault="00454F64"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8%</w:t>
            </w:r>
          </w:p>
        </w:tc>
        <w:tc>
          <w:tcPr>
            <w:tcW w:w="758" w:type="pct"/>
            <w:tcBorders>
              <w:top w:val="nil"/>
              <w:left w:val="nil"/>
              <w:bottom w:val="single" w:sz="4" w:space="0" w:color="auto"/>
              <w:right w:val="single" w:sz="4" w:space="0" w:color="auto"/>
            </w:tcBorders>
            <w:shd w:val="clear" w:color="auto" w:fill="auto"/>
            <w:vAlign w:val="center"/>
          </w:tcPr>
          <w:p w14:paraId="3B87AD24"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93</w:t>
            </w:r>
          </w:p>
        </w:tc>
      </w:tr>
      <w:tr w:rsidR="00454F64" w:rsidRPr="005018E0" w14:paraId="09861C60" w14:textId="77777777" w:rsidTr="00FE72DC">
        <w:trPr>
          <w:trHeight w:val="300"/>
        </w:trPr>
        <w:tc>
          <w:tcPr>
            <w:tcW w:w="1713" w:type="pct"/>
            <w:tcBorders>
              <w:top w:val="nil"/>
              <w:left w:val="single" w:sz="4" w:space="0" w:color="auto"/>
              <w:bottom w:val="single" w:sz="4" w:space="0" w:color="auto"/>
              <w:right w:val="single" w:sz="4" w:space="0" w:color="auto"/>
            </w:tcBorders>
            <w:shd w:val="clear" w:color="auto" w:fill="auto"/>
            <w:vAlign w:val="bottom"/>
            <w:hideMark/>
          </w:tcPr>
          <w:p w14:paraId="2024F0FA"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proofErr w:type="spellStart"/>
            <w:r w:rsidRPr="005018E0">
              <w:rPr>
                <w:rFonts w:ascii="Times New Roman" w:eastAsia="Times New Roman" w:hAnsi="Times New Roman" w:cs="Times New Roman"/>
                <w:color w:val="000000"/>
                <w:sz w:val="24"/>
                <w:szCs w:val="24"/>
              </w:rPr>
              <w:t>Таицкое</w:t>
            </w:r>
            <w:proofErr w:type="spellEnd"/>
            <w:r w:rsidRPr="005018E0">
              <w:rPr>
                <w:rFonts w:ascii="Times New Roman" w:eastAsia="Times New Roman" w:hAnsi="Times New Roman" w:cs="Times New Roman"/>
                <w:color w:val="000000"/>
                <w:sz w:val="24"/>
                <w:szCs w:val="24"/>
              </w:rPr>
              <w:t xml:space="preserve"> </w:t>
            </w:r>
          </w:p>
        </w:tc>
        <w:tc>
          <w:tcPr>
            <w:tcW w:w="497" w:type="pct"/>
            <w:tcBorders>
              <w:top w:val="nil"/>
              <w:left w:val="nil"/>
              <w:bottom w:val="single" w:sz="4" w:space="0" w:color="auto"/>
              <w:right w:val="single" w:sz="4" w:space="0" w:color="auto"/>
            </w:tcBorders>
            <w:shd w:val="clear" w:color="auto" w:fill="auto"/>
            <w:vAlign w:val="center"/>
          </w:tcPr>
          <w:p w14:paraId="443D7652" w14:textId="77777777" w:rsidR="00454F64" w:rsidRPr="005018E0" w:rsidRDefault="00454F64"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40,3</w:t>
            </w:r>
          </w:p>
        </w:tc>
        <w:tc>
          <w:tcPr>
            <w:tcW w:w="725" w:type="pct"/>
            <w:tcBorders>
              <w:top w:val="nil"/>
              <w:left w:val="nil"/>
              <w:bottom w:val="single" w:sz="4" w:space="0" w:color="auto"/>
              <w:right w:val="single" w:sz="4" w:space="0" w:color="auto"/>
            </w:tcBorders>
            <w:shd w:val="clear" w:color="auto" w:fill="auto"/>
            <w:vAlign w:val="center"/>
          </w:tcPr>
          <w:p w14:paraId="04F0F6EB"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hAnsi="Times New Roman" w:cs="Times New Roman"/>
                <w:color w:val="000000"/>
                <w:sz w:val="24"/>
                <w:szCs w:val="24"/>
              </w:rPr>
              <w:t>1,4%</w:t>
            </w:r>
          </w:p>
        </w:tc>
        <w:tc>
          <w:tcPr>
            <w:tcW w:w="582" w:type="pct"/>
            <w:tcBorders>
              <w:top w:val="nil"/>
              <w:left w:val="nil"/>
              <w:bottom w:val="single" w:sz="4" w:space="0" w:color="auto"/>
              <w:right w:val="single" w:sz="4" w:space="0" w:color="auto"/>
            </w:tcBorders>
            <w:shd w:val="clear" w:color="auto" w:fill="auto"/>
            <w:vAlign w:val="center"/>
          </w:tcPr>
          <w:p w14:paraId="2B3D41A8"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6395</w:t>
            </w:r>
          </w:p>
        </w:tc>
        <w:tc>
          <w:tcPr>
            <w:tcW w:w="725" w:type="pct"/>
            <w:tcBorders>
              <w:top w:val="nil"/>
              <w:left w:val="nil"/>
              <w:bottom w:val="single" w:sz="4" w:space="0" w:color="auto"/>
              <w:right w:val="single" w:sz="4" w:space="0" w:color="auto"/>
            </w:tcBorders>
            <w:shd w:val="clear" w:color="auto" w:fill="auto"/>
            <w:vAlign w:val="center"/>
          </w:tcPr>
          <w:p w14:paraId="680C8AEB" w14:textId="77777777" w:rsidR="00454F64" w:rsidRPr="005018E0" w:rsidRDefault="00454F64"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3%</w:t>
            </w:r>
          </w:p>
        </w:tc>
        <w:tc>
          <w:tcPr>
            <w:tcW w:w="758" w:type="pct"/>
            <w:tcBorders>
              <w:top w:val="nil"/>
              <w:left w:val="nil"/>
              <w:bottom w:val="single" w:sz="4" w:space="0" w:color="auto"/>
              <w:right w:val="single" w:sz="4" w:space="0" w:color="auto"/>
            </w:tcBorders>
            <w:shd w:val="clear" w:color="auto" w:fill="auto"/>
            <w:vAlign w:val="center"/>
          </w:tcPr>
          <w:p w14:paraId="443A3EC0"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159</w:t>
            </w:r>
          </w:p>
        </w:tc>
      </w:tr>
      <w:tr w:rsidR="00454F64" w:rsidRPr="005018E0" w14:paraId="5CBCAAE1" w14:textId="77777777" w:rsidTr="00FE72DC">
        <w:trPr>
          <w:trHeight w:val="300"/>
        </w:trPr>
        <w:tc>
          <w:tcPr>
            <w:tcW w:w="5000" w:type="pct"/>
            <w:gridSpan w:val="6"/>
            <w:tcBorders>
              <w:top w:val="nil"/>
              <w:left w:val="single" w:sz="4" w:space="0" w:color="auto"/>
              <w:bottom w:val="single" w:sz="4" w:space="0" w:color="auto"/>
              <w:right w:val="single" w:sz="4" w:space="0" w:color="auto"/>
            </w:tcBorders>
            <w:shd w:val="clear" w:color="auto" w:fill="auto"/>
            <w:vAlign w:val="bottom"/>
          </w:tcPr>
          <w:p w14:paraId="78FB536E" w14:textId="77777777" w:rsidR="00454F64" w:rsidRPr="005018E0" w:rsidRDefault="00454F64" w:rsidP="00FE72DC">
            <w:pPr>
              <w:spacing w:after="0" w:line="240" w:lineRule="auto"/>
              <w:jc w:val="cente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Сельское поселение</w:t>
            </w:r>
          </w:p>
        </w:tc>
      </w:tr>
      <w:tr w:rsidR="00454F64" w:rsidRPr="005018E0" w14:paraId="243B9964" w14:textId="77777777" w:rsidTr="00FE72DC">
        <w:trPr>
          <w:trHeight w:val="300"/>
        </w:trPr>
        <w:tc>
          <w:tcPr>
            <w:tcW w:w="1713" w:type="pct"/>
            <w:tcBorders>
              <w:top w:val="nil"/>
              <w:left w:val="single" w:sz="4" w:space="0" w:color="auto"/>
              <w:bottom w:val="single" w:sz="4" w:space="0" w:color="auto"/>
              <w:right w:val="single" w:sz="4" w:space="0" w:color="auto"/>
            </w:tcBorders>
            <w:shd w:val="clear" w:color="auto" w:fill="auto"/>
            <w:vAlign w:val="bottom"/>
          </w:tcPr>
          <w:p w14:paraId="4CF466C2"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proofErr w:type="spellStart"/>
            <w:r w:rsidRPr="005018E0">
              <w:rPr>
                <w:rFonts w:ascii="Times New Roman" w:eastAsia="Times New Roman" w:hAnsi="Times New Roman" w:cs="Times New Roman"/>
                <w:color w:val="000000"/>
                <w:sz w:val="24"/>
                <w:szCs w:val="24"/>
              </w:rPr>
              <w:t>Пудомягское</w:t>
            </w:r>
            <w:proofErr w:type="spellEnd"/>
          </w:p>
        </w:tc>
        <w:tc>
          <w:tcPr>
            <w:tcW w:w="497" w:type="pct"/>
            <w:tcBorders>
              <w:top w:val="nil"/>
              <w:left w:val="nil"/>
              <w:bottom w:val="single" w:sz="4" w:space="0" w:color="auto"/>
              <w:right w:val="single" w:sz="4" w:space="0" w:color="auto"/>
            </w:tcBorders>
            <w:shd w:val="clear" w:color="auto" w:fill="auto"/>
            <w:vAlign w:val="center"/>
          </w:tcPr>
          <w:p w14:paraId="57170554" w14:textId="77777777" w:rsidR="00454F64" w:rsidRPr="005018E0" w:rsidRDefault="00454F64"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67,1</w:t>
            </w:r>
          </w:p>
        </w:tc>
        <w:tc>
          <w:tcPr>
            <w:tcW w:w="725" w:type="pct"/>
            <w:tcBorders>
              <w:top w:val="nil"/>
              <w:left w:val="nil"/>
              <w:bottom w:val="single" w:sz="4" w:space="0" w:color="auto"/>
              <w:right w:val="single" w:sz="4" w:space="0" w:color="auto"/>
            </w:tcBorders>
            <w:shd w:val="clear" w:color="auto" w:fill="auto"/>
            <w:vAlign w:val="center"/>
          </w:tcPr>
          <w:p w14:paraId="29345417"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hAnsi="Times New Roman" w:cs="Times New Roman"/>
                <w:color w:val="000000"/>
                <w:sz w:val="24"/>
                <w:szCs w:val="24"/>
              </w:rPr>
              <w:t>2,3%</w:t>
            </w:r>
          </w:p>
        </w:tc>
        <w:tc>
          <w:tcPr>
            <w:tcW w:w="582" w:type="pct"/>
            <w:tcBorders>
              <w:top w:val="nil"/>
              <w:left w:val="nil"/>
              <w:bottom w:val="single" w:sz="4" w:space="0" w:color="auto"/>
              <w:right w:val="single" w:sz="4" w:space="0" w:color="auto"/>
            </w:tcBorders>
            <w:shd w:val="clear" w:color="auto" w:fill="auto"/>
            <w:vAlign w:val="center"/>
          </w:tcPr>
          <w:p w14:paraId="578AB166"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6139</w:t>
            </w:r>
          </w:p>
        </w:tc>
        <w:tc>
          <w:tcPr>
            <w:tcW w:w="725" w:type="pct"/>
            <w:tcBorders>
              <w:top w:val="nil"/>
              <w:left w:val="nil"/>
              <w:bottom w:val="single" w:sz="4" w:space="0" w:color="auto"/>
              <w:right w:val="single" w:sz="4" w:space="0" w:color="auto"/>
            </w:tcBorders>
            <w:shd w:val="clear" w:color="auto" w:fill="auto"/>
            <w:vAlign w:val="center"/>
          </w:tcPr>
          <w:p w14:paraId="7EC474FC" w14:textId="77777777" w:rsidR="00454F64" w:rsidRPr="005018E0" w:rsidRDefault="00454F64"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3%</w:t>
            </w:r>
          </w:p>
        </w:tc>
        <w:tc>
          <w:tcPr>
            <w:tcW w:w="758" w:type="pct"/>
            <w:tcBorders>
              <w:top w:val="nil"/>
              <w:left w:val="nil"/>
              <w:bottom w:val="single" w:sz="4" w:space="0" w:color="auto"/>
              <w:right w:val="single" w:sz="4" w:space="0" w:color="auto"/>
            </w:tcBorders>
            <w:shd w:val="clear" w:color="auto" w:fill="auto"/>
            <w:vAlign w:val="center"/>
          </w:tcPr>
          <w:p w14:paraId="51C8ED11"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hAnsi="Times New Roman" w:cs="Times New Roman"/>
                <w:color w:val="000000"/>
                <w:sz w:val="24"/>
                <w:szCs w:val="24"/>
              </w:rPr>
              <w:t>91</w:t>
            </w:r>
          </w:p>
        </w:tc>
      </w:tr>
      <w:tr w:rsidR="00454F64" w:rsidRPr="005018E0" w14:paraId="78D803B4" w14:textId="77777777" w:rsidTr="00FE72DC">
        <w:trPr>
          <w:trHeight w:val="300"/>
        </w:trPr>
        <w:tc>
          <w:tcPr>
            <w:tcW w:w="1713" w:type="pct"/>
            <w:tcBorders>
              <w:top w:val="nil"/>
              <w:left w:val="single" w:sz="4" w:space="0" w:color="auto"/>
              <w:bottom w:val="single" w:sz="4" w:space="0" w:color="auto"/>
              <w:right w:val="single" w:sz="4" w:space="0" w:color="auto"/>
            </w:tcBorders>
            <w:shd w:val="clear" w:color="auto" w:fill="auto"/>
            <w:vAlign w:val="bottom"/>
          </w:tcPr>
          <w:p w14:paraId="1D78609B"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proofErr w:type="spellStart"/>
            <w:r w:rsidRPr="005018E0">
              <w:rPr>
                <w:rFonts w:ascii="Times New Roman" w:eastAsia="Times New Roman" w:hAnsi="Times New Roman" w:cs="Times New Roman"/>
                <w:color w:val="000000"/>
                <w:sz w:val="24"/>
                <w:szCs w:val="24"/>
              </w:rPr>
              <w:t>Большеколпанское</w:t>
            </w:r>
            <w:proofErr w:type="spellEnd"/>
          </w:p>
        </w:tc>
        <w:tc>
          <w:tcPr>
            <w:tcW w:w="497" w:type="pct"/>
            <w:tcBorders>
              <w:top w:val="nil"/>
              <w:left w:val="nil"/>
              <w:bottom w:val="single" w:sz="4" w:space="0" w:color="auto"/>
              <w:right w:val="single" w:sz="4" w:space="0" w:color="auto"/>
            </w:tcBorders>
            <w:shd w:val="clear" w:color="auto" w:fill="auto"/>
            <w:vAlign w:val="center"/>
          </w:tcPr>
          <w:p w14:paraId="2E1ED488" w14:textId="77777777" w:rsidR="00454F64" w:rsidRPr="005018E0" w:rsidRDefault="00454F64"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150,2</w:t>
            </w:r>
          </w:p>
        </w:tc>
        <w:tc>
          <w:tcPr>
            <w:tcW w:w="725" w:type="pct"/>
            <w:tcBorders>
              <w:top w:val="nil"/>
              <w:left w:val="nil"/>
              <w:bottom w:val="single" w:sz="4" w:space="0" w:color="auto"/>
              <w:right w:val="single" w:sz="4" w:space="0" w:color="auto"/>
            </w:tcBorders>
            <w:shd w:val="clear" w:color="auto" w:fill="auto"/>
            <w:vAlign w:val="center"/>
          </w:tcPr>
          <w:p w14:paraId="6FCC1E0D"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hAnsi="Times New Roman" w:cs="Times New Roman"/>
                <w:color w:val="000000"/>
                <w:sz w:val="24"/>
                <w:szCs w:val="24"/>
              </w:rPr>
              <w:t>5,2%</w:t>
            </w:r>
          </w:p>
        </w:tc>
        <w:tc>
          <w:tcPr>
            <w:tcW w:w="582" w:type="pct"/>
            <w:tcBorders>
              <w:top w:val="nil"/>
              <w:left w:val="nil"/>
              <w:bottom w:val="single" w:sz="4" w:space="0" w:color="auto"/>
              <w:right w:val="single" w:sz="4" w:space="0" w:color="auto"/>
            </w:tcBorders>
            <w:shd w:val="clear" w:color="auto" w:fill="auto"/>
            <w:vAlign w:val="center"/>
          </w:tcPr>
          <w:p w14:paraId="04A9BEDB"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9434</w:t>
            </w:r>
          </w:p>
        </w:tc>
        <w:tc>
          <w:tcPr>
            <w:tcW w:w="725" w:type="pct"/>
            <w:tcBorders>
              <w:top w:val="nil"/>
              <w:left w:val="nil"/>
              <w:bottom w:val="single" w:sz="4" w:space="0" w:color="auto"/>
              <w:right w:val="single" w:sz="4" w:space="0" w:color="auto"/>
            </w:tcBorders>
            <w:shd w:val="clear" w:color="auto" w:fill="auto"/>
            <w:vAlign w:val="center"/>
          </w:tcPr>
          <w:p w14:paraId="7F0B7AD9" w14:textId="77777777" w:rsidR="00454F64" w:rsidRPr="005018E0" w:rsidRDefault="00454F64"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4%</w:t>
            </w:r>
          </w:p>
        </w:tc>
        <w:tc>
          <w:tcPr>
            <w:tcW w:w="758" w:type="pct"/>
            <w:tcBorders>
              <w:top w:val="nil"/>
              <w:left w:val="nil"/>
              <w:bottom w:val="single" w:sz="4" w:space="0" w:color="auto"/>
              <w:right w:val="single" w:sz="4" w:space="0" w:color="auto"/>
            </w:tcBorders>
            <w:shd w:val="clear" w:color="auto" w:fill="auto"/>
            <w:vAlign w:val="center"/>
          </w:tcPr>
          <w:p w14:paraId="7674C5DF"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hAnsi="Times New Roman" w:cs="Times New Roman"/>
                <w:color w:val="000000"/>
                <w:sz w:val="24"/>
                <w:szCs w:val="24"/>
              </w:rPr>
              <w:t>63</w:t>
            </w:r>
          </w:p>
        </w:tc>
      </w:tr>
      <w:tr w:rsidR="00454F64" w:rsidRPr="005018E0" w14:paraId="1F66E84D" w14:textId="77777777" w:rsidTr="00FE72DC">
        <w:trPr>
          <w:trHeight w:val="300"/>
        </w:trPr>
        <w:tc>
          <w:tcPr>
            <w:tcW w:w="1713" w:type="pct"/>
            <w:tcBorders>
              <w:top w:val="nil"/>
              <w:left w:val="single" w:sz="4" w:space="0" w:color="auto"/>
              <w:bottom w:val="single" w:sz="4" w:space="0" w:color="auto"/>
              <w:right w:val="single" w:sz="4" w:space="0" w:color="auto"/>
            </w:tcBorders>
            <w:shd w:val="clear" w:color="auto" w:fill="auto"/>
            <w:vAlign w:val="bottom"/>
          </w:tcPr>
          <w:p w14:paraId="12130ECC"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proofErr w:type="spellStart"/>
            <w:r w:rsidRPr="005018E0">
              <w:rPr>
                <w:rFonts w:ascii="Times New Roman" w:eastAsia="Times New Roman" w:hAnsi="Times New Roman" w:cs="Times New Roman"/>
                <w:color w:val="000000"/>
                <w:sz w:val="24"/>
                <w:szCs w:val="24"/>
              </w:rPr>
              <w:t>Веревское</w:t>
            </w:r>
            <w:proofErr w:type="spellEnd"/>
          </w:p>
        </w:tc>
        <w:tc>
          <w:tcPr>
            <w:tcW w:w="497" w:type="pct"/>
            <w:tcBorders>
              <w:top w:val="nil"/>
              <w:left w:val="nil"/>
              <w:bottom w:val="single" w:sz="4" w:space="0" w:color="auto"/>
              <w:right w:val="single" w:sz="4" w:space="0" w:color="auto"/>
            </w:tcBorders>
            <w:shd w:val="clear" w:color="auto" w:fill="auto"/>
            <w:vAlign w:val="center"/>
          </w:tcPr>
          <w:p w14:paraId="002B6C13" w14:textId="77777777" w:rsidR="00454F64" w:rsidRPr="005018E0" w:rsidRDefault="00454F64"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50,5</w:t>
            </w:r>
          </w:p>
        </w:tc>
        <w:tc>
          <w:tcPr>
            <w:tcW w:w="725" w:type="pct"/>
            <w:tcBorders>
              <w:top w:val="nil"/>
              <w:left w:val="nil"/>
              <w:bottom w:val="single" w:sz="4" w:space="0" w:color="auto"/>
              <w:right w:val="single" w:sz="4" w:space="0" w:color="auto"/>
            </w:tcBorders>
            <w:shd w:val="clear" w:color="auto" w:fill="auto"/>
            <w:vAlign w:val="center"/>
          </w:tcPr>
          <w:p w14:paraId="1CDDBEB7"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hAnsi="Times New Roman" w:cs="Times New Roman"/>
                <w:color w:val="000000"/>
                <w:sz w:val="24"/>
                <w:szCs w:val="24"/>
              </w:rPr>
              <w:t>1,8%</w:t>
            </w:r>
          </w:p>
        </w:tc>
        <w:tc>
          <w:tcPr>
            <w:tcW w:w="582" w:type="pct"/>
            <w:tcBorders>
              <w:top w:val="nil"/>
              <w:left w:val="nil"/>
              <w:bottom w:val="single" w:sz="4" w:space="0" w:color="auto"/>
              <w:right w:val="single" w:sz="4" w:space="0" w:color="auto"/>
            </w:tcBorders>
            <w:shd w:val="clear" w:color="auto" w:fill="auto"/>
            <w:vAlign w:val="center"/>
          </w:tcPr>
          <w:p w14:paraId="01EA3399"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6950</w:t>
            </w:r>
          </w:p>
        </w:tc>
        <w:tc>
          <w:tcPr>
            <w:tcW w:w="725" w:type="pct"/>
            <w:tcBorders>
              <w:top w:val="nil"/>
              <w:left w:val="nil"/>
              <w:bottom w:val="single" w:sz="4" w:space="0" w:color="auto"/>
              <w:right w:val="single" w:sz="4" w:space="0" w:color="auto"/>
            </w:tcBorders>
            <w:shd w:val="clear" w:color="auto" w:fill="auto"/>
            <w:vAlign w:val="center"/>
          </w:tcPr>
          <w:p w14:paraId="10CA3087" w14:textId="77777777" w:rsidR="00454F64" w:rsidRPr="005018E0" w:rsidRDefault="00454F64"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3%</w:t>
            </w:r>
          </w:p>
        </w:tc>
        <w:tc>
          <w:tcPr>
            <w:tcW w:w="758" w:type="pct"/>
            <w:tcBorders>
              <w:top w:val="nil"/>
              <w:left w:val="nil"/>
              <w:bottom w:val="single" w:sz="4" w:space="0" w:color="auto"/>
              <w:right w:val="single" w:sz="4" w:space="0" w:color="auto"/>
            </w:tcBorders>
            <w:shd w:val="clear" w:color="auto" w:fill="auto"/>
            <w:vAlign w:val="center"/>
          </w:tcPr>
          <w:p w14:paraId="37B46A83"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hAnsi="Times New Roman" w:cs="Times New Roman"/>
                <w:color w:val="000000"/>
                <w:sz w:val="24"/>
                <w:szCs w:val="24"/>
              </w:rPr>
              <w:t>138</w:t>
            </w:r>
          </w:p>
        </w:tc>
      </w:tr>
      <w:tr w:rsidR="00454F64" w:rsidRPr="005018E0" w14:paraId="5B536D30" w14:textId="77777777" w:rsidTr="00FE72DC">
        <w:trPr>
          <w:trHeight w:val="300"/>
        </w:trPr>
        <w:tc>
          <w:tcPr>
            <w:tcW w:w="1713" w:type="pct"/>
            <w:tcBorders>
              <w:top w:val="nil"/>
              <w:left w:val="single" w:sz="4" w:space="0" w:color="auto"/>
              <w:bottom w:val="single" w:sz="4" w:space="0" w:color="auto"/>
              <w:right w:val="single" w:sz="4" w:space="0" w:color="auto"/>
            </w:tcBorders>
            <w:shd w:val="clear" w:color="auto" w:fill="auto"/>
            <w:vAlign w:val="bottom"/>
          </w:tcPr>
          <w:p w14:paraId="49EA9B1A"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proofErr w:type="spellStart"/>
            <w:r w:rsidRPr="005018E0">
              <w:rPr>
                <w:rFonts w:ascii="Times New Roman" w:eastAsia="Times New Roman" w:hAnsi="Times New Roman" w:cs="Times New Roman"/>
                <w:color w:val="000000"/>
                <w:sz w:val="24"/>
                <w:szCs w:val="24"/>
              </w:rPr>
              <w:t>Войсковицкое</w:t>
            </w:r>
            <w:proofErr w:type="spellEnd"/>
          </w:p>
        </w:tc>
        <w:tc>
          <w:tcPr>
            <w:tcW w:w="497" w:type="pct"/>
            <w:tcBorders>
              <w:top w:val="nil"/>
              <w:left w:val="nil"/>
              <w:bottom w:val="single" w:sz="4" w:space="0" w:color="auto"/>
              <w:right w:val="single" w:sz="4" w:space="0" w:color="auto"/>
            </w:tcBorders>
            <w:shd w:val="clear" w:color="auto" w:fill="auto"/>
            <w:vAlign w:val="center"/>
          </w:tcPr>
          <w:p w14:paraId="484D1913" w14:textId="77777777" w:rsidR="00454F64" w:rsidRPr="005018E0" w:rsidRDefault="00454F64"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30,7</w:t>
            </w:r>
          </w:p>
        </w:tc>
        <w:tc>
          <w:tcPr>
            <w:tcW w:w="725" w:type="pct"/>
            <w:tcBorders>
              <w:top w:val="nil"/>
              <w:left w:val="nil"/>
              <w:bottom w:val="single" w:sz="4" w:space="0" w:color="auto"/>
              <w:right w:val="single" w:sz="4" w:space="0" w:color="auto"/>
            </w:tcBorders>
            <w:shd w:val="clear" w:color="auto" w:fill="auto"/>
            <w:vAlign w:val="center"/>
          </w:tcPr>
          <w:p w14:paraId="50C7C591"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hAnsi="Times New Roman" w:cs="Times New Roman"/>
                <w:color w:val="000000"/>
                <w:sz w:val="24"/>
                <w:szCs w:val="24"/>
              </w:rPr>
              <w:t>1,1%</w:t>
            </w:r>
          </w:p>
        </w:tc>
        <w:tc>
          <w:tcPr>
            <w:tcW w:w="582" w:type="pct"/>
            <w:tcBorders>
              <w:top w:val="nil"/>
              <w:left w:val="nil"/>
              <w:bottom w:val="single" w:sz="4" w:space="0" w:color="auto"/>
              <w:right w:val="single" w:sz="4" w:space="0" w:color="auto"/>
            </w:tcBorders>
            <w:shd w:val="clear" w:color="auto" w:fill="auto"/>
            <w:vAlign w:val="center"/>
          </w:tcPr>
          <w:p w14:paraId="1AF33973"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6217</w:t>
            </w:r>
          </w:p>
        </w:tc>
        <w:tc>
          <w:tcPr>
            <w:tcW w:w="725" w:type="pct"/>
            <w:tcBorders>
              <w:top w:val="nil"/>
              <w:left w:val="nil"/>
              <w:bottom w:val="single" w:sz="4" w:space="0" w:color="auto"/>
              <w:right w:val="single" w:sz="4" w:space="0" w:color="auto"/>
            </w:tcBorders>
            <w:shd w:val="clear" w:color="auto" w:fill="auto"/>
            <w:vAlign w:val="center"/>
          </w:tcPr>
          <w:p w14:paraId="7FEFA839" w14:textId="77777777" w:rsidR="00454F64" w:rsidRPr="005018E0" w:rsidRDefault="00454F64"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3%</w:t>
            </w:r>
          </w:p>
        </w:tc>
        <w:tc>
          <w:tcPr>
            <w:tcW w:w="758" w:type="pct"/>
            <w:tcBorders>
              <w:top w:val="nil"/>
              <w:left w:val="nil"/>
              <w:bottom w:val="single" w:sz="4" w:space="0" w:color="auto"/>
              <w:right w:val="single" w:sz="4" w:space="0" w:color="auto"/>
            </w:tcBorders>
            <w:shd w:val="clear" w:color="auto" w:fill="auto"/>
            <w:vAlign w:val="center"/>
          </w:tcPr>
          <w:p w14:paraId="28157C6F"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hAnsi="Times New Roman" w:cs="Times New Roman"/>
                <w:color w:val="000000"/>
                <w:sz w:val="24"/>
                <w:szCs w:val="24"/>
              </w:rPr>
              <w:t>203</w:t>
            </w:r>
          </w:p>
        </w:tc>
      </w:tr>
      <w:tr w:rsidR="00454F64" w:rsidRPr="005018E0" w14:paraId="4E0A8C6D" w14:textId="77777777" w:rsidTr="00FE72DC">
        <w:trPr>
          <w:trHeight w:val="300"/>
        </w:trPr>
        <w:tc>
          <w:tcPr>
            <w:tcW w:w="1713" w:type="pct"/>
            <w:tcBorders>
              <w:top w:val="nil"/>
              <w:left w:val="single" w:sz="4" w:space="0" w:color="auto"/>
              <w:bottom w:val="single" w:sz="4" w:space="0" w:color="auto"/>
              <w:right w:val="single" w:sz="4" w:space="0" w:color="auto"/>
            </w:tcBorders>
            <w:shd w:val="clear" w:color="auto" w:fill="auto"/>
            <w:vAlign w:val="bottom"/>
          </w:tcPr>
          <w:p w14:paraId="2A90B37D"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Елизаветинское</w:t>
            </w:r>
          </w:p>
        </w:tc>
        <w:tc>
          <w:tcPr>
            <w:tcW w:w="497" w:type="pct"/>
            <w:tcBorders>
              <w:top w:val="nil"/>
              <w:left w:val="nil"/>
              <w:bottom w:val="single" w:sz="4" w:space="0" w:color="auto"/>
              <w:right w:val="single" w:sz="4" w:space="0" w:color="auto"/>
            </w:tcBorders>
            <w:shd w:val="clear" w:color="auto" w:fill="auto"/>
            <w:vAlign w:val="center"/>
          </w:tcPr>
          <w:p w14:paraId="0C428F37" w14:textId="77777777" w:rsidR="00454F64" w:rsidRPr="005018E0" w:rsidRDefault="00454F64"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128,8</w:t>
            </w:r>
          </w:p>
        </w:tc>
        <w:tc>
          <w:tcPr>
            <w:tcW w:w="725" w:type="pct"/>
            <w:tcBorders>
              <w:top w:val="nil"/>
              <w:left w:val="nil"/>
              <w:bottom w:val="single" w:sz="4" w:space="0" w:color="auto"/>
              <w:right w:val="single" w:sz="4" w:space="0" w:color="auto"/>
            </w:tcBorders>
            <w:shd w:val="clear" w:color="auto" w:fill="auto"/>
            <w:vAlign w:val="center"/>
          </w:tcPr>
          <w:p w14:paraId="707CEB6C"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hAnsi="Times New Roman" w:cs="Times New Roman"/>
                <w:color w:val="000000"/>
                <w:sz w:val="24"/>
                <w:szCs w:val="24"/>
              </w:rPr>
              <w:t>4,5%</w:t>
            </w:r>
          </w:p>
        </w:tc>
        <w:tc>
          <w:tcPr>
            <w:tcW w:w="582" w:type="pct"/>
            <w:tcBorders>
              <w:top w:val="nil"/>
              <w:left w:val="nil"/>
              <w:bottom w:val="single" w:sz="4" w:space="0" w:color="auto"/>
              <w:right w:val="single" w:sz="4" w:space="0" w:color="auto"/>
            </w:tcBorders>
            <w:shd w:val="clear" w:color="auto" w:fill="auto"/>
            <w:vAlign w:val="center"/>
          </w:tcPr>
          <w:p w14:paraId="03608227"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5625</w:t>
            </w:r>
          </w:p>
        </w:tc>
        <w:tc>
          <w:tcPr>
            <w:tcW w:w="725" w:type="pct"/>
            <w:tcBorders>
              <w:top w:val="nil"/>
              <w:left w:val="nil"/>
              <w:bottom w:val="single" w:sz="4" w:space="0" w:color="auto"/>
              <w:right w:val="single" w:sz="4" w:space="0" w:color="auto"/>
            </w:tcBorders>
            <w:shd w:val="clear" w:color="auto" w:fill="auto"/>
            <w:vAlign w:val="center"/>
          </w:tcPr>
          <w:p w14:paraId="286DC5A5" w14:textId="77777777" w:rsidR="00454F64" w:rsidRPr="005018E0" w:rsidRDefault="00454F64"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2%</w:t>
            </w:r>
          </w:p>
        </w:tc>
        <w:tc>
          <w:tcPr>
            <w:tcW w:w="758" w:type="pct"/>
            <w:tcBorders>
              <w:top w:val="nil"/>
              <w:left w:val="nil"/>
              <w:bottom w:val="single" w:sz="4" w:space="0" w:color="auto"/>
              <w:right w:val="single" w:sz="4" w:space="0" w:color="auto"/>
            </w:tcBorders>
            <w:shd w:val="clear" w:color="auto" w:fill="auto"/>
            <w:vAlign w:val="center"/>
          </w:tcPr>
          <w:p w14:paraId="16441C9E"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hAnsi="Times New Roman" w:cs="Times New Roman"/>
                <w:color w:val="000000"/>
                <w:sz w:val="24"/>
                <w:szCs w:val="24"/>
              </w:rPr>
              <w:t>44</w:t>
            </w:r>
          </w:p>
        </w:tc>
      </w:tr>
      <w:tr w:rsidR="00454F64" w:rsidRPr="005018E0" w14:paraId="0FE8CE3F" w14:textId="77777777" w:rsidTr="00FE72DC">
        <w:trPr>
          <w:trHeight w:val="300"/>
        </w:trPr>
        <w:tc>
          <w:tcPr>
            <w:tcW w:w="1713" w:type="pct"/>
            <w:tcBorders>
              <w:top w:val="nil"/>
              <w:left w:val="single" w:sz="4" w:space="0" w:color="auto"/>
              <w:bottom w:val="single" w:sz="4" w:space="0" w:color="auto"/>
              <w:right w:val="single" w:sz="4" w:space="0" w:color="auto"/>
            </w:tcBorders>
            <w:shd w:val="clear" w:color="auto" w:fill="auto"/>
            <w:noWrap/>
            <w:vAlign w:val="bottom"/>
          </w:tcPr>
          <w:p w14:paraId="05B9FFD4"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proofErr w:type="spellStart"/>
            <w:r w:rsidRPr="005018E0">
              <w:rPr>
                <w:rFonts w:ascii="Times New Roman" w:eastAsia="Times New Roman" w:hAnsi="Times New Roman" w:cs="Times New Roman"/>
                <w:color w:val="000000"/>
                <w:sz w:val="24"/>
                <w:szCs w:val="24"/>
              </w:rPr>
              <w:t>Кобринское</w:t>
            </w:r>
            <w:proofErr w:type="spellEnd"/>
          </w:p>
        </w:tc>
        <w:tc>
          <w:tcPr>
            <w:tcW w:w="497" w:type="pct"/>
            <w:tcBorders>
              <w:top w:val="nil"/>
              <w:left w:val="nil"/>
              <w:bottom w:val="single" w:sz="4" w:space="0" w:color="auto"/>
              <w:right w:val="single" w:sz="4" w:space="0" w:color="auto"/>
            </w:tcBorders>
            <w:shd w:val="clear" w:color="auto" w:fill="auto"/>
            <w:vAlign w:val="center"/>
          </w:tcPr>
          <w:p w14:paraId="4B980D68" w14:textId="77777777" w:rsidR="00454F64" w:rsidRPr="005018E0" w:rsidRDefault="00454F64"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98,7</w:t>
            </w:r>
          </w:p>
        </w:tc>
        <w:tc>
          <w:tcPr>
            <w:tcW w:w="725" w:type="pct"/>
            <w:tcBorders>
              <w:top w:val="nil"/>
              <w:left w:val="nil"/>
              <w:bottom w:val="single" w:sz="4" w:space="0" w:color="auto"/>
              <w:right w:val="single" w:sz="4" w:space="0" w:color="auto"/>
            </w:tcBorders>
            <w:shd w:val="clear" w:color="auto" w:fill="auto"/>
            <w:vAlign w:val="center"/>
          </w:tcPr>
          <w:p w14:paraId="23471AC3"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hAnsi="Times New Roman" w:cs="Times New Roman"/>
                <w:color w:val="000000"/>
                <w:sz w:val="24"/>
                <w:szCs w:val="24"/>
              </w:rPr>
              <w:t>3,4%</w:t>
            </w:r>
          </w:p>
        </w:tc>
        <w:tc>
          <w:tcPr>
            <w:tcW w:w="582" w:type="pct"/>
            <w:tcBorders>
              <w:top w:val="nil"/>
              <w:left w:val="nil"/>
              <w:bottom w:val="single" w:sz="4" w:space="0" w:color="auto"/>
              <w:right w:val="single" w:sz="4" w:space="0" w:color="auto"/>
            </w:tcBorders>
            <w:shd w:val="clear" w:color="auto" w:fill="auto"/>
            <w:vAlign w:val="center"/>
          </w:tcPr>
          <w:p w14:paraId="79DA655B"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5776</w:t>
            </w:r>
          </w:p>
        </w:tc>
        <w:tc>
          <w:tcPr>
            <w:tcW w:w="725" w:type="pct"/>
            <w:tcBorders>
              <w:top w:val="nil"/>
              <w:left w:val="nil"/>
              <w:bottom w:val="single" w:sz="4" w:space="0" w:color="auto"/>
              <w:right w:val="single" w:sz="4" w:space="0" w:color="auto"/>
            </w:tcBorders>
            <w:shd w:val="clear" w:color="auto" w:fill="auto"/>
            <w:vAlign w:val="center"/>
          </w:tcPr>
          <w:p w14:paraId="4A6F4EF1" w14:textId="77777777" w:rsidR="00454F64" w:rsidRPr="005018E0" w:rsidRDefault="00454F64"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3%</w:t>
            </w:r>
          </w:p>
        </w:tc>
        <w:tc>
          <w:tcPr>
            <w:tcW w:w="758" w:type="pct"/>
            <w:tcBorders>
              <w:top w:val="nil"/>
              <w:left w:val="nil"/>
              <w:bottom w:val="single" w:sz="4" w:space="0" w:color="auto"/>
              <w:right w:val="single" w:sz="4" w:space="0" w:color="auto"/>
            </w:tcBorders>
            <w:shd w:val="clear" w:color="auto" w:fill="auto"/>
            <w:vAlign w:val="center"/>
          </w:tcPr>
          <w:p w14:paraId="2B344932"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hAnsi="Times New Roman" w:cs="Times New Roman"/>
                <w:color w:val="000000"/>
                <w:sz w:val="24"/>
                <w:szCs w:val="24"/>
              </w:rPr>
              <w:t>59</w:t>
            </w:r>
          </w:p>
        </w:tc>
      </w:tr>
      <w:tr w:rsidR="00454F64" w:rsidRPr="005018E0" w14:paraId="6AB06B81" w14:textId="77777777" w:rsidTr="00FE72DC">
        <w:trPr>
          <w:trHeight w:val="300"/>
        </w:trPr>
        <w:tc>
          <w:tcPr>
            <w:tcW w:w="171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3CFA82"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proofErr w:type="spellStart"/>
            <w:r w:rsidRPr="005018E0">
              <w:rPr>
                <w:rFonts w:ascii="Times New Roman" w:eastAsia="Times New Roman" w:hAnsi="Times New Roman" w:cs="Times New Roman"/>
                <w:color w:val="000000"/>
                <w:sz w:val="24"/>
                <w:szCs w:val="24"/>
              </w:rPr>
              <w:t>Новосветское</w:t>
            </w:r>
            <w:proofErr w:type="spellEnd"/>
          </w:p>
        </w:tc>
        <w:tc>
          <w:tcPr>
            <w:tcW w:w="497" w:type="pct"/>
            <w:tcBorders>
              <w:top w:val="single" w:sz="4" w:space="0" w:color="auto"/>
              <w:left w:val="nil"/>
              <w:bottom w:val="single" w:sz="4" w:space="0" w:color="auto"/>
              <w:right w:val="single" w:sz="4" w:space="0" w:color="auto"/>
            </w:tcBorders>
            <w:shd w:val="clear" w:color="auto" w:fill="auto"/>
            <w:vAlign w:val="center"/>
          </w:tcPr>
          <w:p w14:paraId="4B635333" w14:textId="77777777" w:rsidR="00454F64" w:rsidRPr="005018E0" w:rsidRDefault="00454F64"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49,1</w:t>
            </w:r>
          </w:p>
        </w:tc>
        <w:tc>
          <w:tcPr>
            <w:tcW w:w="725" w:type="pct"/>
            <w:tcBorders>
              <w:top w:val="single" w:sz="4" w:space="0" w:color="auto"/>
              <w:left w:val="nil"/>
              <w:bottom w:val="single" w:sz="4" w:space="0" w:color="auto"/>
              <w:right w:val="single" w:sz="4" w:space="0" w:color="auto"/>
            </w:tcBorders>
            <w:shd w:val="clear" w:color="auto" w:fill="auto"/>
            <w:vAlign w:val="center"/>
          </w:tcPr>
          <w:p w14:paraId="3C7B9CAD"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hAnsi="Times New Roman" w:cs="Times New Roman"/>
                <w:color w:val="000000"/>
                <w:sz w:val="24"/>
                <w:szCs w:val="24"/>
              </w:rPr>
              <w:t>1,7%</w:t>
            </w:r>
          </w:p>
        </w:tc>
        <w:tc>
          <w:tcPr>
            <w:tcW w:w="582" w:type="pct"/>
            <w:tcBorders>
              <w:top w:val="single" w:sz="4" w:space="0" w:color="auto"/>
              <w:left w:val="nil"/>
              <w:bottom w:val="single" w:sz="4" w:space="0" w:color="auto"/>
              <w:right w:val="single" w:sz="4" w:space="0" w:color="auto"/>
            </w:tcBorders>
            <w:shd w:val="clear" w:color="auto" w:fill="auto"/>
            <w:vAlign w:val="center"/>
          </w:tcPr>
          <w:p w14:paraId="6D3667D2"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7912</w:t>
            </w:r>
          </w:p>
        </w:tc>
        <w:tc>
          <w:tcPr>
            <w:tcW w:w="725" w:type="pct"/>
            <w:tcBorders>
              <w:top w:val="single" w:sz="4" w:space="0" w:color="auto"/>
              <w:left w:val="nil"/>
              <w:bottom w:val="single" w:sz="4" w:space="0" w:color="auto"/>
              <w:right w:val="single" w:sz="4" w:space="0" w:color="auto"/>
            </w:tcBorders>
            <w:shd w:val="clear" w:color="auto" w:fill="auto"/>
            <w:vAlign w:val="center"/>
          </w:tcPr>
          <w:p w14:paraId="5B39CE5C" w14:textId="77777777" w:rsidR="00454F64" w:rsidRPr="005018E0" w:rsidRDefault="00454F64"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3%</w:t>
            </w:r>
          </w:p>
        </w:tc>
        <w:tc>
          <w:tcPr>
            <w:tcW w:w="758" w:type="pct"/>
            <w:tcBorders>
              <w:top w:val="single" w:sz="4" w:space="0" w:color="auto"/>
              <w:left w:val="nil"/>
              <w:bottom w:val="single" w:sz="4" w:space="0" w:color="auto"/>
              <w:right w:val="single" w:sz="4" w:space="0" w:color="auto"/>
            </w:tcBorders>
            <w:shd w:val="clear" w:color="auto" w:fill="auto"/>
            <w:vAlign w:val="center"/>
          </w:tcPr>
          <w:p w14:paraId="53AE8EFD"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hAnsi="Times New Roman" w:cs="Times New Roman"/>
                <w:color w:val="000000"/>
                <w:sz w:val="24"/>
                <w:szCs w:val="24"/>
              </w:rPr>
              <w:t>161</w:t>
            </w:r>
          </w:p>
        </w:tc>
      </w:tr>
      <w:tr w:rsidR="00454F64" w:rsidRPr="005018E0" w14:paraId="239CE115" w14:textId="77777777" w:rsidTr="00FE72DC">
        <w:trPr>
          <w:trHeight w:val="300"/>
        </w:trPr>
        <w:tc>
          <w:tcPr>
            <w:tcW w:w="1713" w:type="pct"/>
            <w:tcBorders>
              <w:top w:val="nil"/>
              <w:left w:val="single" w:sz="4" w:space="0" w:color="auto"/>
              <w:bottom w:val="single" w:sz="4" w:space="0" w:color="auto"/>
              <w:right w:val="single" w:sz="4" w:space="0" w:color="auto"/>
            </w:tcBorders>
            <w:shd w:val="clear" w:color="auto" w:fill="auto"/>
            <w:noWrap/>
            <w:vAlign w:val="bottom"/>
          </w:tcPr>
          <w:p w14:paraId="0D192DC6"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proofErr w:type="spellStart"/>
            <w:r w:rsidRPr="005018E0">
              <w:rPr>
                <w:rFonts w:ascii="Times New Roman" w:eastAsia="Times New Roman" w:hAnsi="Times New Roman" w:cs="Times New Roman"/>
                <w:color w:val="000000"/>
                <w:sz w:val="24"/>
                <w:szCs w:val="24"/>
              </w:rPr>
              <w:t>Пудостьское</w:t>
            </w:r>
            <w:proofErr w:type="spellEnd"/>
          </w:p>
        </w:tc>
        <w:tc>
          <w:tcPr>
            <w:tcW w:w="497" w:type="pct"/>
            <w:tcBorders>
              <w:top w:val="nil"/>
              <w:left w:val="nil"/>
              <w:bottom w:val="single" w:sz="4" w:space="0" w:color="auto"/>
              <w:right w:val="single" w:sz="4" w:space="0" w:color="auto"/>
            </w:tcBorders>
            <w:shd w:val="clear" w:color="auto" w:fill="auto"/>
            <w:vAlign w:val="center"/>
          </w:tcPr>
          <w:p w14:paraId="19FDCCB7" w14:textId="77777777" w:rsidR="00454F64" w:rsidRPr="005018E0" w:rsidRDefault="00454F64"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148,9</w:t>
            </w:r>
          </w:p>
        </w:tc>
        <w:tc>
          <w:tcPr>
            <w:tcW w:w="725" w:type="pct"/>
            <w:tcBorders>
              <w:top w:val="nil"/>
              <w:left w:val="nil"/>
              <w:bottom w:val="single" w:sz="4" w:space="0" w:color="auto"/>
              <w:right w:val="single" w:sz="4" w:space="0" w:color="auto"/>
            </w:tcBorders>
            <w:shd w:val="clear" w:color="auto" w:fill="auto"/>
            <w:vAlign w:val="center"/>
          </w:tcPr>
          <w:p w14:paraId="38A33C68"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hAnsi="Times New Roman" w:cs="Times New Roman"/>
                <w:color w:val="000000"/>
                <w:sz w:val="24"/>
                <w:szCs w:val="24"/>
              </w:rPr>
              <w:t>5,2%</w:t>
            </w:r>
          </w:p>
        </w:tc>
        <w:tc>
          <w:tcPr>
            <w:tcW w:w="582" w:type="pct"/>
            <w:tcBorders>
              <w:top w:val="nil"/>
              <w:left w:val="nil"/>
              <w:bottom w:val="single" w:sz="4" w:space="0" w:color="auto"/>
              <w:right w:val="single" w:sz="4" w:space="0" w:color="auto"/>
            </w:tcBorders>
            <w:shd w:val="clear" w:color="auto" w:fill="auto"/>
            <w:vAlign w:val="center"/>
          </w:tcPr>
          <w:p w14:paraId="695136E6"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10086</w:t>
            </w:r>
          </w:p>
        </w:tc>
        <w:tc>
          <w:tcPr>
            <w:tcW w:w="725" w:type="pct"/>
            <w:tcBorders>
              <w:top w:val="nil"/>
              <w:left w:val="nil"/>
              <w:bottom w:val="single" w:sz="4" w:space="0" w:color="auto"/>
              <w:right w:val="single" w:sz="4" w:space="0" w:color="auto"/>
            </w:tcBorders>
            <w:shd w:val="clear" w:color="auto" w:fill="auto"/>
            <w:vAlign w:val="center"/>
          </w:tcPr>
          <w:p w14:paraId="6BB3FC94" w14:textId="77777777" w:rsidR="00454F64" w:rsidRPr="005018E0" w:rsidRDefault="00454F64"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4%</w:t>
            </w:r>
          </w:p>
        </w:tc>
        <w:tc>
          <w:tcPr>
            <w:tcW w:w="758" w:type="pct"/>
            <w:tcBorders>
              <w:top w:val="nil"/>
              <w:left w:val="nil"/>
              <w:bottom w:val="single" w:sz="4" w:space="0" w:color="auto"/>
              <w:right w:val="single" w:sz="4" w:space="0" w:color="auto"/>
            </w:tcBorders>
            <w:shd w:val="clear" w:color="auto" w:fill="auto"/>
            <w:vAlign w:val="center"/>
          </w:tcPr>
          <w:p w14:paraId="72EDB099"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hAnsi="Times New Roman" w:cs="Times New Roman"/>
                <w:color w:val="000000"/>
                <w:sz w:val="24"/>
                <w:szCs w:val="24"/>
              </w:rPr>
              <w:t>68</w:t>
            </w:r>
          </w:p>
        </w:tc>
      </w:tr>
      <w:tr w:rsidR="00454F64" w:rsidRPr="005018E0" w14:paraId="28D22EDF" w14:textId="77777777" w:rsidTr="00FE72DC">
        <w:trPr>
          <w:trHeight w:val="300"/>
        </w:trPr>
        <w:tc>
          <w:tcPr>
            <w:tcW w:w="1713" w:type="pct"/>
            <w:tcBorders>
              <w:top w:val="nil"/>
              <w:left w:val="single" w:sz="4" w:space="0" w:color="auto"/>
              <w:bottom w:val="single" w:sz="4" w:space="0" w:color="auto"/>
              <w:right w:val="single" w:sz="4" w:space="0" w:color="auto"/>
            </w:tcBorders>
            <w:shd w:val="clear" w:color="auto" w:fill="auto"/>
            <w:noWrap/>
            <w:vAlign w:val="bottom"/>
          </w:tcPr>
          <w:p w14:paraId="5473B413"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Рождественское</w:t>
            </w:r>
          </w:p>
        </w:tc>
        <w:tc>
          <w:tcPr>
            <w:tcW w:w="497" w:type="pct"/>
            <w:tcBorders>
              <w:top w:val="nil"/>
              <w:left w:val="nil"/>
              <w:bottom w:val="single" w:sz="4" w:space="0" w:color="auto"/>
              <w:right w:val="single" w:sz="4" w:space="0" w:color="auto"/>
            </w:tcBorders>
            <w:shd w:val="clear" w:color="auto" w:fill="auto"/>
            <w:vAlign w:val="center"/>
          </w:tcPr>
          <w:p w14:paraId="75D027BF" w14:textId="77777777" w:rsidR="00454F64" w:rsidRPr="005018E0" w:rsidRDefault="00454F64"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288</w:t>
            </w:r>
          </w:p>
        </w:tc>
        <w:tc>
          <w:tcPr>
            <w:tcW w:w="725" w:type="pct"/>
            <w:tcBorders>
              <w:top w:val="nil"/>
              <w:left w:val="nil"/>
              <w:bottom w:val="single" w:sz="4" w:space="0" w:color="auto"/>
              <w:right w:val="single" w:sz="4" w:space="0" w:color="auto"/>
            </w:tcBorders>
            <w:shd w:val="clear" w:color="auto" w:fill="auto"/>
            <w:vAlign w:val="center"/>
          </w:tcPr>
          <w:p w14:paraId="4D91CB56"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hAnsi="Times New Roman" w:cs="Times New Roman"/>
                <w:color w:val="000000"/>
                <w:sz w:val="24"/>
                <w:szCs w:val="24"/>
              </w:rPr>
              <w:t>10,0%</w:t>
            </w:r>
          </w:p>
        </w:tc>
        <w:tc>
          <w:tcPr>
            <w:tcW w:w="582" w:type="pct"/>
            <w:tcBorders>
              <w:top w:val="nil"/>
              <w:left w:val="nil"/>
              <w:bottom w:val="single" w:sz="4" w:space="0" w:color="auto"/>
              <w:right w:val="single" w:sz="4" w:space="0" w:color="auto"/>
            </w:tcBorders>
            <w:shd w:val="clear" w:color="auto" w:fill="auto"/>
            <w:vAlign w:val="center"/>
          </w:tcPr>
          <w:p w14:paraId="6D32934E"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5472</w:t>
            </w:r>
          </w:p>
        </w:tc>
        <w:tc>
          <w:tcPr>
            <w:tcW w:w="725" w:type="pct"/>
            <w:tcBorders>
              <w:top w:val="nil"/>
              <w:left w:val="nil"/>
              <w:bottom w:val="single" w:sz="4" w:space="0" w:color="auto"/>
              <w:right w:val="single" w:sz="4" w:space="0" w:color="auto"/>
            </w:tcBorders>
            <w:shd w:val="clear" w:color="auto" w:fill="auto"/>
            <w:vAlign w:val="center"/>
          </w:tcPr>
          <w:p w14:paraId="484A1B36" w14:textId="77777777" w:rsidR="00454F64" w:rsidRPr="005018E0" w:rsidRDefault="00454F64"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2%</w:t>
            </w:r>
          </w:p>
        </w:tc>
        <w:tc>
          <w:tcPr>
            <w:tcW w:w="758" w:type="pct"/>
            <w:tcBorders>
              <w:top w:val="nil"/>
              <w:left w:val="nil"/>
              <w:bottom w:val="single" w:sz="4" w:space="0" w:color="auto"/>
              <w:right w:val="single" w:sz="4" w:space="0" w:color="auto"/>
            </w:tcBorders>
            <w:shd w:val="clear" w:color="auto" w:fill="auto"/>
            <w:vAlign w:val="center"/>
          </w:tcPr>
          <w:p w14:paraId="5E02B477"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hAnsi="Times New Roman" w:cs="Times New Roman"/>
                <w:color w:val="000000"/>
                <w:sz w:val="24"/>
                <w:szCs w:val="24"/>
              </w:rPr>
              <w:t>19</w:t>
            </w:r>
          </w:p>
        </w:tc>
      </w:tr>
      <w:tr w:rsidR="00454F64" w:rsidRPr="005018E0" w14:paraId="39C5E65B" w14:textId="77777777" w:rsidTr="00FE72DC">
        <w:trPr>
          <w:trHeight w:val="300"/>
        </w:trPr>
        <w:tc>
          <w:tcPr>
            <w:tcW w:w="1713" w:type="pct"/>
            <w:tcBorders>
              <w:top w:val="nil"/>
              <w:left w:val="single" w:sz="4" w:space="0" w:color="auto"/>
              <w:bottom w:val="single" w:sz="4" w:space="0" w:color="auto"/>
              <w:right w:val="single" w:sz="4" w:space="0" w:color="auto"/>
            </w:tcBorders>
            <w:shd w:val="clear" w:color="auto" w:fill="auto"/>
            <w:noWrap/>
            <w:vAlign w:val="bottom"/>
          </w:tcPr>
          <w:p w14:paraId="225CDB3C"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proofErr w:type="spellStart"/>
            <w:r w:rsidRPr="005018E0">
              <w:rPr>
                <w:rFonts w:ascii="Times New Roman" w:eastAsia="Times New Roman" w:hAnsi="Times New Roman" w:cs="Times New Roman"/>
                <w:color w:val="000000"/>
                <w:sz w:val="24"/>
                <w:szCs w:val="24"/>
              </w:rPr>
              <w:t>Сусанинское</w:t>
            </w:r>
            <w:proofErr w:type="spellEnd"/>
          </w:p>
        </w:tc>
        <w:tc>
          <w:tcPr>
            <w:tcW w:w="497" w:type="pct"/>
            <w:tcBorders>
              <w:top w:val="nil"/>
              <w:left w:val="nil"/>
              <w:bottom w:val="single" w:sz="4" w:space="0" w:color="auto"/>
              <w:right w:val="single" w:sz="4" w:space="0" w:color="auto"/>
            </w:tcBorders>
            <w:shd w:val="clear" w:color="auto" w:fill="auto"/>
            <w:vAlign w:val="center"/>
          </w:tcPr>
          <w:p w14:paraId="5F534571" w14:textId="77777777" w:rsidR="00454F64" w:rsidRPr="005018E0" w:rsidRDefault="00454F64"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278,6</w:t>
            </w:r>
          </w:p>
        </w:tc>
        <w:tc>
          <w:tcPr>
            <w:tcW w:w="725" w:type="pct"/>
            <w:tcBorders>
              <w:top w:val="nil"/>
              <w:left w:val="nil"/>
              <w:bottom w:val="single" w:sz="4" w:space="0" w:color="auto"/>
              <w:right w:val="single" w:sz="4" w:space="0" w:color="auto"/>
            </w:tcBorders>
            <w:shd w:val="clear" w:color="auto" w:fill="auto"/>
            <w:vAlign w:val="center"/>
          </w:tcPr>
          <w:p w14:paraId="189BE62E"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hAnsi="Times New Roman" w:cs="Times New Roman"/>
                <w:color w:val="000000"/>
                <w:sz w:val="24"/>
                <w:szCs w:val="24"/>
              </w:rPr>
              <w:t>9,7%</w:t>
            </w:r>
          </w:p>
        </w:tc>
        <w:tc>
          <w:tcPr>
            <w:tcW w:w="582" w:type="pct"/>
            <w:tcBorders>
              <w:top w:val="nil"/>
              <w:left w:val="nil"/>
              <w:bottom w:val="single" w:sz="4" w:space="0" w:color="auto"/>
              <w:right w:val="single" w:sz="4" w:space="0" w:color="auto"/>
            </w:tcBorders>
            <w:shd w:val="clear" w:color="auto" w:fill="auto"/>
            <w:vAlign w:val="center"/>
          </w:tcPr>
          <w:p w14:paraId="2FDA3C4B"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7687</w:t>
            </w:r>
          </w:p>
        </w:tc>
        <w:tc>
          <w:tcPr>
            <w:tcW w:w="725" w:type="pct"/>
            <w:tcBorders>
              <w:top w:val="nil"/>
              <w:left w:val="nil"/>
              <w:bottom w:val="single" w:sz="4" w:space="0" w:color="auto"/>
              <w:right w:val="single" w:sz="4" w:space="0" w:color="auto"/>
            </w:tcBorders>
            <w:shd w:val="clear" w:color="auto" w:fill="auto"/>
            <w:vAlign w:val="center"/>
          </w:tcPr>
          <w:p w14:paraId="6247CAF5" w14:textId="77777777" w:rsidR="00454F64" w:rsidRPr="005018E0" w:rsidRDefault="00454F64"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3%</w:t>
            </w:r>
          </w:p>
        </w:tc>
        <w:tc>
          <w:tcPr>
            <w:tcW w:w="758" w:type="pct"/>
            <w:tcBorders>
              <w:top w:val="nil"/>
              <w:left w:val="nil"/>
              <w:bottom w:val="single" w:sz="4" w:space="0" w:color="auto"/>
              <w:right w:val="single" w:sz="4" w:space="0" w:color="auto"/>
            </w:tcBorders>
            <w:shd w:val="clear" w:color="auto" w:fill="auto"/>
            <w:vAlign w:val="center"/>
          </w:tcPr>
          <w:p w14:paraId="7741FE4E"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hAnsi="Times New Roman" w:cs="Times New Roman"/>
                <w:color w:val="000000"/>
                <w:sz w:val="24"/>
                <w:szCs w:val="24"/>
              </w:rPr>
              <w:t>28</w:t>
            </w:r>
          </w:p>
        </w:tc>
      </w:tr>
      <w:tr w:rsidR="00454F64" w:rsidRPr="005018E0" w14:paraId="31F13E53" w14:textId="77777777" w:rsidTr="00FE72DC">
        <w:trPr>
          <w:trHeight w:val="300"/>
        </w:trPr>
        <w:tc>
          <w:tcPr>
            <w:tcW w:w="1713" w:type="pct"/>
            <w:tcBorders>
              <w:top w:val="nil"/>
              <w:left w:val="single" w:sz="4" w:space="0" w:color="auto"/>
              <w:bottom w:val="single" w:sz="4" w:space="0" w:color="auto"/>
              <w:right w:val="single" w:sz="4" w:space="0" w:color="auto"/>
            </w:tcBorders>
            <w:shd w:val="clear" w:color="auto" w:fill="auto"/>
            <w:noWrap/>
            <w:vAlign w:val="bottom"/>
          </w:tcPr>
          <w:p w14:paraId="7822F9D0"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proofErr w:type="spellStart"/>
            <w:r w:rsidRPr="005018E0">
              <w:rPr>
                <w:rFonts w:ascii="Times New Roman" w:eastAsia="Times New Roman" w:hAnsi="Times New Roman" w:cs="Times New Roman"/>
                <w:color w:val="000000"/>
                <w:sz w:val="24"/>
                <w:szCs w:val="24"/>
              </w:rPr>
              <w:t>Сяськелевское</w:t>
            </w:r>
            <w:proofErr w:type="spellEnd"/>
          </w:p>
        </w:tc>
        <w:tc>
          <w:tcPr>
            <w:tcW w:w="497" w:type="pct"/>
            <w:tcBorders>
              <w:top w:val="nil"/>
              <w:left w:val="nil"/>
              <w:bottom w:val="single" w:sz="4" w:space="0" w:color="auto"/>
              <w:right w:val="single" w:sz="4" w:space="0" w:color="auto"/>
            </w:tcBorders>
            <w:shd w:val="clear" w:color="auto" w:fill="auto"/>
            <w:vAlign w:val="center"/>
          </w:tcPr>
          <w:p w14:paraId="70D688B6" w14:textId="77777777" w:rsidR="00454F64" w:rsidRPr="005018E0" w:rsidRDefault="00454F64"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154</w:t>
            </w:r>
          </w:p>
        </w:tc>
        <w:tc>
          <w:tcPr>
            <w:tcW w:w="725" w:type="pct"/>
            <w:tcBorders>
              <w:top w:val="nil"/>
              <w:left w:val="nil"/>
              <w:bottom w:val="single" w:sz="4" w:space="0" w:color="auto"/>
              <w:right w:val="single" w:sz="4" w:space="0" w:color="auto"/>
            </w:tcBorders>
            <w:shd w:val="clear" w:color="auto" w:fill="auto"/>
            <w:vAlign w:val="center"/>
          </w:tcPr>
          <w:p w14:paraId="71479A89"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hAnsi="Times New Roman" w:cs="Times New Roman"/>
                <w:color w:val="000000"/>
                <w:sz w:val="24"/>
                <w:szCs w:val="24"/>
              </w:rPr>
              <w:t>5,4%</w:t>
            </w:r>
          </w:p>
        </w:tc>
        <w:tc>
          <w:tcPr>
            <w:tcW w:w="582" w:type="pct"/>
            <w:tcBorders>
              <w:top w:val="nil"/>
              <w:left w:val="nil"/>
              <w:bottom w:val="single" w:sz="4" w:space="0" w:color="auto"/>
              <w:right w:val="single" w:sz="4" w:space="0" w:color="auto"/>
            </w:tcBorders>
            <w:shd w:val="clear" w:color="auto" w:fill="auto"/>
            <w:vAlign w:val="center"/>
          </w:tcPr>
          <w:p w14:paraId="630073AD"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5078</w:t>
            </w:r>
          </w:p>
        </w:tc>
        <w:tc>
          <w:tcPr>
            <w:tcW w:w="725" w:type="pct"/>
            <w:tcBorders>
              <w:top w:val="nil"/>
              <w:left w:val="nil"/>
              <w:bottom w:val="single" w:sz="4" w:space="0" w:color="auto"/>
              <w:right w:val="single" w:sz="4" w:space="0" w:color="auto"/>
            </w:tcBorders>
            <w:shd w:val="clear" w:color="auto" w:fill="auto"/>
            <w:vAlign w:val="center"/>
          </w:tcPr>
          <w:p w14:paraId="2362A212" w14:textId="77777777" w:rsidR="00454F64" w:rsidRPr="005018E0" w:rsidRDefault="00454F64"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2%</w:t>
            </w:r>
          </w:p>
        </w:tc>
        <w:tc>
          <w:tcPr>
            <w:tcW w:w="758" w:type="pct"/>
            <w:tcBorders>
              <w:top w:val="nil"/>
              <w:left w:val="nil"/>
              <w:bottom w:val="single" w:sz="4" w:space="0" w:color="auto"/>
              <w:right w:val="single" w:sz="4" w:space="0" w:color="auto"/>
            </w:tcBorders>
            <w:shd w:val="clear" w:color="auto" w:fill="auto"/>
            <w:vAlign w:val="center"/>
          </w:tcPr>
          <w:p w14:paraId="19F0476F"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hAnsi="Times New Roman" w:cs="Times New Roman"/>
                <w:color w:val="000000"/>
                <w:sz w:val="24"/>
                <w:szCs w:val="24"/>
              </w:rPr>
              <w:t>33</w:t>
            </w:r>
          </w:p>
        </w:tc>
      </w:tr>
    </w:tbl>
    <w:p w14:paraId="0EF0B732" w14:textId="77777777" w:rsidR="00454F64" w:rsidRPr="00153E07" w:rsidRDefault="00454F64" w:rsidP="00454F64">
      <w:pPr>
        <w:spacing w:after="0"/>
        <w:ind w:firstLine="709"/>
        <w:jc w:val="both"/>
        <w:rPr>
          <w:rFonts w:ascii="Times New Roman" w:eastAsia="Times New Roman" w:hAnsi="Times New Roman" w:cs="Times New Roman"/>
          <w:sz w:val="28"/>
          <w:szCs w:val="28"/>
        </w:rPr>
      </w:pPr>
    </w:p>
    <w:p w14:paraId="43B09FC1" w14:textId="77777777" w:rsidR="00454F64" w:rsidRPr="003B559A" w:rsidRDefault="00454F64" w:rsidP="00454F64">
      <w:pPr>
        <w:spacing w:after="0"/>
        <w:ind w:firstLine="709"/>
        <w:jc w:val="both"/>
        <w:rPr>
          <w:rFonts w:ascii="Times New Roman" w:eastAsia="Times New Roman" w:hAnsi="Times New Roman" w:cs="Times New Roman"/>
          <w:sz w:val="24"/>
          <w:szCs w:val="24"/>
        </w:rPr>
      </w:pPr>
      <w:r w:rsidRPr="003B559A">
        <w:rPr>
          <w:rFonts w:ascii="Times New Roman" w:eastAsia="Times New Roman" w:hAnsi="Times New Roman" w:cs="Times New Roman"/>
          <w:sz w:val="24"/>
          <w:szCs w:val="24"/>
        </w:rPr>
        <w:t>В соответствии с</w:t>
      </w:r>
      <w:r>
        <w:rPr>
          <w:rFonts w:ascii="Times New Roman" w:eastAsia="Times New Roman" w:hAnsi="Times New Roman" w:cs="Times New Roman"/>
          <w:sz w:val="24"/>
          <w:szCs w:val="24"/>
        </w:rPr>
        <w:t xml:space="preserve"> </w:t>
      </w:r>
      <w:hyperlink r:id="rId26" w:history="1">
        <w:r w:rsidRPr="003B559A">
          <w:rPr>
            <w:rFonts w:ascii="Times New Roman" w:eastAsia="Times New Roman" w:hAnsi="Times New Roman" w:cs="Times New Roman"/>
            <w:sz w:val="24"/>
            <w:szCs w:val="24"/>
          </w:rPr>
          <w:t xml:space="preserve">Областным законом Ленинградской области от </w:t>
        </w:r>
        <w:r>
          <w:rPr>
            <w:rFonts w:ascii="Times New Roman" w:eastAsia="Times New Roman" w:hAnsi="Times New Roman" w:cs="Times New Roman"/>
            <w:sz w:val="24"/>
            <w:szCs w:val="24"/>
          </w:rPr>
          <w:t>03.04.2023г.</w:t>
        </w:r>
        <w:r w:rsidRPr="003B559A">
          <w:rPr>
            <w:rFonts w:ascii="Times New Roman" w:eastAsia="Times New Roman" w:hAnsi="Times New Roman" w:cs="Times New Roman"/>
            <w:sz w:val="24"/>
            <w:szCs w:val="24"/>
          </w:rPr>
          <w:t xml:space="preserve"> № 3</w:t>
        </w:r>
        <w:r>
          <w:rPr>
            <w:rFonts w:ascii="Times New Roman" w:eastAsia="Times New Roman" w:hAnsi="Times New Roman" w:cs="Times New Roman"/>
            <w:sz w:val="24"/>
            <w:szCs w:val="24"/>
          </w:rPr>
          <w:t>1</w:t>
        </w:r>
        <w:r w:rsidRPr="003B559A">
          <w:rPr>
            <w:rFonts w:ascii="Times New Roman" w:eastAsia="Times New Roman" w:hAnsi="Times New Roman" w:cs="Times New Roman"/>
            <w:sz w:val="24"/>
            <w:szCs w:val="24"/>
          </w:rPr>
          <w:t>-оз</w:t>
        </w:r>
      </w:hyperlink>
      <w:r w:rsidRPr="003B559A">
        <w:rPr>
          <w:rFonts w:ascii="Times New Roman" w:eastAsia="Times New Roman" w:hAnsi="Times New Roman" w:cs="Times New Roman"/>
          <w:sz w:val="24"/>
          <w:szCs w:val="24"/>
        </w:rPr>
        <w:t xml:space="preserve"> «О внесении изменения </w:t>
      </w:r>
      <w:r>
        <w:rPr>
          <w:rFonts w:ascii="Times New Roman" w:eastAsia="Times New Roman" w:hAnsi="Times New Roman" w:cs="Times New Roman"/>
          <w:sz w:val="24"/>
          <w:szCs w:val="24"/>
        </w:rPr>
        <w:t xml:space="preserve">в областной закон </w:t>
      </w:r>
      <w:r w:rsidRPr="003B559A">
        <w:rPr>
          <w:rFonts w:ascii="Times New Roman" w:eastAsia="Times New Roman" w:hAnsi="Times New Roman" w:cs="Times New Roman"/>
          <w:sz w:val="24"/>
          <w:szCs w:val="24"/>
        </w:rPr>
        <w:t>"Устав Ленинградской области", принятым Законодательным собранием Ленинградской области</w:t>
      </w:r>
      <w:r>
        <w:rPr>
          <w:rFonts w:ascii="Times New Roman" w:eastAsia="Times New Roman" w:hAnsi="Times New Roman" w:cs="Times New Roman"/>
          <w:sz w:val="24"/>
          <w:szCs w:val="24"/>
        </w:rPr>
        <w:t xml:space="preserve"> 29 марта</w:t>
      </w:r>
      <w:r w:rsidRPr="003B559A">
        <w:rPr>
          <w:rFonts w:ascii="Times New Roman" w:eastAsia="Times New Roman" w:hAnsi="Times New Roman" w:cs="Times New Roman"/>
          <w:sz w:val="24"/>
          <w:szCs w:val="24"/>
        </w:rPr>
        <w:t xml:space="preserve"> 202</w:t>
      </w:r>
      <w:r>
        <w:rPr>
          <w:rFonts w:ascii="Times New Roman" w:eastAsia="Times New Roman" w:hAnsi="Times New Roman" w:cs="Times New Roman"/>
          <w:sz w:val="24"/>
          <w:szCs w:val="24"/>
        </w:rPr>
        <w:t>3</w:t>
      </w:r>
      <w:r w:rsidRPr="003B559A">
        <w:rPr>
          <w:rFonts w:ascii="Times New Roman" w:eastAsia="Times New Roman" w:hAnsi="Times New Roman" w:cs="Times New Roman"/>
          <w:sz w:val="24"/>
          <w:szCs w:val="24"/>
        </w:rPr>
        <w:t xml:space="preserve">г. МО «Город Гатчина» приобрел </w:t>
      </w:r>
      <w:r w:rsidRPr="003B559A">
        <w:rPr>
          <w:rFonts w:ascii="Times New Roman" w:eastAsia="Times New Roman" w:hAnsi="Times New Roman" w:cs="Times New Roman"/>
          <w:bCs/>
          <w:sz w:val="24"/>
          <w:szCs w:val="24"/>
        </w:rPr>
        <w:t>статус столицы</w:t>
      </w:r>
      <w:r w:rsidRPr="003B559A">
        <w:rPr>
          <w:rFonts w:ascii="Times New Roman" w:eastAsia="Times New Roman" w:hAnsi="Times New Roman" w:cs="Times New Roman"/>
          <w:sz w:val="24"/>
          <w:szCs w:val="24"/>
        </w:rPr>
        <w:t xml:space="preserve"> региона</w:t>
      </w:r>
      <w:r>
        <w:rPr>
          <w:rFonts w:ascii="Times New Roman" w:eastAsia="Times New Roman" w:hAnsi="Times New Roman" w:cs="Times New Roman"/>
          <w:sz w:val="24"/>
          <w:szCs w:val="24"/>
        </w:rPr>
        <w:t>.</w:t>
      </w:r>
    </w:p>
    <w:p w14:paraId="69ED777E" w14:textId="77777777" w:rsidR="00454F64" w:rsidRDefault="00454F64" w:rsidP="00454F64">
      <w:pPr>
        <w:spacing w:after="0"/>
        <w:ind w:firstLine="709"/>
        <w:jc w:val="both"/>
        <w:rPr>
          <w:rFonts w:ascii="Times New Roman" w:eastAsia="Times New Roman" w:hAnsi="Times New Roman" w:cs="Times New Roman"/>
          <w:sz w:val="24"/>
          <w:szCs w:val="24"/>
        </w:rPr>
      </w:pPr>
      <w:r w:rsidRPr="003B559A">
        <w:rPr>
          <w:rFonts w:ascii="Times New Roman" w:eastAsia="Times New Roman" w:hAnsi="Times New Roman" w:cs="Times New Roman"/>
          <w:sz w:val="24"/>
          <w:szCs w:val="24"/>
        </w:rPr>
        <w:t>Динамика показателей социально-экономического развития МО «Город Гатчина» за 2016 - 2021 гг. представлена в таблице 1.1.2.</w:t>
      </w:r>
    </w:p>
    <w:p w14:paraId="560E0872" w14:textId="77777777" w:rsidR="00454F64" w:rsidRPr="003B559A" w:rsidRDefault="00454F64" w:rsidP="00454F64">
      <w:pPr>
        <w:spacing w:after="0"/>
        <w:ind w:firstLine="709"/>
        <w:jc w:val="both"/>
        <w:rPr>
          <w:rFonts w:ascii="Times New Roman" w:eastAsia="Times New Roman" w:hAnsi="Times New Roman" w:cs="Times New Roman"/>
          <w:sz w:val="24"/>
          <w:szCs w:val="24"/>
        </w:rPr>
      </w:pPr>
    </w:p>
    <w:p w14:paraId="7366D7ED" w14:textId="26D7270C" w:rsidR="00454F64" w:rsidRPr="002022E8" w:rsidRDefault="00454F64" w:rsidP="00454F64">
      <w:pPr>
        <w:spacing w:after="0" w:line="360" w:lineRule="auto"/>
        <w:ind w:firstLine="709"/>
        <w:jc w:val="right"/>
        <w:rPr>
          <w:rFonts w:ascii="Times New Roman" w:eastAsia="Times New Roman" w:hAnsi="Times New Roman" w:cs="Times New Roman"/>
          <w:sz w:val="24"/>
          <w:szCs w:val="24"/>
        </w:rPr>
      </w:pPr>
      <w:r w:rsidRPr="002022E8">
        <w:rPr>
          <w:rFonts w:ascii="Times New Roman" w:eastAsia="Times New Roman" w:hAnsi="Times New Roman" w:cs="Times New Roman"/>
          <w:sz w:val="24"/>
          <w:szCs w:val="24"/>
        </w:rPr>
        <w:t xml:space="preserve">Таблица </w:t>
      </w:r>
      <w:r w:rsidR="00B31259">
        <w:rPr>
          <w:rFonts w:ascii="Times New Roman" w:eastAsia="Times New Roman" w:hAnsi="Times New Roman" w:cs="Times New Roman"/>
          <w:sz w:val="24"/>
          <w:szCs w:val="24"/>
        </w:rPr>
        <w:t>15</w:t>
      </w:r>
    </w:p>
    <w:p w14:paraId="4B76891F" w14:textId="77777777" w:rsidR="00454F64" w:rsidRPr="002022E8" w:rsidRDefault="00454F64" w:rsidP="00454F64">
      <w:pPr>
        <w:spacing w:after="0" w:line="360" w:lineRule="auto"/>
        <w:ind w:firstLine="709"/>
        <w:jc w:val="center"/>
        <w:rPr>
          <w:rFonts w:ascii="Times New Roman" w:eastAsia="Times New Roman" w:hAnsi="Times New Roman" w:cs="Times New Roman"/>
          <w:sz w:val="24"/>
          <w:szCs w:val="24"/>
        </w:rPr>
      </w:pPr>
      <w:r w:rsidRPr="002022E8">
        <w:rPr>
          <w:rFonts w:ascii="Times New Roman" w:eastAsia="Times New Roman" w:hAnsi="Times New Roman" w:cs="Times New Roman"/>
          <w:sz w:val="24"/>
          <w:szCs w:val="24"/>
        </w:rPr>
        <w:t>Динамика показателей социально-экономического развития в 2016 - 2021 гг.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89"/>
        <w:gridCol w:w="1127"/>
        <w:gridCol w:w="1127"/>
        <w:gridCol w:w="1127"/>
        <w:gridCol w:w="1127"/>
        <w:gridCol w:w="1127"/>
        <w:gridCol w:w="1082"/>
      </w:tblGrid>
      <w:tr w:rsidR="00454F64" w:rsidRPr="000D3822" w14:paraId="71B1FD7D" w14:textId="77777777" w:rsidTr="00FE72DC">
        <w:trPr>
          <w:trHeight w:val="600"/>
        </w:trPr>
        <w:tc>
          <w:tcPr>
            <w:tcW w:w="984" w:type="pct"/>
            <w:shd w:val="clear" w:color="auto" w:fill="auto"/>
            <w:noWrap/>
            <w:hideMark/>
          </w:tcPr>
          <w:p w14:paraId="1D774501"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Показатели</w:t>
            </w:r>
          </w:p>
        </w:tc>
        <w:tc>
          <w:tcPr>
            <w:tcW w:w="422" w:type="pct"/>
            <w:shd w:val="clear" w:color="auto" w:fill="auto"/>
            <w:vAlign w:val="center"/>
            <w:hideMark/>
          </w:tcPr>
          <w:p w14:paraId="039EE992"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Единица измерения</w:t>
            </w:r>
          </w:p>
        </w:tc>
        <w:tc>
          <w:tcPr>
            <w:tcW w:w="603" w:type="pct"/>
            <w:shd w:val="clear" w:color="auto" w:fill="auto"/>
            <w:noWrap/>
            <w:vAlign w:val="center"/>
            <w:hideMark/>
          </w:tcPr>
          <w:p w14:paraId="02732DFB"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2016 г.</w:t>
            </w:r>
          </w:p>
        </w:tc>
        <w:tc>
          <w:tcPr>
            <w:tcW w:w="603" w:type="pct"/>
            <w:shd w:val="clear" w:color="auto" w:fill="auto"/>
            <w:noWrap/>
            <w:vAlign w:val="center"/>
            <w:hideMark/>
          </w:tcPr>
          <w:p w14:paraId="17B7A28B"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2017 г.</w:t>
            </w:r>
          </w:p>
        </w:tc>
        <w:tc>
          <w:tcPr>
            <w:tcW w:w="603" w:type="pct"/>
            <w:shd w:val="clear" w:color="auto" w:fill="auto"/>
            <w:noWrap/>
            <w:vAlign w:val="center"/>
            <w:hideMark/>
          </w:tcPr>
          <w:p w14:paraId="7AE3765A"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2018 г.</w:t>
            </w:r>
          </w:p>
        </w:tc>
        <w:tc>
          <w:tcPr>
            <w:tcW w:w="603" w:type="pct"/>
            <w:shd w:val="clear" w:color="auto" w:fill="auto"/>
            <w:noWrap/>
            <w:vAlign w:val="center"/>
            <w:hideMark/>
          </w:tcPr>
          <w:p w14:paraId="034052F6"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2019 г.</w:t>
            </w:r>
          </w:p>
        </w:tc>
        <w:tc>
          <w:tcPr>
            <w:tcW w:w="603" w:type="pct"/>
            <w:shd w:val="clear" w:color="auto" w:fill="auto"/>
            <w:noWrap/>
            <w:vAlign w:val="center"/>
            <w:hideMark/>
          </w:tcPr>
          <w:p w14:paraId="55BB4902"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2020 г.</w:t>
            </w:r>
          </w:p>
        </w:tc>
        <w:tc>
          <w:tcPr>
            <w:tcW w:w="579" w:type="pct"/>
            <w:shd w:val="clear" w:color="auto" w:fill="auto"/>
            <w:noWrap/>
            <w:vAlign w:val="center"/>
            <w:hideMark/>
          </w:tcPr>
          <w:p w14:paraId="0CECC0ED"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2021 г.</w:t>
            </w:r>
          </w:p>
        </w:tc>
      </w:tr>
      <w:tr w:rsidR="00454F64" w:rsidRPr="000D3822" w14:paraId="1BBF23BB" w14:textId="77777777" w:rsidTr="00FE72DC">
        <w:trPr>
          <w:trHeight w:val="315"/>
        </w:trPr>
        <w:tc>
          <w:tcPr>
            <w:tcW w:w="5000" w:type="pct"/>
            <w:gridSpan w:val="8"/>
            <w:shd w:val="clear" w:color="auto" w:fill="auto"/>
            <w:vAlign w:val="center"/>
            <w:hideMark/>
          </w:tcPr>
          <w:p w14:paraId="5456A9DB"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Численность постоянного населения на конец года</w:t>
            </w:r>
          </w:p>
        </w:tc>
      </w:tr>
      <w:tr w:rsidR="00454F64" w:rsidRPr="000D3822" w14:paraId="0691B8E2" w14:textId="77777777" w:rsidTr="00FE72DC">
        <w:trPr>
          <w:trHeight w:val="315"/>
        </w:trPr>
        <w:tc>
          <w:tcPr>
            <w:tcW w:w="984" w:type="pct"/>
            <w:shd w:val="clear" w:color="auto" w:fill="auto"/>
            <w:hideMark/>
          </w:tcPr>
          <w:p w14:paraId="0ECA895D" w14:textId="77777777" w:rsidR="00454F64" w:rsidRPr="000D3822" w:rsidRDefault="00454F64" w:rsidP="00FE72DC">
            <w:pPr>
              <w:spacing w:after="0" w:line="240" w:lineRule="auto"/>
              <w:jc w:val="both"/>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Российская Федерация</w:t>
            </w:r>
          </w:p>
        </w:tc>
        <w:tc>
          <w:tcPr>
            <w:tcW w:w="422" w:type="pct"/>
            <w:shd w:val="clear" w:color="auto" w:fill="auto"/>
            <w:vAlign w:val="center"/>
            <w:hideMark/>
          </w:tcPr>
          <w:p w14:paraId="0B0472C1"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Чел.</w:t>
            </w:r>
          </w:p>
        </w:tc>
        <w:tc>
          <w:tcPr>
            <w:tcW w:w="603" w:type="pct"/>
            <w:shd w:val="clear" w:color="auto" w:fill="auto"/>
            <w:noWrap/>
            <w:vAlign w:val="center"/>
          </w:tcPr>
          <w:p w14:paraId="44B311E8" w14:textId="77777777" w:rsidR="00454F64" w:rsidRPr="000D3822" w:rsidRDefault="00454F64" w:rsidP="00FE72DC">
            <w:pPr>
              <w:spacing w:after="0" w:line="240" w:lineRule="auto"/>
              <w:jc w:val="center"/>
              <w:rPr>
                <w:rFonts w:ascii="Times New Roman" w:eastAsia="Times New Roman" w:hAnsi="Times New Roman" w:cs="Times New Roman"/>
                <w:sz w:val="19"/>
                <w:szCs w:val="19"/>
              </w:rPr>
            </w:pPr>
            <w:r w:rsidRPr="000D3822">
              <w:rPr>
                <w:rFonts w:ascii="Times New Roman" w:eastAsia="Times New Roman" w:hAnsi="Times New Roman" w:cs="Times New Roman"/>
                <w:sz w:val="19"/>
                <w:szCs w:val="19"/>
              </w:rPr>
              <w:t>146 804 372</w:t>
            </w:r>
          </w:p>
        </w:tc>
        <w:tc>
          <w:tcPr>
            <w:tcW w:w="603" w:type="pct"/>
            <w:shd w:val="clear" w:color="auto" w:fill="auto"/>
            <w:noWrap/>
            <w:vAlign w:val="center"/>
          </w:tcPr>
          <w:p w14:paraId="24C2C92D" w14:textId="77777777" w:rsidR="00454F64" w:rsidRPr="000D3822" w:rsidRDefault="00454F64" w:rsidP="00FE72DC">
            <w:pPr>
              <w:spacing w:after="0" w:line="240" w:lineRule="auto"/>
              <w:jc w:val="center"/>
              <w:rPr>
                <w:rFonts w:ascii="Times New Roman" w:eastAsia="Times New Roman" w:hAnsi="Times New Roman" w:cs="Times New Roman"/>
                <w:sz w:val="19"/>
                <w:szCs w:val="19"/>
              </w:rPr>
            </w:pPr>
            <w:r w:rsidRPr="000D3822">
              <w:rPr>
                <w:rFonts w:ascii="Times New Roman" w:eastAsia="Times New Roman" w:hAnsi="Times New Roman" w:cs="Times New Roman"/>
                <w:sz w:val="19"/>
                <w:szCs w:val="19"/>
              </w:rPr>
              <w:t>146 880 432</w:t>
            </w:r>
          </w:p>
        </w:tc>
        <w:tc>
          <w:tcPr>
            <w:tcW w:w="603" w:type="pct"/>
            <w:shd w:val="clear" w:color="auto" w:fill="auto"/>
            <w:noWrap/>
            <w:vAlign w:val="center"/>
          </w:tcPr>
          <w:p w14:paraId="5FAC794B" w14:textId="77777777" w:rsidR="00454F64" w:rsidRPr="000D3822" w:rsidRDefault="00454F64" w:rsidP="00FE72DC">
            <w:pPr>
              <w:spacing w:after="0" w:line="240" w:lineRule="auto"/>
              <w:jc w:val="center"/>
              <w:rPr>
                <w:rFonts w:ascii="Times New Roman" w:eastAsia="Times New Roman" w:hAnsi="Times New Roman" w:cs="Times New Roman"/>
                <w:sz w:val="19"/>
                <w:szCs w:val="19"/>
              </w:rPr>
            </w:pPr>
            <w:r w:rsidRPr="000D3822">
              <w:rPr>
                <w:rFonts w:ascii="Times New Roman" w:eastAsia="Times New Roman" w:hAnsi="Times New Roman" w:cs="Times New Roman"/>
                <w:sz w:val="19"/>
                <w:szCs w:val="19"/>
              </w:rPr>
              <w:t>146 780 720</w:t>
            </w:r>
          </w:p>
        </w:tc>
        <w:tc>
          <w:tcPr>
            <w:tcW w:w="603" w:type="pct"/>
            <w:shd w:val="clear" w:color="auto" w:fill="auto"/>
            <w:noWrap/>
            <w:vAlign w:val="center"/>
          </w:tcPr>
          <w:p w14:paraId="76B62A0E" w14:textId="77777777" w:rsidR="00454F64" w:rsidRPr="000D3822" w:rsidRDefault="00454F64" w:rsidP="00FE72DC">
            <w:pPr>
              <w:spacing w:after="0" w:line="240" w:lineRule="auto"/>
              <w:jc w:val="center"/>
              <w:rPr>
                <w:rFonts w:ascii="Times New Roman" w:eastAsia="Times New Roman" w:hAnsi="Times New Roman" w:cs="Times New Roman"/>
                <w:sz w:val="19"/>
                <w:szCs w:val="19"/>
              </w:rPr>
            </w:pPr>
            <w:r w:rsidRPr="000D3822">
              <w:rPr>
                <w:rFonts w:ascii="Times New Roman" w:eastAsia="Times New Roman" w:hAnsi="Times New Roman" w:cs="Times New Roman"/>
                <w:sz w:val="19"/>
                <w:szCs w:val="19"/>
              </w:rPr>
              <w:t>146 748 590</w:t>
            </w:r>
          </w:p>
        </w:tc>
        <w:tc>
          <w:tcPr>
            <w:tcW w:w="603" w:type="pct"/>
            <w:shd w:val="clear" w:color="auto" w:fill="auto"/>
            <w:noWrap/>
            <w:vAlign w:val="center"/>
          </w:tcPr>
          <w:p w14:paraId="457845EF" w14:textId="77777777" w:rsidR="00454F64" w:rsidRPr="000D3822" w:rsidRDefault="00454F64" w:rsidP="00FE72DC">
            <w:pPr>
              <w:spacing w:after="0" w:line="240" w:lineRule="auto"/>
              <w:jc w:val="center"/>
              <w:rPr>
                <w:rFonts w:ascii="Times New Roman" w:eastAsia="Times New Roman" w:hAnsi="Times New Roman" w:cs="Times New Roman"/>
                <w:sz w:val="19"/>
                <w:szCs w:val="19"/>
              </w:rPr>
            </w:pPr>
            <w:r w:rsidRPr="000D3822">
              <w:rPr>
                <w:rFonts w:ascii="Times New Roman" w:eastAsia="Times New Roman" w:hAnsi="Times New Roman" w:cs="Times New Roman"/>
                <w:sz w:val="19"/>
                <w:szCs w:val="19"/>
              </w:rPr>
              <w:t>146 171 015</w:t>
            </w:r>
          </w:p>
        </w:tc>
        <w:tc>
          <w:tcPr>
            <w:tcW w:w="579" w:type="pct"/>
            <w:shd w:val="clear" w:color="auto" w:fill="auto"/>
            <w:noWrap/>
            <w:vAlign w:val="center"/>
            <w:hideMark/>
          </w:tcPr>
          <w:p w14:paraId="321FBC90" w14:textId="77777777" w:rsidR="00454F64" w:rsidRPr="000D3822" w:rsidRDefault="00454F64" w:rsidP="00FE72DC">
            <w:pPr>
              <w:spacing w:after="0" w:line="240" w:lineRule="auto"/>
              <w:jc w:val="center"/>
              <w:rPr>
                <w:rFonts w:ascii="Times New Roman" w:eastAsia="Times New Roman" w:hAnsi="Times New Roman" w:cs="Times New Roman"/>
                <w:sz w:val="18"/>
                <w:szCs w:val="18"/>
              </w:rPr>
            </w:pPr>
            <w:r w:rsidRPr="000D3822">
              <w:rPr>
                <w:rFonts w:ascii="Times New Roman" w:eastAsia="Times New Roman" w:hAnsi="Times New Roman" w:cs="Times New Roman"/>
                <w:sz w:val="18"/>
                <w:szCs w:val="18"/>
              </w:rPr>
              <w:t xml:space="preserve">145 478 097 </w:t>
            </w:r>
          </w:p>
        </w:tc>
      </w:tr>
      <w:tr w:rsidR="00454F64" w:rsidRPr="000D3822" w14:paraId="5421CDA3" w14:textId="77777777" w:rsidTr="00FE72DC">
        <w:trPr>
          <w:trHeight w:val="315"/>
        </w:trPr>
        <w:tc>
          <w:tcPr>
            <w:tcW w:w="984" w:type="pct"/>
            <w:shd w:val="clear" w:color="auto" w:fill="auto"/>
            <w:hideMark/>
          </w:tcPr>
          <w:p w14:paraId="1F6E5E0A" w14:textId="77777777" w:rsidR="00454F64" w:rsidRPr="000D3822" w:rsidRDefault="00454F64" w:rsidP="00FE72DC">
            <w:pPr>
              <w:spacing w:after="0" w:line="240" w:lineRule="auto"/>
              <w:jc w:val="both"/>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Ленинградская область</w:t>
            </w:r>
            <w:r w:rsidRPr="000D3822">
              <w:rPr>
                <w:rStyle w:val="aff1"/>
                <w:rFonts w:ascii="Times New Roman" w:eastAsia="Times New Roman" w:hAnsi="Times New Roman" w:cs="Times New Roman"/>
                <w:sz w:val="20"/>
                <w:szCs w:val="20"/>
              </w:rPr>
              <w:footnoteReference w:id="7"/>
            </w:r>
          </w:p>
        </w:tc>
        <w:tc>
          <w:tcPr>
            <w:tcW w:w="422" w:type="pct"/>
            <w:shd w:val="clear" w:color="auto" w:fill="auto"/>
            <w:vAlign w:val="center"/>
            <w:hideMark/>
          </w:tcPr>
          <w:p w14:paraId="681A785A"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Чел.</w:t>
            </w:r>
          </w:p>
        </w:tc>
        <w:tc>
          <w:tcPr>
            <w:tcW w:w="603" w:type="pct"/>
            <w:shd w:val="clear" w:color="auto" w:fill="auto"/>
            <w:noWrap/>
            <w:vAlign w:val="center"/>
          </w:tcPr>
          <w:p w14:paraId="5A8802EA"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1 791 916</w:t>
            </w:r>
          </w:p>
        </w:tc>
        <w:tc>
          <w:tcPr>
            <w:tcW w:w="603" w:type="pct"/>
            <w:shd w:val="clear" w:color="auto" w:fill="auto"/>
            <w:noWrap/>
            <w:vAlign w:val="center"/>
          </w:tcPr>
          <w:p w14:paraId="2EE4AC44"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1 813 816</w:t>
            </w:r>
          </w:p>
        </w:tc>
        <w:tc>
          <w:tcPr>
            <w:tcW w:w="603" w:type="pct"/>
            <w:shd w:val="clear" w:color="auto" w:fill="auto"/>
            <w:noWrap/>
            <w:vAlign w:val="center"/>
          </w:tcPr>
          <w:p w14:paraId="15B17DB4"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1 847 867</w:t>
            </w:r>
          </w:p>
        </w:tc>
        <w:tc>
          <w:tcPr>
            <w:tcW w:w="603" w:type="pct"/>
            <w:shd w:val="clear" w:color="auto" w:fill="auto"/>
            <w:noWrap/>
            <w:vAlign w:val="center"/>
          </w:tcPr>
          <w:p w14:paraId="5530236D"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1 875 872</w:t>
            </w:r>
          </w:p>
        </w:tc>
        <w:tc>
          <w:tcPr>
            <w:tcW w:w="603" w:type="pct"/>
            <w:shd w:val="clear" w:color="auto" w:fill="auto"/>
            <w:noWrap/>
            <w:vAlign w:val="center"/>
          </w:tcPr>
          <w:p w14:paraId="32CBFFEA"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1 892 711</w:t>
            </w:r>
          </w:p>
        </w:tc>
        <w:tc>
          <w:tcPr>
            <w:tcW w:w="579" w:type="pct"/>
            <w:shd w:val="clear" w:color="auto" w:fill="auto"/>
            <w:noWrap/>
            <w:vAlign w:val="center"/>
            <w:hideMark/>
          </w:tcPr>
          <w:p w14:paraId="57257C63" w14:textId="77777777" w:rsidR="00454F64" w:rsidRPr="000D3822" w:rsidRDefault="00454F64" w:rsidP="00FE72DC">
            <w:pPr>
              <w:spacing w:after="0" w:line="240" w:lineRule="auto"/>
              <w:jc w:val="center"/>
              <w:rPr>
                <w:rFonts w:ascii="Times New Roman" w:eastAsia="Times New Roman" w:hAnsi="Times New Roman" w:cs="Times New Roman"/>
                <w:sz w:val="20"/>
                <w:szCs w:val="20"/>
                <w:lang w:val="en-US"/>
              </w:rPr>
            </w:pPr>
            <w:r w:rsidRPr="000D3822">
              <w:rPr>
                <w:rFonts w:ascii="Times New Roman" w:eastAsia="Times New Roman" w:hAnsi="Times New Roman" w:cs="Times New Roman"/>
                <w:sz w:val="20"/>
                <w:szCs w:val="20"/>
              </w:rPr>
              <w:t>1 9</w:t>
            </w:r>
            <w:r w:rsidRPr="000D3822">
              <w:rPr>
                <w:rFonts w:ascii="Times New Roman" w:eastAsia="Times New Roman" w:hAnsi="Times New Roman" w:cs="Times New Roman"/>
                <w:sz w:val="20"/>
                <w:szCs w:val="20"/>
                <w:lang w:val="en-US"/>
              </w:rPr>
              <w:t>11 586</w:t>
            </w:r>
          </w:p>
        </w:tc>
      </w:tr>
      <w:tr w:rsidR="00454F64" w:rsidRPr="000D3822" w14:paraId="7B97F738" w14:textId="77777777" w:rsidTr="00FE72DC">
        <w:trPr>
          <w:trHeight w:val="300"/>
        </w:trPr>
        <w:tc>
          <w:tcPr>
            <w:tcW w:w="984" w:type="pct"/>
            <w:shd w:val="clear" w:color="auto" w:fill="auto"/>
            <w:noWrap/>
            <w:vAlign w:val="bottom"/>
            <w:hideMark/>
          </w:tcPr>
          <w:p w14:paraId="2FDAC0BB" w14:textId="77777777" w:rsidR="00454F64" w:rsidRPr="000D3822" w:rsidRDefault="00454F64" w:rsidP="00FE72DC">
            <w:pPr>
              <w:spacing w:after="0" w:line="240" w:lineRule="auto"/>
              <w:jc w:val="both"/>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МО «Город Гатчина»</w:t>
            </w:r>
            <w:r w:rsidRPr="000D3822">
              <w:rPr>
                <w:rStyle w:val="aff1"/>
                <w:rFonts w:ascii="Times New Roman" w:eastAsia="Times New Roman" w:hAnsi="Times New Roman" w:cs="Times New Roman"/>
                <w:sz w:val="20"/>
                <w:szCs w:val="20"/>
              </w:rPr>
              <w:footnoteReference w:id="8"/>
            </w:r>
          </w:p>
        </w:tc>
        <w:tc>
          <w:tcPr>
            <w:tcW w:w="422" w:type="pct"/>
            <w:shd w:val="clear" w:color="auto" w:fill="auto"/>
            <w:vAlign w:val="center"/>
            <w:hideMark/>
          </w:tcPr>
          <w:p w14:paraId="76208997"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Чел.</w:t>
            </w:r>
          </w:p>
        </w:tc>
        <w:tc>
          <w:tcPr>
            <w:tcW w:w="603" w:type="pct"/>
            <w:shd w:val="clear" w:color="auto" w:fill="auto"/>
            <w:noWrap/>
            <w:vAlign w:val="center"/>
          </w:tcPr>
          <w:p w14:paraId="594B66E1"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95 186</w:t>
            </w:r>
          </w:p>
        </w:tc>
        <w:tc>
          <w:tcPr>
            <w:tcW w:w="603" w:type="pct"/>
            <w:shd w:val="clear" w:color="auto" w:fill="auto"/>
            <w:noWrap/>
            <w:vAlign w:val="center"/>
          </w:tcPr>
          <w:p w14:paraId="3CB6BDD9"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 xml:space="preserve">94 </w:t>
            </w:r>
            <w:r w:rsidRPr="000D3822">
              <w:rPr>
                <w:rFonts w:ascii="Times New Roman" w:eastAsia="Times New Roman" w:hAnsi="Times New Roman" w:cs="Times New Roman"/>
                <w:sz w:val="20"/>
                <w:szCs w:val="20"/>
                <w:lang w:val="en-US"/>
              </w:rPr>
              <w:t>447</w:t>
            </w:r>
          </w:p>
        </w:tc>
        <w:tc>
          <w:tcPr>
            <w:tcW w:w="603" w:type="pct"/>
            <w:shd w:val="clear" w:color="auto" w:fill="auto"/>
            <w:noWrap/>
            <w:vAlign w:val="center"/>
          </w:tcPr>
          <w:p w14:paraId="499E0E31"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93 7</w:t>
            </w:r>
            <w:r w:rsidRPr="000D3822">
              <w:rPr>
                <w:rFonts w:ascii="Times New Roman" w:eastAsia="Times New Roman" w:hAnsi="Times New Roman" w:cs="Times New Roman"/>
                <w:sz w:val="20"/>
                <w:szCs w:val="20"/>
                <w:lang w:val="en-US"/>
              </w:rPr>
              <w:t>10</w:t>
            </w:r>
          </w:p>
        </w:tc>
        <w:tc>
          <w:tcPr>
            <w:tcW w:w="603" w:type="pct"/>
            <w:shd w:val="clear" w:color="auto" w:fill="auto"/>
            <w:noWrap/>
            <w:vAlign w:val="center"/>
          </w:tcPr>
          <w:p w14:paraId="4F9337E7" w14:textId="77777777" w:rsidR="00454F64" w:rsidRPr="000D3822" w:rsidRDefault="00454F64" w:rsidP="00FE72DC">
            <w:pPr>
              <w:spacing w:after="0" w:line="240" w:lineRule="auto"/>
              <w:jc w:val="center"/>
              <w:rPr>
                <w:rFonts w:ascii="Times New Roman" w:eastAsia="Times New Roman" w:hAnsi="Times New Roman" w:cs="Times New Roman"/>
                <w:sz w:val="20"/>
                <w:szCs w:val="20"/>
                <w:lang w:val="en-US"/>
              </w:rPr>
            </w:pPr>
            <w:r w:rsidRPr="000D3822">
              <w:rPr>
                <w:rFonts w:ascii="Times New Roman" w:eastAsia="Times New Roman" w:hAnsi="Times New Roman" w:cs="Times New Roman"/>
                <w:sz w:val="20"/>
                <w:szCs w:val="20"/>
              </w:rPr>
              <w:t>91 6</w:t>
            </w:r>
            <w:r w:rsidRPr="000D3822">
              <w:rPr>
                <w:rFonts w:ascii="Times New Roman" w:eastAsia="Times New Roman" w:hAnsi="Times New Roman" w:cs="Times New Roman"/>
                <w:sz w:val="20"/>
                <w:szCs w:val="20"/>
                <w:lang w:val="en-US"/>
              </w:rPr>
              <w:t>85</w:t>
            </w:r>
          </w:p>
        </w:tc>
        <w:tc>
          <w:tcPr>
            <w:tcW w:w="603" w:type="pct"/>
            <w:shd w:val="clear" w:color="auto" w:fill="auto"/>
            <w:noWrap/>
            <w:vAlign w:val="center"/>
          </w:tcPr>
          <w:p w14:paraId="5DD48B68" w14:textId="77777777" w:rsidR="00454F64" w:rsidRPr="00DA27A0" w:rsidRDefault="00454F64" w:rsidP="00FE72DC">
            <w:pPr>
              <w:spacing w:after="0" w:line="240" w:lineRule="auto"/>
              <w:jc w:val="center"/>
              <w:rPr>
                <w:rFonts w:ascii="Times New Roman" w:eastAsia="Times New Roman" w:hAnsi="Times New Roman" w:cs="Times New Roman"/>
                <w:strike/>
                <w:color w:val="FF0000"/>
                <w:sz w:val="20"/>
                <w:szCs w:val="20"/>
              </w:rPr>
            </w:pPr>
            <w:r w:rsidRPr="00E07D7F">
              <w:rPr>
                <w:rFonts w:ascii="Times New Roman" w:eastAsia="Times New Roman" w:hAnsi="Times New Roman" w:cs="Times New Roman"/>
                <w:sz w:val="20"/>
                <w:szCs w:val="20"/>
              </w:rPr>
              <w:t>94 377</w:t>
            </w:r>
          </w:p>
        </w:tc>
        <w:tc>
          <w:tcPr>
            <w:tcW w:w="579" w:type="pct"/>
            <w:shd w:val="clear" w:color="auto" w:fill="auto"/>
            <w:noWrap/>
            <w:vAlign w:val="center"/>
          </w:tcPr>
          <w:p w14:paraId="3DF5039A" w14:textId="77777777" w:rsidR="00454F64" w:rsidRPr="000D3822" w:rsidRDefault="00454F64" w:rsidP="00FE72DC">
            <w:pPr>
              <w:spacing w:after="0" w:line="240" w:lineRule="auto"/>
              <w:jc w:val="center"/>
              <w:rPr>
                <w:rFonts w:ascii="Times New Roman" w:eastAsia="Times New Roman" w:hAnsi="Times New Roman" w:cs="Times New Roman"/>
                <w:sz w:val="20"/>
                <w:szCs w:val="20"/>
                <w:lang w:val="en-US"/>
              </w:rPr>
            </w:pPr>
            <w:r w:rsidRPr="000D3822">
              <w:rPr>
                <w:rFonts w:ascii="Times New Roman" w:eastAsia="Times New Roman" w:hAnsi="Times New Roman" w:cs="Times New Roman"/>
                <w:sz w:val="20"/>
                <w:szCs w:val="20"/>
                <w:lang w:val="en-US"/>
              </w:rPr>
              <w:t>87 626</w:t>
            </w:r>
          </w:p>
        </w:tc>
      </w:tr>
      <w:tr w:rsidR="00454F64" w:rsidRPr="000D3822" w14:paraId="22E6D58F" w14:textId="77777777" w:rsidTr="00FE72DC">
        <w:trPr>
          <w:trHeight w:val="300"/>
        </w:trPr>
        <w:tc>
          <w:tcPr>
            <w:tcW w:w="5000" w:type="pct"/>
            <w:gridSpan w:val="8"/>
            <w:shd w:val="clear" w:color="auto" w:fill="auto"/>
            <w:vAlign w:val="center"/>
            <w:hideMark/>
          </w:tcPr>
          <w:p w14:paraId="0FF41C1A"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Численность рабочей силы</w:t>
            </w:r>
          </w:p>
        </w:tc>
      </w:tr>
      <w:tr w:rsidR="00454F64" w:rsidRPr="000D3822" w14:paraId="0977ED74" w14:textId="77777777" w:rsidTr="00FE72DC">
        <w:trPr>
          <w:trHeight w:val="300"/>
        </w:trPr>
        <w:tc>
          <w:tcPr>
            <w:tcW w:w="984" w:type="pct"/>
            <w:shd w:val="clear" w:color="auto" w:fill="auto"/>
            <w:hideMark/>
          </w:tcPr>
          <w:p w14:paraId="0C9B86B3"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Российская Федерация</w:t>
            </w:r>
          </w:p>
        </w:tc>
        <w:tc>
          <w:tcPr>
            <w:tcW w:w="422" w:type="pct"/>
            <w:shd w:val="clear" w:color="auto" w:fill="auto"/>
            <w:vAlign w:val="center"/>
            <w:hideMark/>
          </w:tcPr>
          <w:p w14:paraId="458B39E6"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Чел.</w:t>
            </w:r>
          </w:p>
        </w:tc>
        <w:tc>
          <w:tcPr>
            <w:tcW w:w="603" w:type="pct"/>
            <w:shd w:val="clear" w:color="auto" w:fill="auto"/>
            <w:noWrap/>
            <w:vAlign w:val="center"/>
            <w:hideMark/>
          </w:tcPr>
          <w:p w14:paraId="0939013A" w14:textId="77777777" w:rsidR="00454F64" w:rsidRPr="000D3822" w:rsidRDefault="00454F64" w:rsidP="00FE72DC">
            <w:pPr>
              <w:spacing w:after="0" w:line="240" w:lineRule="auto"/>
              <w:jc w:val="center"/>
              <w:rPr>
                <w:rFonts w:ascii="Times New Roman" w:hAnsi="Times New Roman" w:cs="Times New Roman"/>
                <w:sz w:val="20"/>
                <w:szCs w:val="20"/>
              </w:rPr>
            </w:pPr>
            <w:r w:rsidRPr="000D3822">
              <w:rPr>
                <w:rFonts w:ascii="Times New Roman" w:hAnsi="Times New Roman" w:cs="Times New Roman"/>
                <w:sz w:val="20"/>
                <w:szCs w:val="20"/>
              </w:rPr>
              <w:t>76 636 100</w:t>
            </w:r>
          </w:p>
        </w:tc>
        <w:tc>
          <w:tcPr>
            <w:tcW w:w="603" w:type="pct"/>
            <w:shd w:val="clear" w:color="auto" w:fill="auto"/>
            <w:noWrap/>
            <w:vAlign w:val="center"/>
            <w:hideMark/>
          </w:tcPr>
          <w:p w14:paraId="6AF0CB49" w14:textId="77777777" w:rsidR="00454F64" w:rsidRPr="000D3822" w:rsidRDefault="00454F64" w:rsidP="00FE72DC">
            <w:pPr>
              <w:spacing w:after="0" w:line="240" w:lineRule="auto"/>
              <w:jc w:val="center"/>
              <w:rPr>
                <w:rFonts w:ascii="Times New Roman" w:hAnsi="Times New Roman" w:cs="Times New Roman"/>
                <w:sz w:val="20"/>
                <w:szCs w:val="20"/>
              </w:rPr>
            </w:pPr>
            <w:r w:rsidRPr="000D3822">
              <w:rPr>
                <w:rFonts w:ascii="Times New Roman" w:hAnsi="Times New Roman" w:cs="Times New Roman"/>
                <w:sz w:val="20"/>
                <w:szCs w:val="20"/>
              </w:rPr>
              <w:t>76 108 500</w:t>
            </w:r>
          </w:p>
        </w:tc>
        <w:tc>
          <w:tcPr>
            <w:tcW w:w="603" w:type="pct"/>
            <w:shd w:val="clear" w:color="auto" w:fill="auto"/>
            <w:noWrap/>
            <w:vAlign w:val="center"/>
            <w:hideMark/>
          </w:tcPr>
          <w:p w14:paraId="32B398B8" w14:textId="77777777" w:rsidR="00454F64" w:rsidRPr="000D3822" w:rsidRDefault="00454F64" w:rsidP="00FE72DC">
            <w:pPr>
              <w:spacing w:after="0" w:line="240" w:lineRule="auto"/>
              <w:jc w:val="center"/>
              <w:rPr>
                <w:rFonts w:ascii="Times New Roman" w:hAnsi="Times New Roman" w:cs="Times New Roman"/>
                <w:sz w:val="20"/>
                <w:szCs w:val="20"/>
              </w:rPr>
            </w:pPr>
            <w:r w:rsidRPr="000D3822">
              <w:rPr>
                <w:rFonts w:ascii="Times New Roman" w:hAnsi="Times New Roman" w:cs="Times New Roman"/>
                <w:sz w:val="20"/>
                <w:szCs w:val="20"/>
              </w:rPr>
              <w:t>76 011 400</w:t>
            </w:r>
          </w:p>
        </w:tc>
        <w:tc>
          <w:tcPr>
            <w:tcW w:w="603" w:type="pct"/>
            <w:shd w:val="clear" w:color="auto" w:fill="auto"/>
            <w:noWrap/>
            <w:vAlign w:val="center"/>
            <w:hideMark/>
          </w:tcPr>
          <w:p w14:paraId="2EF6A595" w14:textId="77777777" w:rsidR="00454F64" w:rsidRPr="000D3822" w:rsidRDefault="00454F64" w:rsidP="00FE72DC">
            <w:pPr>
              <w:spacing w:after="0" w:line="240" w:lineRule="auto"/>
              <w:jc w:val="center"/>
              <w:rPr>
                <w:rFonts w:ascii="Times New Roman" w:hAnsi="Times New Roman" w:cs="Times New Roman"/>
                <w:sz w:val="20"/>
                <w:szCs w:val="20"/>
              </w:rPr>
            </w:pPr>
            <w:r w:rsidRPr="000D3822">
              <w:rPr>
                <w:rFonts w:ascii="Times New Roman" w:hAnsi="Times New Roman" w:cs="Times New Roman"/>
                <w:sz w:val="20"/>
                <w:szCs w:val="20"/>
              </w:rPr>
              <w:t>75 225 700</w:t>
            </w:r>
          </w:p>
        </w:tc>
        <w:tc>
          <w:tcPr>
            <w:tcW w:w="603" w:type="pct"/>
            <w:shd w:val="clear" w:color="auto" w:fill="auto"/>
            <w:noWrap/>
            <w:vAlign w:val="center"/>
            <w:hideMark/>
          </w:tcPr>
          <w:p w14:paraId="473B1DB2" w14:textId="77777777" w:rsidR="00454F64" w:rsidRPr="000D3822" w:rsidRDefault="00454F64" w:rsidP="00FE72DC">
            <w:pPr>
              <w:spacing w:after="0" w:line="240" w:lineRule="auto"/>
              <w:jc w:val="center"/>
              <w:rPr>
                <w:rFonts w:ascii="Times New Roman" w:hAnsi="Times New Roman" w:cs="Times New Roman"/>
                <w:sz w:val="20"/>
                <w:szCs w:val="20"/>
              </w:rPr>
            </w:pPr>
            <w:r w:rsidRPr="000D3822">
              <w:rPr>
                <w:rFonts w:ascii="Times New Roman" w:hAnsi="Times New Roman" w:cs="Times New Roman"/>
                <w:sz w:val="20"/>
                <w:szCs w:val="20"/>
              </w:rPr>
              <w:t>74 776 800</w:t>
            </w:r>
          </w:p>
        </w:tc>
        <w:tc>
          <w:tcPr>
            <w:tcW w:w="579" w:type="pct"/>
            <w:shd w:val="clear" w:color="auto" w:fill="auto"/>
            <w:noWrap/>
            <w:vAlign w:val="center"/>
          </w:tcPr>
          <w:p w14:paraId="41EF03F7" w14:textId="77777777" w:rsidR="00454F64" w:rsidRPr="000D3822" w:rsidRDefault="00454F64" w:rsidP="00FE72DC">
            <w:pPr>
              <w:spacing w:after="0" w:line="240" w:lineRule="auto"/>
              <w:jc w:val="center"/>
              <w:rPr>
                <w:rFonts w:ascii="Times New Roman" w:hAnsi="Times New Roman" w:cs="Times New Roman"/>
                <w:sz w:val="20"/>
                <w:szCs w:val="20"/>
              </w:rPr>
            </w:pPr>
            <w:r w:rsidRPr="000D3822">
              <w:rPr>
                <w:rFonts w:ascii="Times New Roman" w:hAnsi="Times New Roman" w:cs="Times New Roman"/>
                <w:sz w:val="20"/>
                <w:szCs w:val="20"/>
              </w:rPr>
              <w:t>75 222 400</w:t>
            </w:r>
          </w:p>
        </w:tc>
      </w:tr>
      <w:tr w:rsidR="00454F64" w:rsidRPr="000D3822" w14:paraId="2A1C8ECD" w14:textId="77777777" w:rsidTr="00FE72DC">
        <w:trPr>
          <w:trHeight w:val="300"/>
        </w:trPr>
        <w:tc>
          <w:tcPr>
            <w:tcW w:w="984" w:type="pct"/>
            <w:shd w:val="clear" w:color="auto" w:fill="auto"/>
            <w:hideMark/>
          </w:tcPr>
          <w:p w14:paraId="58DD42FF"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Ленинградская область</w:t>
            </w:r>
          </w:p>
        </w:tc>
        <w:tc>
          <w:tcPr>
            <w:tcW w:w="422" w:type="pct"/>
            <w:shd w:val="clear" w:color="auto" w:fill="auto"/>
            <w:vAlign w:val="center"/>
            <w:hideMark/>
          </w:tcPr>
          <w:p w14:paraId="3B6011E5"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Чел.</w:t>
            </w:r>
          </w:p>
        </w:tc>
        <w:tc>
          <w:tcPr>
            <w:tcW w:w="603" w:type="pct"/>
            <w:shd w:val="clear" w:color="auto" w:fill="auto"/>
            <w:vAlign w:val="center"/>
            <w:hideMark/>
          </w:tcPr>
          <w:p w14:paraId="6F9B4F30" w14:textId="77777777" w:rsidR="00454F64" w:rsidRPr="000D3822" w:rsidRDefault="00454F64" w:rsidP="00FE72DC">
            <w:pPr>
              <w:spacing w:after="0" w:line="240" w:lineRule="auto"/>
              <w:jc w:val="center"/>
              <w:rPr>
                <w:rFonts w:ascii="Times New Roman" w:hAnsi="Times New Roman" w:cs="Times New Roman"/>
                <w:sz w:val="20"/>
                <w:szCs w:val="20"/>
              </w:rPr>
            </w:pPr>
            <w:r w:rsidRPr="000D3822">
              <w:rPr>
                <w:rFonts w:ascii="Times New Roman" w:hAnsi="Times New Roman" w:cs="Times New Roman"/>
                <w:sz w:val="20"/>
                <w:szCs w:val="20"/>
              </w:rPr>
              <w:t>966 200</w:t>
            </w:r>
          </w:p>
        </w:tc>
        <w:tc>
          <w:tcPr>
            <w:tcW w:w="603" w:type="pct"/>
            <w:shd w:val="clear" w:color="auto" w:fill="auto"/>
            <w:vAlign w:val="center"/>
            <w:hideMark/>
          </w:tcPr>
          <w:p w14:paraId="3439CBD7" w14:textId="77777777" w:rsidR="00454F64" w:rsidRPr="000D3822" w:rsidRDefault="00454F64" w:rsidP="00FE72DC">
            <w:pPr>
              <w:spacing w:after="0" w:line="240" w:lineRule="auto"/>
              <w:jc w:val="center"/>
              <w:rPr>
                <w:rFonts w:ascii="Times New Roman" w:hAnsi="Times New Roman" w:cs="Times New Roman"/>
                <w:sz w:val="20"/>
                <w:szCs w:val="20"/>
              </w:rPr>
            </w:pPr>
            <w:r w:rsidRPr="000D3822">
              <w:rPr>
                <w:rFonts w:ascii="Times New Roman" w:hAnsi="Times New Roman" w:cs="Times New Roman"/>
                <w:sz w:val="20"/>
                <w:szCs w:val="20"/>
              </w:rPr>
              <w:t>988 100</w:t>
            </w:r>
          </w:p>
        </w:tc>
        <w:tc>
          <w:tcPr>
            <w:tcW w:w="603" w:type="pct"/>
            <w:shd w:val="clear" w:color="auto" w:fill="auto"/>
            <w:vAlign w:val="center"/>
            <w:hideMark/>
          </w:tcPr>
          <w:p w14:paraId="284DC40F" w14:textId="77777777" w:rsidR="00454F64" w:rsidRPr="000D3822" w:rsidRDefault="00454F64" w:rsidP="00FE72DC">
            <w:pPr>
              <w:spacing w:after="0" w:line="240" w:lineRule="auto"/>
              <w:jc w:val="center"/>
              <w:rPr>
                <w:rFonts w:ascii="Times New Roman" w:hAnsi="Times New Roman" w:cs="Times New Roman"/>
                <w:sz w:val="20"/>
                <w:szCs w:val="20"/>
              </w:rPr>
            </w:pPr>
            <w:r w:rsidRPr="000D3822">
              <w:rPr>
                <w:rFonts w:ascii="Times New Roman" w:hAnsi="Times New Roman" w:cs="Times New Roman"/>
                <w:sz w:val="20"/>
                <w:szCs w:val="20"/>
              </w:rPr>
              <w:t>969 500</w:t>
            </w:r>
          </w:p>
        </w:tc>
        <w:tc>
          <w:tcPr>
            <w:tcW w:w="603" w:type="pct"/>
            <w:shd w:val="clear" w:color="auto" w:fill="auto"/>
            <w:vAlign w:val="center"/>
            <w:hideMark/>
          </w:tcPr>
          <w:p w14:paraId="4A673BD4" w14:textId="77777777" w:rsidR="00454F64" w:rsidRPr="000D3822" w:rsidRDefault="00454F64" w:rsidP="00FE72DC">
            <w:pPr>
              <w:spacing w:after="0" w:line="240" w:lineRule="auto"/>
              <w:jc w:val="center"/>
              <w:rPr>
                <w:rFonts w:ascii="Times New Roman" w:hAnsi="Times New Roman" w:cs="Times New Roman"/>
                <w:sz w:val="20"/>
                <w:szCs w:val="20"/>
              </w:rPr>
            </w:pPr>
            <w:r w:rsidRPr="000D3822">
              <w:rPr>
                <w:rFonts w:ascii="Times New Roman" w:hAnsi="Times New Roman" w:cs="Times New Roman"/>
                <w:sz w:val="20"/>
                <w:szCs w:val="20"/>
              </w:rPr>
              <w:t>966 900</w:t>
            </w:r>
          </w:p>
        </w:tc>
        <w:tc>
          <w:tcPr>
            <w:tcW w:w="603" w:type="pct"/>
            <w:shd w:val="clear" w:color="auto" w:fill="auto"/>
            <w:vAlign w:val="center"/>
            <w:hideMark/>
          </w:tcPr>
          <w:p w14:paraId="756F1FAF" w14:textId="77777777" w:rsidR="00454F64" w:rsidRPr="000D3822" w:rsidRDefault="00454F64" w:rsidP="00FE72DC">
            <w:pPr>
              <w:spacing w:after="0" w:line="240" w:lineRule="auto"/>
              <w:jc w:val="center"/>
              <w:rPr>
                <w:rFonts w:ascii="Times New Roman" w:hAnsi="Times New Roman" w:cs="Times New Roman"/>
                <w:sz w:val="20"/>
                <w:szCs w:val="20"/>
              </w:rPr>
            </w:pPr>
            <w:r w:rsidRPr="000D3822">
              <w:rPr>
                <w:rFonts w:ascii="Times New Roman" w:hAnsi="Times New Roman" w:cs="Times New Roman"/>
                <w:sz w:val="20"/>
                <w:szCs w:val="20"/>
              </w:rPr>
              <w:t>980 100</w:t>
            </w:r>
          </w:p>
        </w:tc>
        <w:tc>
          <w:tcPr>
            <w:tcW w:w="579" w:type="pct"/>
            <w:shd w:val="clear" w:color="auto" w:fill="auto"/>
            <w:vAlign w:val="center"/>
          </w:tcPr>
          <w:p w14:paraId="431F7D73" w14:textId="77777777" w:rsidR="00454F64" w:rsidRPr="000D3822" w:rsidRDefault="00454F64" w:rsidP="00FE72DC">
            <w:pPr>
              <w:spacing w:after="0" w:line="240" w:lineRule="auto"/>
              <w:jc w:val="center"/>
              <w:rPr>
                <w:rFonts w:ascii="Times New Roman" w:hAnsi="Times New Roman" w:cs="Times New Roman"/>
                <w:sz w:val="20"/>
                <w:szCs w:val="20"/>
              </w:rPr>
            </w:pPr>
            <w:r w:rsidRPr="000D3822">
              <w:rPr>
                <w:rFonts w:ascii="Times New Roman" w:hAnsi="Times New Roman" w:cs="Times New Roman"/>
                <w:sz w:val="20"/>
                <w:szCs w:val="20"/>
              </w:rPr>
              <w:t>997 300</w:t>
            </w:r>
          </w:p>
        </w:tc>
      </w:tr>
      <w:tr w:rsidR="00454F64" w:rsidRPr="000D3822" w14:paraId="374230F2" w14:textId="77777777" w:rsidTr="00FE72DC">
        <w:trPr>
          <w:trHeight w:val="300"/>
        </w:trPr>
        <w:tc>
          <w:tcPr>
            <w:tcW w:w="984" w:type="pct"/>
            <w:shd w:val="clear" w:color="auto" w:fill="auto"/>
            <w:noWrap/>
            <w:vAlign w:val="bottom"/>
            <w:hideMark/>
          </w:tcPr>
          <w:p w14:paraId="249F2923"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МО «Город Гатчина»</w:t>
            </w:r>
          </w:p>
        </w:tc>
        <w:tc>
          <w:tcPr>
            <w:tcW w:w="422" w:type="pct"/>
            <w:shd w:val="clear" w:color="auto" w:fill="auto"/>
            <w:vAlign w:val="center"/>
            <w:hideMark/>
          </w:tcPr>
          <w:p w14:paraId="08F9F551"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Чел.</w:t>
            </w:r>
          </w:p>
        </w:tc>
        <w:tc>
          <w:tcPr>
            <w:tcW w:w="603" w:type="pct"/>
            <w:shd w:val="clear" w:color="auto" w:fill="auto"/>
            <w:noWrap/>
            <w:vAlign w:val="center"/>
          </w:tcPr>
          <w:p w14:paraId="7844D07B" w14:textId="77777777" w:rsidR="00454F64" w:rsidRPr="000D3822" w:rsidRDefault="00454F64" w:rsidP="00FE72DC">
            <w:pPr>
              <w:spacing w:after="0" w:line="240" w:lineRule="auto"/>
              <w:jc w:val="center"/>
              <w:rPr>
                <w:rFonts w:ascii="Times New Roman" w:hAnsi="Times New Roman" w:cs="Times New Roman"/>
                <w:sz w:val="20"/>
                <w:szCs w:val="20"/>
              </w:rPr>
            </w:pPr>
            <w:r w:rsidRPr="000D3822">
              <w:rPr>
                <w:rFonts w:ascii="Times New Roman" w:hAnsi="Times New Roman" w:cs="Times New Roman"/>
                <w:sz w:val="20"/>
                <w:szCs w:val="20"/>
              </w:rPr>
              <w:t>56 677</w:t>
            </w:r>
          </w:p>
        </w:tc>
        <w:tc>
          <w:tcPr>
            <w:tcW w:w="603" w:type="pct"/>
            <w:shd w:val="clear" w:color="auto" w:fill="auto"/>
            <w:noWrap/>
            <w:vAlign w:val="center"/>
          </w:tcPr>
          <w:p w14:paraId="02FEF766" w14:textId="77777777" w:rsidR="00454F64" w:rsidRPr="000D3822" w:rsidRDefault="00454F64" w:rsidP="00FE72DC">
            <w:pPr>
              <w:spacing w:after="0" w:line="240" w:lineRule="auto"/>
              <w:jc w:val="center"/>
              <w:rPr>
                <w:rFonts w:ascii="Times New Roman" w:hAnsi="Times New Roman" w:cs="Times New Roman"/>
                <w:sz w:val="20"/>
                <w:szCs w:val="20"/>
              </w:rPr>
            </w:pPr>
            <w:r w:rsidRPr="000D3822">
              <w:rPr>
                <w:rFonts w:ascii="Times New Roman" w:hAnsi="Times New Roman" w:cs="Times New Roman"/>
                <w:sz w:val="20"/>
                <w:szCs w:val="20"/>
              </w:rPr>
              <w:t>56 927</w:t>
            </w:r>
          </w:p>
        </w:tc>
        <w:tc>
          <w:tcPr>
            <w:tcW w:w="603" w:type="pct"/>
            <w:shd w:val="clear" w:color="auto" w:fill="auto"/>
            <w:noWrap/>
            <w:vAlign w:val="center"/>
          </w:tcPr>
          <w:p w14:paraId="0A65A926" w14:textId="77777777" w:rsidR="00454F64" w:rsidRPr="000D3822" w:rsidRDefault="00454F64" w:rsidP="00FE72DC">
            <w:pPr>
              <w:spacing w:after="0" w:line="240" w:lineRule="auto"/>
              <w:jc w:val="center"/>
              <w:rPr>
                <w:rFonts w:ascii="Times New Roman" w:hAnsi="Times New Roman" w:cs="Times New Roman"/>
                <w:sz w:val="20"/>
                <w:szCs w:val="20"/>
              </w:rPr>
            </w:pPr>
            <w:r w:rsidRPr="000D3822">
              <w:rPr>
                <w:rFonts w:ascii="Times New Roman" w:hAnsi="Times New Roman" w:cs="Times New Roman"/>
                <w:sz w:val="20"/>
                <w:szCs w:val="20"/>
              </w:rPr>
              <w:t>56 238</w:t>
            </w:r>
          </w:p>
        </w:tc>
        <w:tc>
          <w:tcPr>
            <w:tcW w:w="603" w:type="pct"/>
            <w:shd w:val="clear" w:color="auto" w:fill="auto"/>
            <w:noWrap/>
            <w:vAlign w:val="center"/>
          </w:tcPr>
          <w:p w14:paraId="7916C6E8" w14:textId="77777777" w:rsidR="00454F64" w:rsidRPr="000D3822" w:rsidRDefault="00454F64" w:rsidP="00FE72DC">
            <w:pPr>
              <w:spacing w:after="0" w:line="240" w:lineRule="auto"/>
              <w:jc w:val="center"/>
              <w:rPr>
                <w:rFonts w:ascii="Times New Roman" w:hAnsi="Times New Roman" w:cs="Times New Roman"/>
                <w:sz w:val="20"/>
                <w:szCs w:val="20"/>
              </w:rPr>
            </w:pPr>
            <w:r w:rsidRPr="000D3822">
              <w:rPr>
                <w:rFonts w:ascii="Times New Roman" w:hAnsi="Times New Roman" w:cs="Times New Roman"/>
                <w:sz w:val="20"/>
                <w:szCs w:val="20"/>
              </w:rPr>
              <w:t>55 412</w:t>
            </w:r>
          </w:p>
        </w:tc>
        <w:tc>
          <w:tcPr>
            <w:tcW w:w="603" w:type="pct"/>
            <w:shd w:val="clear" w:color="auto" w:fill="auto"/>
            <w:noWrap/>
            <w:vAlign w:val="center"/>
          </w:tcPr>
          <w:p w14:paraId="79D9BAA3" w14:textId="77777777" w:rsidR="00454F64" w:rsidRPr="000D3822" w:rsidRDefault="00454F64" w:rsidP="00FE72DC">
            <w:pPr>
              <w:spacing w:after="0" w:line="240" w:lineRule="auto"/>
              <w:jc w:val="center"/>
              <w:rPr>
                <w:rFonts w:ascii="Times New Roman" w:hAnsi="Times New Roman" w:cs="Times New Roman"/>
                <w:sz w:val="20"/>
                <w:szCs w:val="20"/>
              </w:rPr>
            </w:pPr>
            <w:r w:rsidRPr="000D3822">
              <w:rPr>
                <w:rFonts w:ascii="Times New Roman" w:hAnsi="Times New Roman" w:cs="Times New Roman"/>
                <w:sz w:val="20"/>
                <w:szCs w:val="20"/>
              </w:rPr>
              <w:t>54 675</w:t>
            </w:r>
          </w:p>
        </w:tc>
        <w:tc>
          <w:tcPr>
            <w:tcW w:w="579" w:type="pct"/>
            <w:shd w:val="clear" w:color="auto" w:fill="auto"/>
            <w:noWrap/>
            <w:vAlign w:val="center"/>
            <w:hideMark/>
          </w:tcPr>
          <w:p w14:paraId="30DA06C3"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52 775</w:t>
            </w:r>
          </w:p>
        </w:tc>
      </w:tr>
      <w:tr w:rsidR="00454F64" w:rsidRPr="000D3822" w14:paraId="54A8EE73" w14:textId="77777777" w:rsidTr="00FE72DC">
        <w:trPr>
          <w:trHeight w:val="300"/>
        </w:trPr>
        <w:tc>
          <w:tcPr>
            <w:tcW w:w="5000" w:type="pct"/>
            <w:gridSpan w:val="8"/>
            <w:shd w:val="clear" w:color="auto" w:fill="auto"/>
            <w:vAlign w:val="center"/>
            <w:hideMark/>
          </w:tcPr>
          <w:p w14:paraId="015C800C"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Уровень безработицы</w:t>
            </w:r>
          </w:p>
        </w:tc>
      </w:tr>
      <w:tr w:rsidR="00454F64" w:rsidRPr="000D3822" w14:paraId="41D48A28" w14:textId="77777777" w:rsidTr="00FE72DC">
        <w:trPr>
          <w:trHeight w:val="300"/>
        </w:trPr>
        <w:tc>
          <w:tcPr>
            <w:tcW w:w="984" w:type="pct"/>
            <w:shd w:val="clear" w:color="auto" w:fill="auto"/>
            <w:hideMark/>
          </w:tcPr>
          <w:p w14:paraId="6FD0A46B"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Российская Федерация</w:t>
            </w:r>
          </w:p>
        </w:tc>
        <w:tc>
          <w:tcPr>
            <w:tcW w:w="422" w:type="pct"/>
            <w:shd w:val="clear" w:color="auto" w:fill="auto"/>
            <w:vAlign w:val="center"/>
            <w:hideMark/>
          </w:tcPr>
          <w:p w14:paraId="32407EBB"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w:t>
            </w:r>
          </w:p>
        </w:tc>
        <w:tc>
          <w:tcPr>
            <w:tcW w:w="603" w:type="pct"/>
            <w:shd w:val="clear" w:color="auto" w:fill="auto"/>
            <w:noWrap/>
            <w:vAlign w:val="center"/>
            <w:hideMark/>
          </w:tcPr>
          <w:p w14:paraId="6F4A8819"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5,5</w:t>
            </w:r>
          </w:p>
        </w:tc>
        <w:tc>
          <w:tcPr>
            <w:tcW w:w="603" w:type="pct"/>
            <w:shd w:val="clear" w:color="auto" w:fill="auto"/>
            <w:noWrap/>
            <w:vAlign w:val="center"/>
            <w:hideMark/>
          </w:tcPr>
          <w:p w14:paraId="195421D1"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5,2</w:t>
            </w:r>
          </w:p>
        </w:tc>
        <w:tc>
          <w:tcPr>
            <w:tcW w:w="603" w:type="pct"/>
            <w:shd w:val="clear" w:color="auto" w:fill="auto"/>
            <w:noWrap/>
            <w:vAlign w:val="center"/>
            <w:hideMark/>
          </w:tcPr>
          <w:p w14:paraId="4BA216C8"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4,8</w:t>
            </w:r>
          </w:p>
        </w:tc>
        <w:tc>
          <w:tcPr>
            <w:tcW w:w="603" w:type="pct"/>
            <w:shd w:val="clear" w:color="auto" w:fill="auto"/>
            <w:noWrap/>
            <w:vAlign w:val="center"/>
            <w:hideMark/>
          </w:tcPr>
          <w:p w14:paraId="2450D7EA"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4,6</w:t>
            </w:r>
          </w:p>
        </w:tc>
        <w:tc>
          <w:tcPr>
            <w:tcW w:w="603" w:type="pct"/>
            <w:shd w:val="clear" w:color="auto" w:fill="auto"/>
            <w:noWrap/>
            <w:vAlign w:val="center"/>
            <w:hideMark/>
          </w:tcPr>
          <w:p w14:paraId="4C77FD01"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5,8</w:t>
            </w:r>
          </w:p>
        </w:tc>
        <w:tc>
          <w:tcPr>
            <w:tcW w:w="579" w:type="pct"/>
            <w:shd w:val="clear" w:color="auto" w:fill="auto"/>
            <w:noWrap/>
            <w:vAlign w:val="center"/>
            <w:hideMark/>
          </w:tcPr>
          <w:p w14:paraId="3231F6C4"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4,8</w:t>
            </w:r>
          </w:p>
        </w:tc>
      </w:tr>
      <w:tr w:rsidR="00454F64" w:rsidRPr="000D3822" w14:paraId="26E26236" w14:textId="77777777" w:rsidTr="00FE72DC">
        <w:trPr>
          <w:trHeight w:val="300"/>
        </w:trPr>
        <w:tc>
          <w:tcPr>
            <w:tcW w:w="984" w:type="pct"/>
            <w:shd w:val="clear" w:color="auto" w:fill="auto"/>
            <w:hideMark/>
          </w:tcPr>
          <w:p w14:paraId="11C4E8EA"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Ленинградская область</w:t>
            </w:r>
            <w:r w:rsidRPr="000D3822">
              <w:rPr>
                <w:rStyle w:val="aff1"/>
                <w:rFonts w:ascii="Times New Roman" w:eastAsia="Times New Roman" w:hAnsi="Times New Roman" w:cs="Times New Roman"/>
                <w:sz w:val="20"/>
                <w:szCs w:val="20"/>
              </w:rPr>
              <w:footnoteReference w:id="9"/>
            </w:r>
          </w:p>
        </w:tc>
        <w:tc>
          <w:tcPr>
            <w:tcW w:w="422" w:type="pct"/>
            <w:shd w:val="clear" w:color="auto" w:fill="auto"/>
            <w:vAlign w:val="center"/>
            <w:hideMark/>
          </w:tcPr>
          <w:p w14:paraId="4A281E51"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w:t>
            </w:r>
          </w:p>
        </w:tc>
        <w:tc>
          <w:tcPr>
            <w:tcW w:w="603" w:type="pct"/>
            <w:shd w:val="clear" w:color="auto" w:fill="auto"/>
            <w:noWrap/>
            <w:vAlign w:val="center"/>
            <w:hideMark/>
          </w:tcPr>
          <w:p w14:paraId="001FE3F2" w14:textId="77777777" w:rsidR="00454F64" w:rsidRPr="000D3822" w:rsidRDefault="00454F64" w:rsidP="00FE72DC">
            <w:pPr>
              <w:spacing w:after="0" w:line="240" w:lineRule="auto"/>
              <w:jc w:val="center"/>
              <w:rPr>
                <w:rFonts w:ascii="Times New Roman" w:eastAsia="Times New Roman" w:hAnsi="Times New Roman" w:cs="Times New Roman"/>
                <w:sz w:val="20"/>
                <w:szCs w:val="20"/>
                <w:highlight w:val="green"/>
              </w:rPr>
            </w:pPr>
            <w:r w:rsidRPr="000D3822">
              <w:rPr>
                <w:rFonts w:ascii="Times New Roman" w:eastAsia="Times New Roman" w:hAnsi="Times New Roman" w:cs="Times New Roman"/>
                <w:sz w:val="20"/>
                <w:szCs w:val="20"/>
              </w:rPr>
              <w:t>0,41</w:t>
            </w:r>
          </w:p>
        </w:tc>
        <w:tc>
          <w:tcPr>
            <w:tcW w:w="603" w:type="pct"/>
            <w:shd w:val="clear" w:color="auto" w:fill="auto"/>
            <w:noWrap/>
            <w:vAlign w:val="center"/>
            <w:hideMark/>
          </w:tcPr>
          <w:p w14:paraId="62785836" w14:textId="77777777" w:rsidR="00454F64" w:rsidRPr="000D3822" w:rsidRDefault="00454F64" w:rsidP="00FE72DC">
            <w:pPr>
              <w:spacing w:after="0" w:line="240" w:lineRule="auto"/>
              <w:jc w:val="center"/>
              <w:rPr>
                <w:rFonts w:ascii="Times New Roman" w:eastAsia="Times New Roman" w:hAnsi="Times New Roman" w:cs="Times New Roman"/>
                <w:sz w:val="20"/>
                <w:szCs w:val="20"/>
                <w:highlight w:val="green"/>
              </w:rPr>
            </w:pPr>
            <w:r w:rsidRPr="000D3822">
              <w:rPr>
                <w:rFonts w:ascii="Times New Roman" w:eastAsia="Times New Roman" w:hAnsi="Times New Roman" w:cs="Times New Roman"/>
                <w:sz w:val="20"/>
                <w:szCs w:val="20"/>
              </w:rPr>
              <w:t>0,35</w:t>
            </w:r>
          </w:p>
        </w:tc>
        <w:tc>
          <w:tcPr>
            <w:tcW w:w="603" w:type="pct"/>
            <w:shd w:val="clear" w:color="auto" w:fill="auto"/>
            <w:noWrap/>
            <w:vAlign w:val="center"/>
            <w:hideMark/>
          </w:tcPr>
          <w:p w14:paraId="3DDCEA48" w14:textId="77777777" w:rsidR="00454F64" w:rsidRPr="000D3822" w:rsidRDefault="00454F64" w:rsidP="00FE72DC">
            <w:pPr>
              <w:spacing w:after="0" w:line="240" w:lineRule="auto"/>
              <w:jc w:val="center"/>
              <w:rPr>
                <w:rFonts w:ascii="Times New Roman" w:eastAsia="Times New Roman" w:hAnsi="Times New Roman" w:cs="Times New Roman"/>
                <w:sz w:val="20"/>
                <w:szCs w:val="20"/>
                <w:highlight w:val="green"/>
              </w:rPr>
            </w:pPr>
            <w:r w:rsidRPr="000D3822">
              <w:rPr>
                <w:rFonts w:ascii="Times New Roman" w:eastAsia="Times New Roman" w:hAnsi="Times New Roman" w:cs="Times New Roman"/>
                <w:sz w:val="20"/>
                <w:szCs w:val="20"/>
              </w:rPr>
              <w:t>0,30</w:t>
            </w:r>
          </w:p>
        </w:tc>
        <w:tc>
          <w:tcPr>
            <w:tcW w:w="603" w:type="pct"/>
            <w:shd w:val="clear" w:color="auto" w:fill="auto"/>
            <w:noWrap/>
            <w:vAlign w:val="center"/>
            <w:hideMark/>
          </w:tcPr>
          <w:p w14:paraId="5F14AC23" w14:textId="77777777" w:rsidR="00454F64" w:rsidRPr="000D3822" w:rsidRDefault="00454F64" w:rsidP="00FE72DC">
            <w:pPr>
              <w:spacing w:after="0" w:line="240" w:lineRule="auto"/>
              <w:jc w:val="center"/>
              <w:rPr>
                <w:rFonts w:ascii="Times New Roman" w:eastAsia="Times New Roman" w:hAnsi="Times New Roman" w:cs="Times New Roman"/>
                <w:sz w:val="20"/>
                <w:szCs w:val="20"/>
                <w:highlight w:val="green"/>
              </w:rPr>
            </w:pPr>
            <w:r w:rsidRPr="000D3822">
              <w:rPr>
                <w:rFonts w:ascii="Times New Roman" w:eastAsia="Times New Roman" w:hAnsi="Times New Roman" w:cs="Times New Roman"/>
                <w:sz w:val="20"/>
                <w:szCs w:val="20"/>
              </w:rPr>
              <w:t>0,36</w:t>
            </w:r>
          </w:p>
        </w:tc>
        <w:tc>
          <w:tcPr>
            <w:tcW w:w="603" w:type="pct"/>
            <w:shd w:val="clear" w:color="auto" w:fill="auto"/>
            <w:noWrap/>
            <w:vAlign w:val="center"/>
            <w:hideMark/>
          </w:tcPr>
          <w:p w14:paraId="371CAEB4" w14:textId="77777777" w:rsidR="00454F64" w:rsidRPr="000D3822" w:rsidRDefault="00454F64" w:rsidP="00FE72DC">
            <w:pPr>
              <w:spacing w:after="0" w:line="240" w:lineRule="auto"/>
              <w:jc w:val="center"/>
              <w:rPr>
                <w:rFonts w:ascii="Times New Roman" w:eastAsia="Times New Roman" w:hAnsi="Times New Roman" w:cs="Times New Roman"/>
                <w:sz w:val="20"/>
                <w:szCs w:val="20"/>
                <w:highlight w:val="green"/>
              </w:rPr>
            </w:pPr>
            <w:r w:rsidRPr="000D3822">
              <w:rPr>
                <w:rFonts w:ascii="Times New Roman" w:eastAsia="Times New Roman" w:hAnsi="Times New Roman" w:cs="Times New Roman"/>
                <w:sz w:val="20"/>
                <w:szCs w:val="20"/>
              </w:rPr>
              <w:t>2,89</w:t>
            </w:r>
          </w:p>
        </w:tc>
        <w:tc>
          <w:tcPr>
            <w:tcW w:w="579" w:type="pct"/>
            <w:shd w:val="clear" w:color="auto" w:fill="auto"/>
            <w:noWrap/>
            <w:vAlign w:val="center"/>
            <w:hideMark/>
          </w:tcPr>
          <w:p w14:paraId="6267101F" w14:textId="77777777" w:rsidR="00454F64" w:rsidRPr="000D3822" w:rsidRDefault="00454F64" w:rsidP="00FE72DC">
            <w:pPr>
              <w:spacing w:after="0" w:line="240" w:lineRule="auto"/>
              <w:jc w:val="center"/>
              <w:rPr>
                <w:rFonts w:ascii="Times New Roman" w:eastAsia="Times New Roman" w:hAnsi="Times New Roman" w:cs="Times New Roman"/>
                <w:sz w:val="20"/>
                <w:szCs w:val="20"/>
                <w:highlight w:val="green"/>
                <w:lang w:val="en-US"/>
              </w:rPr>
            </w:pPr>
            <w:r w:rsidRPr="000D3822">
              <w:rPr>
                <w:rFonts w:ascii="Times New Roman" w:eastAsia="Times New Roman" w:hAnsi="Times New Roman" w:cs="Times New Roman"/>
                <w:sz w:val="20"/>
                <w:szCs w:val="20"/>
                <w:lang w:val="en-US"/>
              </w:rPr>
              <w:t>0.40</w:t>
            </w:r>
          </w:p>
        </w:tc>
      </w:tr>
      <w:tr w:rsidR="00454F64" w:rsidRPr="000D3822" w14:paraId="4525119A" w14:textId="77777777" w:rsidTr="00FE72DC">
        <w:trPr>
          <w:trHeight w:val="300"/>
        </w:trPr>
        <w:tc>
          <w:tcPr>
            <w:tcW w:w="984" w:type="pct"/>
            <w:shd w:val="clear" w:color="auto" w:fill="auto"/>
            <w:noWrap/>
            <w:vAlign w:val="bottom"/>
            <w:hideMark/>
          </w:tcPr>
          <w:p w14:paraId="55DE6923"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МО «Город Гатчина»</w:t>
            </w:r>
          </w:p>
        </w:tc>
        <w:tc>
          <w:tcPr>
            <w:tcW w:w="422" w:type="pct"/>
            <w:shd w:val="clear" w:color="auto" w:fill="auto"/>
            <w:vAlign w:val="center"/>
            <w:hideMark/>
          </w:tcPr>
          <w:p w14:paraId="50745468"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w:t>
            </w:r>
          </w:p>
        </w:tc>
        <w:tc>
          <w:tcPr>
            <w:tcW w:w="603" w:type="pct"/>
            <w:shd w:val="clear" w:color="auto" w:fill="auto"/>
            <w:vAlign w:val="center"/>
            <w:hideMark/>
          </w:tcPr>
          <w:p w14:paraId="19D6FAD1"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0,41</w:t>
            </w:r>
          </w:p>
        </w:tc>
        <w:tc>
          <w:tcPr>
            <w:tcW w:w="603" w:type="pct"/>
            <w:shd w:val="clear" w:color="auto" w:fill="auto"/>
            <w:vAlign w:val="center"/>
            <w:hideMark/>
          </w:tcPr>
          <w:p w14:paraId="6760E004"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0,34</w:t>
            </w:r>
          </w:p>
        </w:tc>
        <w:tc>
          <w:tcPr>
            <w:tcW w:w="603" w:type="pct"/>
            <w:shd w:val="clear" w:color="auto" w:fill="auto"/>
            <w:vAlign w:val="center"/>
            <w:hideMark/>
          </w:tcPr>
          <w:p w14:paraId="0A7EED39"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0,26</w:t>
            </w:r>
          </w:p>
        </w:tc>
        <w:tc>
          <w:tcPr>
            <w:tcW w:w="603" w:type="pct"/>
            <w:shd w:val="clear" w:color="auto" w:fill="auto"/>
            <w:vAlign w:val="center"/>
            <w:hideMark/>
          </w:tcPr>
          <w:p w14:paraId="425F492C"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0,34</w:t>
            </w:r>
          </w:p>
        </w:tc>
        <w:tc>
          <w:tcPr>
            <w:tcW w:w="603" w:type="pct"/>
            <w:shd w:val="clear" w:color="auto" w:fill="auto"/>
            <w:vAlign w:val="center"/>
            <w:hideMark/>
          </w:tcPr>
          <w:p w14:paraId="5C86EFEE"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2,87</w:t>
            </w:r>
          </w:p>
        </w:tc>
        <w:tc>
          <w:tcPr>
            <w:tcW w:w="579" w:type="pct"/>
            <w:shd w:val="clear" w:color="auto" w:fill="auto"/>
            <w:vAlign w:val="center"/>
            <w:hideMark/>
          </w:tcPr>
          <w:p w14:paraId="3FAF5A39" w14:textId="77777777" w:rsidR="00454F64" w:rsidRPr="000D3822" w:rsidRDefault="00454F64" w:rsidP="00FE72DC">
            <w:pPr>
              <w:spacing w:after="0" w:line="240" w:lineRule="auto"/>
              <w:jc w:val="center"/>
              <w:rPr>
                <w:rFonts w:ascii="Times New Roman" w:eastAsia="Times New Roman" w:hAnsi="Times New Roman" w:cs="Times New Roman"/>
                <w:sz w:val="20"/>
                <w:szCs w:val="20"/>
                <w:lang w:val="en-US"/>
              </w:rPr>
            </w:pPr>
            <w:r w:rsidRPr="000D3822">
              <w:rPr>
                <w:rFonts w:ascii="Times New Roman" w:eastAsia="Times New Roman" w:hAnsi="Times New Roman" w:cs="Times New Roman"/>
                <w:sz w:val="20"/>
                <w:szCs w:val="20"/>
              </w:rPr>
              <w:t>0,26</w:t>
            </w:r>
          </w:p>
        </w:tc>
      </w:tr>
      <w:tr w:rsidR="00454F64" w:rsidRPr="000D3822" w14:paraId="21E55004" w14:textId="77777777" w:rsidTr="00FE72DC">
        <w:trPr>
          <w:trHeight w:val="300"/>
        </w:trPr>
        <w:tc>
          <w:tcPr>
            <w:tcW w:w="5000" w:type="pct"/>
            <w:gridSpan w:val="8"/>
            <w:shd w:val="clear" w:color="auto" w:fill="auto"/>
            <w:vAlign w:val="center"/>
            <w:hideMark/>
          </w:tcPr>
          <w:p w14:paraId="3A211311"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Оборот промышленного производства</w:t>
            </w:r>
          </w:p>
        </w:tc>
      </w:tr>
      <w:tr w:rsidR="00454F64" w:rsidRPr="000D3822" w14:paraId="5F4A4914" w14:textId="77777777" w:rsidTr="00FE72DC">
        <w:trPr>
          <w:trHeight w:val="300"/>
        </w:trPr>
        <w:tc>
          <w:tcPr>
            <w:tcW w:w="984" w:type="pct"/>
            <w:shd w:val="clear" w:color="auto" w:fill="auto"/>
            <w:hideMark/>
          </w:tcPr>
          <w:p w14:paraId="753B5EF3"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Российская Федерация</w:t>
            </w:r>
          </w:p>
        </w:tc>
        <w:tc>
          <w:tcPr>
            <w:tcW w:w="422" w:type="pct"/>
            <w:shd w:val="clear" w:color="auto" w:fill="auto"/>
            <w:vAlign w:val="center"/>
            <w:hideMark/>
          </w:tcPr>
          <w:p w14:paraId="01B684A5"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Млн. руб.</w:t>
            </w:r>
          </w:p>
        </w:tc>
        <w:tc>
          <w:tcPr>
            <w:tcW w:w="603" w:type="pct"/>
            <w:shd w:val="clear" w:color="auto" w:fill="auto"/>
            <w:vAlign w:val="center"/>
            <w:hideMark/>
          </w:tcPr>
          <w:p w14:paraId="520B64DD"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54 347 000</w:t>
            </w:r>
          </w:p>
        </w:tc>
        <w:tc>
          <w:tcPr>
            <w:tcW w:w="603" w:type="pct"/>
            <w:shd w:val="clear" w:color="auto" w:fill="auto"/>
            <w:vAlign w:val="center"/>
            <w:hideMark/>
          </w:tcPr>
          <w:p w14:paraId="1A295199"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59 030 808</w:t>
            </w:r>
          </w:p>
        </w:tc>
        <w:tc>
          <w:tcPr>
            <w:tcW w:w="603" w:type="pct"/>
            <w:shd w:val="clear" w:color="auto" w:fill="auto"/>
            <w:vAlign w:val="center"/>
            <w:hideMark/>
          </w:tcPr>
          <w:p w14:paraId="3E2C26DC"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69 620 889</w:t>
            </w:r>
          </w:p>
        </w:tc>
        <w:tc>
          <w:tcPr>
            <w:tcW w:w="603" w:type="pct"/>
            <w:shd w:val="clear" w:color="auto" w:fill="auto"/>
            <w:vAlign w:val="center"/>
            <w:hideMark/>
          </w:tcPr>
          <w:p w14:paraId="3EDB9C51"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72 889 918</w:t>
            </w:r>
          </w:p>
        </w:tc>
        <w:tc>
          <w:tcPr>
            <w:tcW w:w="603" w:type="pct"/>
            <w:shd w:val="clear" w:color="auto" w:fill="auto"/>
            <w:vAlign w:val="center"/>
            <w:hideMark/>
          </w:tcPr>
          <w:p w14:paraId="0A089377"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69 670 179</w:t>
            </w:r>
          </w:p>
        </w:tc>
        <w:tc>
          <w:tcPr>
            <w:tcW w:w="579" w:type="pct"/>
            <w:shd w:val="clear" w:color="auto" w:fill="auto"/>
            <w:vAlign w:val="center"/>
            <w:hideMark/>
          </w:tcPr>
          <w:p w14:paraId="060DED03"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73 362 698</w:t>
            </w:r>
          </w:p>
        </w:tc>
      </w:tr>
      <w:tr w:rsidR="00454F64" w:rsidRPr="000D3822" w14:paraId="0E8929C3" w14:textId="77777777" w:rsidTr="00FE72DC">
        <w:trPr>
          <w:trHeight w:val="300"/>
        </w:trPr>
        <w:tc>
          <w:tcPr>
            <w:tcW w:w="984" w:type="pct"/>
            <w:shd w:val="clear" w:color="auto" w:fill="auto"/>
            <w:hideMark/>
          </w:tcPr>
          <w:p w14:paraId="3FE27EEC"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Ленинградская область</w:t>
            </w:r>
          </w:p>
        </w:tc>
        <w:tc>
          <w:tcPr>
            <w:tcW w:w="422" w:type="pct"/>
            <w:shd w:val="clear" w:color="auto" w:fill="auto"/>
            <w:vAlign w:val="center"/>
            <w:hideMark/>
          </w:tcPr>
          <w:p w14:paraId="6F2C0AD5"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Млн. руб.</w:t>
            </w:r>
          </w:p>
        </w:tc>
        <w:tc>
          <w:tcPr>
            <w:tcW w:w="603" w:type="pct"/>
            <w:shd w:val="clear" w:color="auto" w:fill="auto"/>
            <w:noWrap/>
            <w:vAlign w:val="center"/>
          </w:tcPr>
          <w:p w14:paraId="07A88B30"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1 016 349</w:t>
            </w:r>
          </w:p>
        </w:tc>
        <w:tc>
          <w:tcPr>
            <w:tcW w:w="603" w:type="pct"/>
            <w:shd w:val="clear" w:color="auto" w:fill="auto"/>
            <w:vAlign w:val="center"/>
          </w:tcPr>
          <w:p w14:paraId="67F06303"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1 032 969</w:t>
            </w:r>
          </w:p>
        </w:tc>
        <w:tc>
          <w:tcPr>
            <w:tcW w:w="603" w:type="pct"/>
            <w:shd w:val="clear" w:color="auto" w:fill="auto"/>
            <w:vAlign w:val="center"/>
          </w:tcPr>
          <w:p w14:paraId="0C135B3C"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1 255 394,3</w:t>
            </w:r>
          </w:p>
        </w:tc>
        <w:tc>
          <w:tcPr>
            <w:tcW w:w="603" w:type="pct"/>
            <w:shd w:val="clear" w:color="auto" w:fill="auto"/>
            <w:vAlign w:val="center"/>
          </w:tcPr>
          <w:p w14:paraId="5D9FCAE9"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1 326 135</w:t>
            </w:r>
          </w:p>
        </w:tc>
        <w:tc>
          <w:tcPr>
            <w:tcW w:w="603" w:type="pct"/>
            <w:shd w:val="clear" w:color="auto" w:fill="auto"/>
            <w:vAlign w:val="center"/>
          </w:tcPr>
          <w:p w14:paraId="56383CBC"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1 297 335,5</w:t>
            </w:r>
          </w:p>
        </w:tc>
        <w:tc>
          <w:tcPr>
            <w:tcW w:w="579" w:type="pct"/>
            <w:shd w:val="clear" w:color="auto" w:fill="auto"/>
            <w:vAlign w:val="center"/>
            <w:hideMark/>
          </w:tcPr>
          <w:p w14:paraId="467EEE4F"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1 698 750</w:t>
            </w:r>
          </w:p>
        </w:tc>
      </w:tr>
      <w:tr w:rsidR="00454F64" w:rsidRPr="000D3822" w14:paraId="3BFE1B4D" w14:textId="77777777" w:rsidTr="00FE72DC">
        <w:trPr>
          <w:trHeight w:val="300"/>
        </w:trPr>
        <w:tc>
          <w:tcPr>
            <w:tcW w:w="984" w:type="pct"/>
            <w:shd w:val="clear" w:color="auto" w:fill="auto"/>
            <w:noWrap/>
            <w:vAlign w:val="bottom"/>
            <w:hideMark/>
          </w:tcPr>
          <w:p w14:paraId="3F13E83E"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МО «Город Гатчина»</w:t>
            </w:r>
          </w:p>
        </w:tc>
        <w:tc>
          <w:tcPr>
            <w:tcW w:w="422" w:type="pct"/>
            <w:shd w:val="clear" w:color="auto" w:fill="auto"/>
            <w:vAlign w:val="center"/>
            <w:hideMark/>
          </w:tcPr>
          <w:p w14:paraId="79C17A85"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Млн. руб.</w:t>
            </w:r>
          </w:p>
        </w:tc>
        <w:tc>
          <w:tcPr>
            <w:tcW w:w="603" w:type="pct"/>
            <w:shd w:val="clear" w:color="auto" w:fill="auto"/>
            <w:vAlign w:val="center"/>
            <w:hideMark/>
          </w:tcPr>
          <w:p w14:paraId="0E864505"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20 904,8</w:t>
            </w:r>
          </w:p>
        </w:tc>
        <w:tc>
          <w:tcPr>
            <w:tcW w:w="603" w:type="pct"/>
            <w:shd w:val="clear" w:color="auto" w:fill="auto"/>
            <w:vAlign w:val="center"/>
            <w:hideMark/>
          </w:tcPr>
          <w:p w14:paraId="5012784E"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26 147,8</w:t>
            </w:r>
          </w:p>
        </w:tc>
        <w:tc>
          <w:tcPr>
            <w:tcW w:w="603" w:type="pct"/>
            <w:shd w:val="clear" w:color="auto" w:fill="auto"/>
            <w:vAlign w:val="center"/>
            <w:hideMark/>
          </w:tcPr>
          <w:p w14:paraId="6F9E179C"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 xml:space="preserve">22 578,35  </w:t>
            </w:r>
          </w:p>
        </w:tc>
        <w:tc>
          <w:tcPr>
            <w:tcW w:w="603" w:type="pct"/>
            <w:shd w:val="clear" w:color="auto" w:fill="auto"/>
            <w:vAlign w:val="center"/>
            <w:hideMark/>
          </w:tcPr>
          <w:p w14:paraId="1EFC9C42"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22 280,27</w:t>
            </w:r>
          </w:p>
        </w:tc>
        <w:tc>
          <w:tcPr>
            <w:tcW w:w="603" w:type="pct"/>
            <w:shd w:val="clear" w:color="auto" w:fill="auto"/>
            <w:vAlign w:val="center"/>
            <w:hideMark/>
          </w:tcPr>
          <w:p w14:paraId="5C0348B2"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25 233,4</w:t>
            </w:r>
          </w:p>
        </w:tc>
        <w:tc>
          <w:tcPr>
            <w:tcW w:w="579" w:type="pct"/>
            <w:shd w:val="clear" w:color="auto" w:fill="auto"/>
            <w:vAlign w:val="center"/>
            <w:hideMark/>
          </w:tcPr>
          <w:p w14:paraId="0508C1C3"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32 642,8</w:t>
            </w:r>
          </w:p>
        </w:tc>
      </w:tr>
      <w:tr w:rsidR="00454F64" w:rsidRPr="000D3822" w14:paraId="679CF03B" w14:textId="77777777" w:rsidTr="00FE72DC">
        <w:trPr>
          <w:trHeight w:val="300"/>
        </w:trPr>
        <w:tc>
          <w:tcPr>
            <w:tcW w:w="5000" w:type="pct"/>
            <w:gridSpan w:val="8"/>
            <w:shd w:val="clear" w:color="auto" w:fill="auto"/>
            <w:vAlign w:val="center"/>
            <w:hideMark/>
          </w:tcPr>
          <w:p w14:paraId="1E6A1B10"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Оборот розничной торговли</w:t>
            </w:r>
          </w:p>
        </w:tc>
      </w:tr>
      <w:tr w:rsidR="00454F64" w:rsidRPr="000D3822" w14:paraId="0624E105" w14:textId="77777777" w:rsidTr="00FE72DC">
        <w:trPr>
          <w:trHeight w:val="300"/>
        </w:trPr>
        <w:tc>
          <w:tcPr>
            <w:tcW w:w="984" w:type="pct"/>
            <w:shd w:val="clear" w:color="auto" w:fill="auto"/>
            <w:hideMark/>
          </w:tcPr>
          <w:p w14:paraId="0AB8E2DA"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Российская Федерация</w:t>
            </w:r>
          </w:p>
        </w:tc>
        <w:tc>
          <w:tcPr>
            <w:tcW w:w="422" w:type="pct"/>
            <w:shd w:val="clear" w:color="auto" w:fill="auto"/>
            <w:vAlign w:val="center"/>
            <w:hideMark/>
          </w:tcPr>
          <w:p w14:paraId="71E36962"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Млн. руб.</w:t>
            </w:r>
          </w:p>
        </w:tc>
        <w:tc>
          <w:tcPr>
            <w:tcW w:w="603" w:type="pct"/>
            <w:shd w:val="clear" w:color="auto" w:fill="auto"/>
            <w:noWrap/>
            <w:vAlign w:val="center"/>
            <w:hideMark/>
          </w:tcPr>
          <w:p w14:paraId="3C4ECA8A"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28 317 000</w:t>
            </w:r>
          </w:p>
        </w:tc>
        <w:tc>
          <w:tcPr>
            <w:tcW w:w="603" w:type="pct"/>
            <w:shd w:val="clear" w:color="auto" w:fill="auto"/>
            <w:noWrap/>
            <w:vAlign w:val="center"/>
            <w:hideMark/>
          </w:tcPr>
          <w:p w14:paraId="35BCE660"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29 813 000</w:t>
            </w:r>
          </w:p>
        </w:tc>
        <w:tc>
          <w:tcPr>
            <w:tcW w:w="603" w:type="pct"/>
            <w:shd w:val="clear" w:color="auto" w:fill="auto"/>
            <w:noWrap/>
            <w:vAlign w:val="center"/>
            <w:hideMark/>
          </w:tcPr>
          <w:p w14:paraId="2ADECD57"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31 579 000</w:t>
            </w:r>
          </w:p>
        </w:tc>
        <w:tc>
          <w:tcPr>
            <w:tcW w:w="603" w:type="pct"/>
            <w:shd w:val="clear" w:color="auto" w:fill="auto"/>
            <w:noWrap/>
            <w:vAlign w:val="center"/>
            <w:hideMark/>
          </w:tcPr>
          <w:p w14:paraId="40783BA0"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33 624 000</w:t>
            </w:r>
          </w:p>
        </w:tc>
        <w:tc>
          <w:tcPr>
            <w:tcW w:w="603" w:type="pct"/>
            <w:shd w:val="clear" w:color="auto" w:fill="auto"/>
            <w:noWrap/>
            <w:vAlign w:val="center"/>
            <w:hideMark/>
          </w:tcPr>
          <w:p w14:paraId="5F944BBB"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33 873 700</w:t>
            </w:r>
          </w:p>
        </w:tc>
        <w:tc>
          <w:tcPr>
            <w:tcW w:w="579" w:type="pct"/>
            <w:shd w:val="clear" w:color="auto" w:fill="auto"/>
            <w:noWrap/>
            <w:vAlign w:val="center"/>
            <w:hideMark/>
          </w:tcPr>
          <w:p w14:paraId="572A2045"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39 471 721</w:t>
            </w:r>
          </w:p>
        </w:tc>
      </w:tr>
      <w:tr w:rsidR="00454F64" w:rsidRPr="000D3822" w14:paraId="77B5B00A" w14:textId="77777777" w:rsidTr="00FE72DC">
        <w:trPr>
          <w:trHeight w:val="300"/>
        </w:trPr>
        <w:tc>
          <w:tcPr>
            <w:tcW w:w="984" w:type="pct"/>
            <w:shd w:val="clear" w:color="auto" w:fill="auto"/>
            <w:hideMark/>
          </w:tcPr>
          <w:p w14:paraId="4FD92A26"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Ленинградская область</w:t>
            </w:r>
          </w:p>
        </w:tc>
        <w:tc>
          <w:tcPr>
            <w:tcW w:w="422" w:type="pct"/>
            <w:shd w:val="clear" w:color="auto" w:fill="auto"/>
            <w:vAlign w:val="center"/>
            <w:hideMark/>
          </w:tcPr>
          <w:p w14:paraId="5932C985"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Млн. руб.</w:t>
            </w:r>
          </w:p>
        </w:tc>
        <w:tc>
          <w:tcPr>
            <w:tcW w:w="603" w:type="pct"/>
            <w:shd w:val="clear" w:color="auto" w:fill="auto"/>
            <w:noWrap/>
            <w:vAlign w:val="center"/>
            <w:hideMark/>
          </w:tcPr>
          <w:p w14:paraId="0C69EBBB"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343 000</w:t>
            </w:r>
          </w:p>
        </w:tc>
        <w:tc>
          <w:tcPr>
            <w:tcW w:w="603" w:type="pct"/>
            <w:shd w:val="clear" w:color="auto" w:fill="auto"/>
            <w:noWrap/>
            <w:vAlign w:val="center"/>
            <w:hideMark/>
          </w:tcPr>
          <w:p w14:paraId="56851470"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371 000</w:t>
            </w:r>
          </w:p>
        </w:tc>
        <w:tc>
          <w:tcPr>
            <w:tcW w:w="603" w:type="pct"/>
            <w:shd w:val="clear" w:color="auto" w:fill="auto"/>
            <w:noWrap/>
            <w:vAlign w:val="center"/>
            <w:hideMark/>
          </w:tcPr>
          <w:p w14:paraId="4A6DECAC"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405 000</w:t>
            </w:r>
          </w:p>
        </w:tc>
        <w:tc>
          <w:tcPr>
            <w:tcW w:w="603" w:type="pct"/>
            <w:shd w:val="clear" w:color="auto" w:fill="auto"/>
            <w:noWrap/>
            <w:vAlign w:val="center"/>
            <w:hideMark/>
          </w:tcPr>
          <w:p w14:paraId="761D501B"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439 000</w:t>
            </w:r>
          </w:p>
        </w:tc>
        <w:tc>
          <w:tcPr>
            <w:tcW w:w="603" w:type="pct"/>
            <w:shd w:val="clear" w:color="auto" w:fill="auto"/>
            <w:noWrap/>
            <w:vAlign w:val="center"/>
            <w:hideMark/>
          </w:tcPr>
          <w:p w14:paraId="5D9722E7"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481 700</w:t>
            </w:r>
          </w:p>
        </w:tc>
        <w:tc>
          <w:tcPr>
            <w:tcW w:w="579" w:type="pct"/>
            <w:shd w:val="clear" w:color="auto" w:fill="auto"/>
            <w:noWrap/>
            <w:vAlign w:val="center"/>
            <w:hideMark/>
          </w:tcPr>
          <w:p w14:paraId="0A22E4F1"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567 662,2</w:t>
            </w:r>
          </w:p>
        </w:tc>
      </w:tr>
      <w:tr w:rsidR="00454F64" w:rsidRPr="000D3822" w14:paraId="503D880C" w14:textId="77777777" w:rsidTr="00FE72DC">
        <w:trPr>
          <w:trHeight w:val="300"/>
        </w:trPr>
        <w:tc>
          <w:tcPr>
            <w:tcW w:w="984" w:type="pct"/>
            <w:shd w:val="clear" w:color="auto" w:fill="auto"/>
            <w:noWrap/>
            <w:vAlign w:val="bottom"/>
            <w:hideMark/>
          </w:tcPr>
          <w:p w14:paraId="102F5C35"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МО «Город Гатчина»</w:t>
            </w:r>
          </w:p>
        </w:tc>
        <w:tc>
          <w:tcPr>
            <w:tcW w:w="422" w:type="pct"/>
            <w:shd w:val="clear" w:color="auto" w:fill="auto"/>
            <w:vAlign w:val="center"/>
            <w:hideMark/>
          </w:tcPr>
          <w:p w14:paraId="03F11860"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Млн. руб.</w:t>
            </w:r>
          </w:p>
        </w:tc>
        <w:tc>
          <w:tcPr>
            <w:tcW w:w="603" w:type="pct"/>
            <w:shd w:val="clear" w:color="auto" w:fill="auto"/>
            <w:vAlign w:val="center"/>
            <w:hideMark/>
          </w:tcPr>
          <w:p w14:paraId="5340DA6A"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9 719,2</w:t>
            </w:r>
          </w:p>
        </w:tc>
        <w:tc>
          <w:tcPr>
            <w:tcW w:w="603" w:type="pct"/>
            <w:shd w:val="clear" w:color="auto" w:fill="auto"/>
            <w:vAlign w:val="center"/>
            <w:hideMark/>
          </w:tcPr>
          <w:p w14:paraId="7A07EF8B"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9 892,9</w:t>
            </w:r>
          </w:p>
        </w:tc>
        <w:tc>
          <w:tcPr>
            <w:tcW w:w="603" w:type="pct"/>
            <w:shd w:val="clear" w:color="auto" w:fill="auto"/>
            <w:vAlign w:val="center"/>
            <w:hideMark/>
          </w:tcPr>
          <w:p w14:paraId="1D7D9BF0"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16 022,2</w:t>
            </w:r>
          </w:p>
        </w:tc>
        <w:tc>
          <w:tcPr>
            <w:tcW w:w="603" w:type="pct"/>
            <w:shd w:val="clear" w:color="auto" w:fill="auto"/>
            <w:vAlign w:val="center"/>
            <w:hideMark/>
          </w:tcPr>
          <w:p w14:paraId="76D40426"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21 358,9</w:t>
            </w:r>
          </w:p>
        </w:tc>
        <w:tc>
          <w:tcPr>
            <w:tcW w:w="603" w:type="pct"/>
            <w:shd w:val="clear" w:color="auto" w:fill="auto"/>
            <w:vAlign w:val="center"/>
            <w:hideMark/>
          </w:tcPr>
          <w:p w14:paraId="3EB02E53"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26 837</w:t>
            </w:r>
          </w:p>
        </w:tc>
        <w:tc>
          <w:tcPr>
            <w:tcW w:w="579" w:type="pct"/>
            <w:shd w:val="clear" w:color="auto" w:fill="auto"/>
            <w:vAlign w:val="center"/>
            <w:hideMark/>
          </w:tcPr>
          <w:p w14:paraId="07EDFE32"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30 105,3</w:t>
            </w:r>
          </w:p>
        </w:tc>
      </w:tr>
      <w:tr w:rsidR="00454F64" w:rsidRPr="000D3822" w14:paraId="050426B3" w14:textId="77777777" w:rsidTr="00FE72DC">
        <w:trPr>
          <w:trHeight w:val="300"/>
        </w:trPr>
        <w:tc>
          <w:tcPr>
            <w:tcW w:w="5000" w:type="pct"/>
            <w:gridSpan w:val="8"/>
            <w:shd w:val="clear" w:color="auto" w:fill="auto"/>
            <w:vAlign w:val="center"/>
            <w:hideMark/>
          </w:tcPr>
          <w:p w14:paraId="639923ED"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Объем платных услуг населению</w:t>
            </w:r>
          </w:p>
        </w:tc>
      </w:tr>
      <w:tr w:rsidR="00454F64" w:rsidRPr="000D3822" w14:paraId="4A575A89" w14:textId="77777777" w:rsidTr="00FE72DC">
        <w:trPr>
          <w:trHeight w:val="300"/>
        </w:trPr>
        <w:tc>
          <w:tcPr>
            <w:tcW w:w="984" w:type="pct"/>
            <w:shd w:val="clear" w:color="auto" w:fill="auto"/>
            <w:hideMark/>
          </w:tcPr>
          <w:p w14:paraId="0B4D4E36"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Российская Федерация</w:t>
            </w:r>
          </w:p>
        </w:tc>
        <w:tc>
          <w:tcPr>
            <w:tcW w:w="422" w:type="pct"/>
            <w:shd w:val="clear" w:color="auto" w:fill="auto"/>
            <w:vAlign w:val="center"/>
            <w:hideMark/>
          </w:tcPr>
          <w:p w14:paraId="2FBE3566"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Млн. руб.</w:t>
            </w:r>
          </w:p>
        </w:tc>
        <w:tc>
          <w:tcPr>
            <w:tcW w:w="603" w:type="pct"/>
            <w:shd w:val="clear" w:color="auto" w:fill="auto"/>
            <w:noWrap/>
            <w:vAlign w:val="center"/>
            <w:hideMark/>
          </w:tcPr>
          <w:p w14:paraId="2F136458"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8 636 000</w:t>
            </w:r>
          </w:p>
        </w:tc>
        <w:tc>
          <w:tcPr>
            <w:tcW w:w="603" w:type="pct"/>
            <w:shd w:val="clear" w:color="auto" w:fill="auto"/>
            <w:noWrap/>
            <w:vAlign w:val="center"/>
            <w:hideMark/>
          </w:tcPr>
          <w:p w14:paraId="15FD5917"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9 211 000</w:t>
            </w:r>
          </w:p>
        </w:tc>
        <w:tc>
          <w:tcPr>
            <w:tcW w:w="603" w:type="pct"/>
            <w:shd w:val="clear" w:color="auto" w:fill="auto"/>
            <w:noWrap/>
            <w:vAlign w:val="center"/>
            <w:hideMark/>
          </w:tcPr>
          <w:p w14:paraId="334F8805"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9 703 000</w:t>
            </w:r>
          </w:p>
        </w:tc>
        <w:tc>
          <w:tcPr>
            <w:tcW w:w="603" w:type="pct"/>
            <w:shd w:val="clear" w:color="auto" w:fill="auto"/>
            <w:noWrap/>
            <w:vAlign w:val="center"/>
            <w:hideMark/>
          </w:tcPr>
          <w:p w14:paraId="0D21F84B"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10 240 000</w:t>
            </w:r>
          </w:p>
        </w:tc>
        <w:tc>
          <w:tcPr>
            <w:tcW w:w="603" w:type="pct"/>
            <w:shd w:val="clear" w:color="auto" w:fill="auto"/>
            <w:noWrap/>
            <w:vAlign w:val="center"/>
            <w:hideMark/>
          </w:tcPr>
          <w:p w14:paraId="6B3F0BDE"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9 007 900</w:t>
            </w:r>
          </w:p>
        </w:tc>
        <w:tc>
          <w:tcPr>
            <w:tcW w:w="579" w:type="pct"/>
            <w:shd w:val="clear" w:color="auto" w:fill="auto"/>
            <w:noWrap/>
            <w:vAlign w:val="center"/>
            <w:hideMark/>
          </w:tcPr>
          <w:p w14:paraId="6CB72D72"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11 050 900</w:t>
            </w:r>
          </w:p>
        </w:tc>
      </w:tr>
      <w:tr w:rsidR="00454F64" w:rsidRPr="000D3822" w14:paraId="0EB6AB2A" w14:textId="77777777" w:rsidTr="00FE72DC">
        <w:trPr>
          <w:trHeight w:val="300"/>
        </w:trPr>
        <w:tc>
          <w:tcPr>
            <w:tcW w:w="984" w:type="pct"/>
            <w:shd w:val="clear" w:color="auto" w:fill="auto"/>
            <w:hideMark/>
          </w:tcPr>
          <w:p w14:paraId="143917CF"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Ленинградская область</w:t>
            </w:r>
          </w:p>
        </w:tc>
        <w:tc>
          <w:tcPr>
            <w:tcW w:w="422" w:type="pct"/>
            <w:shd w:val="clear" w:color="auto" w:fill="auto"/>
            <w:vAlign w:val="center"/>
            <w:hideMark/>
          </w:tcPr>
          <w:p w14:paraId="6D531219"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Млн. руб.</w:t>
            </w:r>
          </w:p>
        </w:tc>
        <w:tc>
          <w:tcPr>
            <w:tcW w:w="603" w:type="pct"/>
            <w:shd w:val="clear" w:color="auto" w:fill="auto"/>
            <w:noWrap/>
            <w:vAlign w:val="center"/>
            <w:hideMark/>
          </w:tcPr>
          <w:p w14:paraId="26EA483D"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69 000</w:t>
            </w:r>
          </w:p>
        </w:tc>
        <w:tc>
          <w:tcPr>
            <w:tcW w:w="603" w:type="pct"/>
            <w:shd w:val="clear" w:color="auto" w:fill="auto"/>
            <w:noWrap/>
            <w:vAlign w:val="center"/>
            <w:hideMark/>
          </w:tcPr>
          <w:p w14:paraId="04E20915"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74 000</w:t>
            </w:r>
          </w:p>
        </w:tc>
        <w:tc>
          <w:tcPr>
            <w:tcW w:w="603" w:type="pct"/>
            <w:shd w:val="clear" w:color="auto" w:fill="auto"/>
            <w:noWrap/>
            <w:vAlign w:val="center"/>
            <w:hideMark/>
          </w:tcPr>
          <w:p w14:paraId="6E831197"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79 000</w:t>
            </w:r>
          </w:p>
        </w:tc>
        <w:tc>
          <w:tcPr>
            <w:tcW w:w="603" w:type="pct"/>
            <w:shd w:val="clear" w:color="auto" w:fill="auto"/>
            <w:noWrap/>
            <w:vAlign w:val="center"/>
            <w:hideMark/>
          </w:tcPr>
          <w:p w14:paraId="3546B914"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83 000</w:t>
            </w:r>
          </w:p>
        </w:tc>
        <w:tc>
          <w:tcPr>
            <w:tcW w:w="603" w:type="pct"/>
            <w:shd w:val="clear" w:color="auto" w:fill="auto"/>
            <w:noWrap/>
            <w:vAlign w:val="center"/>
            <w:hideMark/>
          </w:tcPr>
          <w:p w14:paraId="75370B68"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80 400</w:t>
            </w:r>
          </w:p>
        </w:tc>
        <w:tc>
          <w:tcPr>
            <w:tcW w:w="579" w:type="pct"/>
            <w:shd w:val="clear" w:color="auto" w:fill="auto"/>
            <w:noWrap/>
            <w:vAlign w:val="center"/>
            <w:hideMark/>
          </w:tcPr>
          <w:p w14:paraId="5BBD7823"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93 000</w:t>
            </w:r>
          </w:p>
        </w:tc>
      </w:tr>
      <w:tr w:rsidR="00454F64" w:rsidRPr="000D3822" w14:paraId="6587F830" w14:textId="77777777" w:rsidTr="00FE72DC">
        <w:trPr>
          <w:trHeight w:val="300"/>
        </w:trPr>
        <w:tc>
          <w:tcPr>
            <w:tcW w:w="984" w:type="pct"/>
            <w:shd w:val="clear" w:color="auto" w:fill="auto"/>
            <w:noWrap/>
            <w:vAlign w:val="bottom"/>
            <w:hideMark/>
          </w:tcPr>
          <w:p w14:paraId="10D11293"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МО «Город Гатчина»</w:t>
            </w:r>
          </w:p>
        </w:tc>
        <w:tc>
          <w:tcPr>
            <w:tcW w:w="422" w:type="pct"/>
            <w:shd w:val="clear" w:color="auto" w:fill="auto"/>
            <w:vAlign w:val="center"/>
            <w:hideMark/>
          </w:tcPr>
          <w:p w14:paraId="3FC23A3D"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Млн. руб.</w:t>
            </w:r>
          </w:p>
        </w:tc>
        <w:tc>
          <w:tcPr>
            <w:tcW w:w="603" w:type="pct"/>
            <w:shd w:val="clear" w:color="auto" w:fill="auto"/>
            <w:noWrap/>
            <w:vAlign w:val="center"/>
            <w:hideMark/>
          </w:tcPr>
          <w:p w14:paraId="19410FC7"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2 001,7</w:t>
            </w:r>
          </w:p>
        </w:tc>
        <w:tc>
          <w:tcPr>
            <w:tcW w:w="603" w:type="pct"/>
            <w:shd w:val="clear" w:color="auto" w:fill="auto"/>
            <w:noWrap/>
            <w:vAlign w:val="center"/>
            <w:hideMark/>
          </w:tcPr>
          <w:p w14:paraId="7007020F"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2 054,3</w:t>
            </w:r>
          </w:p>
        </w:tc>
        <w:tc>
          <w:tcPr>
            <w:tcW w:w="603" w:type="pct"/>
            <w:shd w:val="clear" w:color="auto" w:fill="auto"/>
            <w:noWrap/>
            <w:vAlign w:val="center"/>
            <w:hideMark/>
          </w:tcPr>
          <w:p w14:paraId="57E6DF33"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3 911,3</w:t>
            </w:r>
          </w:p>
        </w:tc>
        <w:tc>
          <w:tcPr>
            <w:tcW w:w="603" w:type="pct"/>
            <w:shd w:val="clear" w:color="auto" w:fill="auto"/>
            <w:noWrap/>
            <w:vAlign w:val="center"/>
          </w:tcPr>
          <w:p w14:paraId="4F0D9B24"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н/д</w:t>
            </w:r>
          </w:p>
        </w:tc>
        <w:tc>
          <w:tcPr>
            <w:tcW w:w="603" w:type="pct"/>
            <w:shd w:val="clear" w:color="auto" w:fill="auto"/>
            <w:noWrap/>
            <w:vAlign w:val="center"/>
          </w:tcPr>
          <w:p w14:paraId="58059855"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н/д</w:t>
            </w:r>
          </w:p>
        </w:tc>
        <w:tc>
          <w:tcPr>
            <w:tcW w:w="579" w:type="pct"/>
            <w:shd w:val="clear" w:color="auto" w:fill="auto"/>
            <w:noWrap/>
            <w:vAlign w:val="center"/>
            <w:hideMark/>
          </w:tcPr>
          <w:p w14:paraId="69B1D010"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н/д</w:t>
            </w:r>
          </w:p>
        </w:tc>
      </w:tr>
      <w:tr w:rsidR="00454F64" w:rsidRPr="000D3822" w14:paraId="0D2BA8D9" w14:textId="77777777" w:rsidTr="00FE72DC">
        <w:trPr>
          <w:trHeight w:val="300"/>
        </w:trPr>
        <w:tc>
          <w:tcPr>
            <w:tcW w:w="5000" w:type="pct"/>
            <w:gridSpan w:val="8"/>
            <w:shd w:val="clear" w:color="auto" w:fill="auto"/>
            <w:vAlign w:val="center"/>
            <w:hideMark/>
          </w:tcPr>
          <w:p w14:paraId="2C492560"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Инвестиции в основной капитал (по крупным и средним предприятиям)</w:t>
            </w:r>
          </w:p>
        </w:tc>
      </w:tr>
      <w:tr w:rsidR="00454F64" w:rsidRPr="000D3822" w14:paraId="73313454" w14:textId="77777777" w:rsidTr="00FE72DC">
        <w:trPr>
          <w:trHeight w:val="300"/>
        </w:trPr>
        <w:tc>
          <w:tcPr>
            <w:tcW w:w="984" w:type="pct"/>
            <w:shd w:val="clear" w:color="auto" w:fill="auto"/>
            <w:hideMark/>
          </w:tcPr>
          <w:p w14:paraId="5EF93F8F"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Российская Федерация</w:t>
            </w:r>
          </w:p>
        </w:tc>
        <w:tc>
          <w:tcPr>
            <w:tcW w:w="422" w:type="pct"/>
            <w:shd w:val="clear" w:color="auto" w:fill="auto"/>
            <w:vAlign w:val="center"/>
            <w:hideMark/>
          </w:tcPr>
          <w:p w14:paraId="1B0829AB"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Млн. руб.</w:t>
            </w:r>
          </w:p>
        </w:tc>
        <w:tc>
          <w:tcPr>
            <w:tcW w:w="603" w:type="pct"/>
            <w:shd w:val="clear" w:color="auto" w:fill="auto"/>
            <w:vAlign w:val="center"/>
            <w:hideMark/>
          </w:tcPr>
          <w:p w14:paraId="23333AFF"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14 748 847</w:t>
            </w:r>
          </w:p>
        </w:tc>
        <w:tc>
          <w:tcPr>
            <w:tcW w:w="603" w:type="pct"/>
            <w:shd w:val="clear" w:color="auto" w:fill="auto"/>
            <w:vAlign w:val="center"/>
            <w:hideMark/>
          </w:tcPr>
          <w:p w14:paraId="7F6B131D"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16 027 302</w:t>
            </w:r>
          </w:p>
        </w:tc>
        <w:tc>
          <w:tcPr>
            <w:tcW w:w="603" w:type="pct"/>
            <w:shd w:val="clear" w:color="auto" w:fill="auto"/>
            <w:vAlign w:val="center"/>
            <w:hideMark/>
          </w:tcPr>
          <w:p w14:paraId="49C92E81"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17 782 012</w:t>
            </w:r>
          </w:p>
        </w:tc>
        <w:tc>
          <w:tcPr>
            <w:tcW w:w="603" w:type="pct"/>
            <w:shd w:val="clear" w:color="auto" w:fill="auto"/>
            <w:vAlign w:val="center"/>
            <w:hideMark/>
          </w:tcPr>
          <w:p w14:paraId="4609E527"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19 329 038</w:t>
            </w:r>
          </w:p>
        </w:tc>
        <w:tc>
          <w:tcPr>
            <w:tcW w:w="603" w:type="pct"/>
            <w:shd w:val="clear" w:color="auto" w:fill="auto"/>
            <w:vAlign w:val="center"/>
            <w:hideMark/>
          </w:tcPr>
          <w:p w14:paraId="04A8DE4A"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 xml:space="preserve">20 302 887 </w:t>
            </w:r>
          </w:p>
        </w:tc>
        <w:tc>
          <w:tcPr>
            <w:tcW w:w="579" w:type="pct"/>
            <w:shd w:val="clear" w:color="auto" w:fill="auto"/>
            <w:vAlign w:val="center"/>
            <w:hideMark/>
          </w:tcPr>
          <w:p w14:paraId="5D647D8B"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 xml:space="preserve">22 945 384 </w:t>
            </w:r>
          </w:p>
        </w:tc>
      </w:tr>
      <w:tr w:rsidR="00454F64" w:rsidRPr="000D3822" w14:paraId="3A799293" w14:textId="77777777" w:rsidTr="00FE72DC">
        <w:trPr>
          <w:trHeight w:val="300"/>
        </w:trPr>
        <w:tc>
          <w:tcPr>
            <w:tcW w:w="984" w:type="pct"/>
            <w:shd w:val="clear" w:color="auto" w:fill="auto"/>
            <w:hideMark/>
          </w:tcPr>
          <w:p w14:paraId="41B17DDD"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Ленинградская область</w:t>
            </w:r>
          </w:p>
        </w:tc>
        <w:tc>
          <w:tcPr>
            <w:tcW w:w="422" w:type="pct"/>
            <w:shd w:val="clear" w:color="auto" w:fill="auto"/>
            <w:vAlign w:val="center"/>
            <w:hideMark/>
          </w:tcPr>
          <w:p w14:paraId="51367128"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Млн. руб.</w:t>
            </w:r>
          </w:p>
        </w:tc>
        <w:tc>
          <w:tcPr>
            <w:tcW w:w="603" w:type="pct"/>
            <w:shd w:val="clear" w:color="auto" w:fill="auto"/>
            <w:vAlign w:val="center"/>
            <w:hideMark/>
          </w:tcPr>
          <w:p w14:paraId="309FFE9F"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264 213</w:t>
            </w:r>
          </w:p>
        </w:tc>
        <w:tc>
          <w:tcPr>
            <w:tcW w:w="603" w:type="pct"/>
            <w:shd w:val="clear" w:color="auto" w:fill="auto"/>
            <w:vAlign w:val="center"/>
            <w:hideMark/>
          </w:tcPr>
          <w:p w14:paraId="04F7F39B"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337 674</w:t>
            </w:r>
          </w:p>
        </w:tc>
        <w:tc>
          <w:tcPr>
            <w:tcW w:w="603" w:type="pct"/>
            <w:shd w:val="clear" w:color="auto" w:fill="auto"/>
            <w:vAlign w:val="center"/>
            <w:hideMark/>
          </w:tcPr>
          <w:p w14:paraId="37492C9E"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511 164</w:t>
            </w:r>
          </w:p>
        </w:tc>
        <w:tc>
          <w:tcPr>
            <w:tcW w:w="603" w:type="pct"/>
            <w:shd w:val="clear" w:color="auto" w:fill="auto"/>
            <w:vAlign w:val="center"/>
            <w:hideMark/>
          </w:tcPr>
          <w:p w14:paraId="0D4182CB"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420 872</w:t>
            </w:r>
          </w:p>
        </w:tc>
        <w:tc>
          <w:tcPr>
            <w:tcW w:w="603" w:type="pct"/>
            <w:shd w:val="clear" w:color="auto" w:fill="auto"/>
            <w:vAlign w:val="center"/>
            <w:hideMark/>
          </w:tcPr>
          <w:p w14:paraId="25434D9C"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405 307</w:t>
            </w:r>
          </w:p>
        </w:tc>
        <w:tc>
          <w:tcPr>
            <w:tcW w:w="579" w:type="pct"/>
            <w:shd w:val="clear" w:color="auto" w:fill="auto"/>
            <w:vAlign w:val="center"/>
            <w:hideMark/>
          </w:tcPr>
          <w:p w14:paraId="2205256D"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442 841</w:t>
            </w:r>
          </w:p>
        </w:tc>
      </w:tr>
      <w:tr w:rsidR="00454F64" w:rsidRPr="000D3822" w14:paraId="31BD676A" w14:textId="77777777" w:rsidTr="00FE72DC">
        <w:trPr>
          <w:trHeight w:val="300"/>
        </w:trPr>
        <w:tc>
          <w:tcPr>
            <w:tcW w:w="984" w:type="pct"/>
            <w:shd w:val="clear" w:color="auto" w:fill="auto"/>
            <w:noWrap/>
            <w:vAlign w:val="bottom"/>
            <w:hideMark/>
          </w:tcPr>
          <w:p w14:paraId="64F8F248"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МО «Город Гатчина»</w:t>
            </w:r>
          </w:p>
        </w:tc>
        <w:tc>
          <w:tcPr>
            <w:tcW w:w="422" w:type="pct"/>
            <w:shd w:val="clear" w:color="auto" w:fill="auto"/>
            <w:vAlign w:val="center"/>
            <w:hideMark/>
          </w:tcPr>
          <w:p w14:paraId="3D73AF0A"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Млн. руб.</w:t>
            </w:r>
          </w:p>
        </w:tc>
        <w:tc>
          <w:tcPr>
            <w:tcW w:w="603" w:type="pct"/>
            <w:shd w:val="clear" w:color="auto" w:fill="auto"/>
            <w:vAlign w:val="center"/>
          </w:tcPr>
          <w:p w14:paraId="1A0EE847"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4 169,8</w:t>
            </w:r>
          </w:p>
        </w:tc>
        <w:tc>
          <w:tcPr>
            <w:tcW w:w="603" w:type="pct"/>
            <w:shd w:val="clear" w:color="auto" w:fill="auto"/>
            <w:vAlign w:val="center"/>
          </w:tcPr>
          <w:p w14:paraId="48F1B6DF"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2 983,3</w:t>
            </w:r>
          </w:p>
        </w:tc>
        <w:tc>
          <w:tcPr>
            <w:tcW w:w="603" w:type="pct"/>
            <w:shd w:val="clear" w:color="auto" w:fill="auto"/>
            <w:vAlign w:val="center"/>
          </w:tcPr>
          <w:p w14:paraId="7C0162FF"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12 843,2</w:t>
            </w:r>
          </w:p>
        </w:tc>
        <w:tc>
          <w:tcPr>
            <w:tcW w:w="603" w:type="pct"/>
            <w:shd w:val="clear" w:color="auto" w:fill="auto"/>
            <w:vAlign w:val="center"/>
          </w:tcPr>
          <w:p w14:paraId="5C3FD69B"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 xml:space="preserve">3 022,6 </w:t>
            </w:r>
          </w:p>
        </w:tc>
        <w:tc>
          <w:tcPr>
            <w:tcW w:w="603" w:type="pct"/>
            <w:shd w:val="clear" w:color="auto" w:fill="auto"/>
            <w:vAlign w:val="center"/>
          </w:tcPr>
          <w:p w14:paraId="1818EFD2"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5 638,3</w:t>
            </w:r>
          </w:p>
        </w:tc>
        <w:tc>
          <w:tcPr>
            <w:tcW w:w="579" w:type="pct"/>
            <w:shd w:val="clear" w:color="auto" w:fill="auto"/>
            <w:vAlign w:val="center"/>
          </w:tcPr>
          <w:p w14:paraId="0FB51A44"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8 414,5</w:t>
            </w:r>
          </w:p>
        </w:tc>
      </w:tr>
      <w:tr w:rsidR="00454F64" w:rsidRPr="000D3822" w14:paraId="71B24FD7" w14:textId="77777777" w:rsidTr="00FE72DC">
        <w:trPr>
          <w:trHeight w:val="300"/>
        </w:trPr>
        <w:tc>
          <w:tcPr>
            <w:tcW w:w="5000" w:type="pct"/>
            <w:gridSpan w:val="8"/>
            <w:shd w:val="clear" w:color="auto" w:fill="auto"/>
            <w:vAlign w:val="center"/>
            <w:hideMark/>
          </w:tcPr>
          <w:p w14:paraId="4A3516A3"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Ввод жилья</w:t>
            </w:r>
          </w:p>
        </w:tc>
      </w:tr>
      <w:tr w:rsidR="00454F64" w:rsidRPr="000D3822" w14:paraId="2D0C7A8F" w14:textId="77777777" w:rsidTr="00FE72DC">
        <w:trPr>
          <w:trHeight w:val="300"/>
        </w:trPr>
        <w:tc>
          <w:tcPr>
            <w:tcW w:w="984" w:type="pct"/>
            <w:shd w:val="clear" w:color="auto" w:fill="auto"/>
            <w:hideMark/>
          </w:tcPr>
          <w:p w14:paraId="60ADE922"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Российская Федерация</w:t>
            </w:r>
          </w:p>
        </w:tc>
        <w:tc>
          <w:tcPr>
            <w:tcW w:w="422" w:type="pct"/>
            <w:shd w:val="clear" w:color="auto" w:fill="auto"/>
            <w:vAlign w:val="center"/>
            <w:hideMark/>
          </w:tcPr>
          <w:p w14:paraId="0AD5AB46"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Тыс. кв. м.</w:t>
            </w:r>
          </w:p>
        </w:tc>
        <w:tc>
          <w:tcPr>
            <w:tcW w:w="603" w:type="pct"/>
            <w:shd w:val="clear" w:color="auto" w:fill="auto"/>
            <w:vAlign w:val="center"/>
            <w:hideMark/>
          </w:tcPr>
          <w:p w14:paraId="421861D0"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80200</w:t>
            </w:r>
          </w:p>
        </w:tc>
        <w:tc>
          <w:tcPr>
            <w:tcW w:w="603" w:type="pct"/>
            <w:shd w:val="clear" w:color="auto" w:fill="auto"/>
            <w:vAlign w:val="center"/>
            <w:hideMark/>
          </w:tcPr>
          <w:p w14:paraId="3C6D4A0B"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79200</w:t>
            </w:r>
          </w:p>
        </w:tc>
        <w:tc>
          <w:tcPr>
            <w:tcW w:w="603" w:type="pct"/>
            <w:shd w:val="clear" w:color="auto" w:fill="auto"/>
            <w:vAlign w:val="center"/>
            <w:hideMark/>
          </w:tcPr>
          <w:p w14:paraId="47BE6DE6"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75700</w:t>
            </w:r>
          </w:p>
        </w:tc>
        <w:tc>
          <w:tcPr>
            <w:tcW w:w="603" w:type="pct"/>
            <w:shd w:val="clear" w:color="auto" w:fill="auto"/>
            <w:vAlign w:val="center"/>
            <w:hideMark/>
          </w:tcPr>
          <w:p w14:paraId="6F8AEB97"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82000</w:t>
            </w:r>
          </w:p>
        </w:tc>
        <w:tc>
          <w:tcPr>
            <w:tcW w:w="603" w:type="pct"/>
            <w:shd w:val="clear" w:color="auto" w:fill="auto"/>
            <w:vAlign w:val="center"/>
            <w:hideMark/>
          </w:tcPr>
          <w:p w14:paraId="3F7CF44B"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82200</w:t>
            </w:r>
          </w:p>
        </w:tc>
        <w:tc>
          <w:tcPr>
            <w:tcW w:w="579" w:type="pct"/>
            <w:shd w:val="clear" w:color="auto" w:fill="auto"/>
            <w:vAlign w:val="center"/>
            <w:hideMark/>
          </w:tcPr>
          <w:p w14:paraId="37B4C593"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92600</w:t>
            </w:r>
          </w:p>
        </w:tc>
      </w:tr>
      <w:tr w:rsidR="00454F64" w:rsidRPr="000D3822" w14:paraId="0152FE8E" w14:textId="77777777" w:rsidTr="00FE72DC">
        <w:trPr>
          <w:trHeight w:val="300"/>
        </w:trPr>
        <w:tc>
          <w:tcPr>
            <w:tcW w:w="984" w:type="pct"/>
            <w:shd w:val="clear" w:color="auto" w:fill="auto"/>
            <w:hideMark/>
          </w:tcPr>
          <w:p w14:paraId="52C697D7"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Ленинградская область</w:t>
            </w:r>
          </w:p>
        </w:tc>
        <w:tc>
          <w:tcPr>
            <w:tcW w:w="422" w:type="pct"/>
            <w:shd w:val="clear" w:color="auto" w:fill="auto"/>
            <w:vAlign w:val="center"/>
            <w:hideMark/>
          </w:tcPr>
          <w:p w14:paraId="27BBEF6B" w14:textId="77777777" w:rsidR="00454F64" w:rsidRPr="000D3822" w:rsidRDefault="00454F64" w:rsidP="00FE72DC">
            <w:pPr>
              <w:spacing w:after="0" w:line="240" w:lineRule="auto"/>
              <w:rPr>
                <w:rFonts w:ascii="Times New Roman" w:eastAsia="Times New Roman" w:hAnsi="Times New Roman" w:cs="Times New Roman"/>
                <w:sz w:val="20"/>
                <w:szCs w:val="20"/>
              </w:rPr>
            </w:pPr>
            <w:proofErr w:type="spellStart"/>
            <w:r w:rsidRPr="000D3822">
              <w:rPr>
                <w:rFonts w:ascii="Times New Roman" w:eastAsia="Times New Roman" w:hAnsi="Times New Roman" w:cs="Times New Roman"/>
                <w:sz w:val="20"/>
                <w:szCs w:val="20"/>
              </w:rPr>
              <w:t>Млн.кв</w:t>
            </w:r>
            <w:proofErr w:type="spellEnd"/>
            <w:r w:rsidRPr="000D3822">
              <w:rPr>
                <w:rFonts w:ascii="Times New Roman" w:eastAsia="Times New Roman" w:hAnsi="Times New Roman" w:cs="Times New Roman"/>
                <w:sz w:val="20"/>
                <w:szCs w:val="20"/>
              </w:rPr>
              <w:t>. м.</w:t>
            </w:r>
          </w:p>
        </w:tc>
        <w:tc>
          <w:tcPr>
            <w:tcW w:w="603" w:type="pct"/>
            <w:shd w:val="clear" w:color="auto" w:fill="auto"/>
            <w:vAlign w:val="center"/>
            <w:hideMark/>
          </w:tcPr>
          <w:p w14:paraId="6FDCAD51"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2,2</w:t>
            </w:r>
          </w:p>
        </w:tc>
        <w:tc>
          <w:tcPr>
            <w:tcW w:w="603" w:type="pct"/>
            <w:shd w:val="clear" w:color="auto" w:fill="auto"/>
            <w:vAlign w:val="center"/>
            <w:hideMark/>
          </w:tcPr>
          <w:p w14:paraId="7FF1E745"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2,6</w:t>
            </w:r>
          </w:p>
        </w:tc>
        <w:tc>
          <w:tcPr>
            <w:tcW w:w="603" w:type="pct"/>
            <w:shd w:val="clear" w:color="auto" w:fill="auto"/>
            <w:vAlign w:val="center"/>
            <w:hideMark/>
          </w:tcPr>
          <w:p w14:paraId="7E42432A"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2,6</w:t>
            </w:r>
          </w:p>
        </w:tc>
        <w:tc>
          <w:tcPr>
            <w:tcW w:w="603" w:type="pct"/>
            <w:shd w:val="clear" w:color="auto" w:fill="auto"/>
            <w:vAlign w:val="center"/>
            <w:hideMark/>
          </w:tcPr>
          <w:p w14:paraId="4F17A143"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2,9</w:t>
            </w:r>
          </w:p>
        </w:tc>
        <w:tc>
          <w:tcPr>
            <w:tcW w:w="603" w:type="pct"/>
            <w:shd w:val="clear" w:color="auto" w:fill="auto"/>
            <w:vAlign w:val="center"/>
            <w:hideMark/>
          </w:tcPr>
          <w:p w14:paraId="58925CAF"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2,7</w:t>
            </w:r>
          </w:p>
        </w:tc>
        <w:tc>
          <w:tcPr>
            <w:tcW w:w="579" w:type="pct"/>
            <w:shd w:val="clear" w:color="auto" w:fill="auto"/>
            <w:vAlign w:val="center"/>
            <w:hideMark/>
          </w:tcPr>
          <w:p w14:paraId="01FA7B25"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3,4</w:t>
            </w:r>
          </w:p>
        </w:tc>
      </w:tr>
      <w:tr w:rsidR="00454F64" w:rsidRPr="000D3822" w14:paraId="667502E3" w14:textId="77777777" w:rsidTr="00FE72DC">
        <w:trPr>
          <w:trHeight w:val="300"/>
        </w:trPr>
        <w:tc>
          <w:tcPr>
            <w:tcW w:w="984" w:type="pct"/>
            <w:shd w:val="clear" w:color="auto" w:fill="auto"/>
            <w:noWrap/>
            <w:vAlign w:val="bottom"/>
            <w:hideMark/>
          </w:tcPr>
          <w:p w14:paraId="67FC4555"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МО «Город Гатчина»</w:t>
            </w:r>
          </w:p>
        </w:tc>
        <w:tc>
          <w:tcPr>
            <w:tcW w:w="422" w:type="pct"/>
            <w:shd w:val="clear" w:color="auto" w:fill="auto"/>
            <w:vAlign w:val="center"/>
            <w:hideMark/>
          </w:tcPr>
          <w:p w14:paraId="53FCC41C"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Тыс. кв. м.</w:t>
            </w:r>
          </w:p>
        </w:tc>
        <w:tc>
          <w:tcPr>
            <w:tcW w:w="603" w:type="pct"/>
            <w:shd w:val="clear" w:color="auto" w:fill="auto"/>
            <w:vAlign w:val="center"/>
            <w:hideMark/>
          </w:tcPr>
          <w:p w14:paraId="22FC4508"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16,5</w:t>
            </w:r>
          </w:p>
        </w:tc>
        <w:tc>
          <w:tcPr>
            <w:tcW w:w="603" w:type="pct"/>
            <w:shd w:val="clear" w:color="auto" w:fill="auto"/>
            <w:vAlign w:val="center"/>
            <w:hideMark/>
          </w:tcPr>
          <w:p w14:paraId="42F11C19"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47,2</w:t>
            </w:r>
          </w:p>
        </w:tc>
        <w:tc>
          <w:tcPr>
            <w:tcW w:w="603" w:type="pct"/>
            <w:shd w:val="clear" w:color="auto" w:fill="auto"/>
            <w:vAlign w:val="center"/>
            <w:hideMark/>
          </w:tcPr>
          <w:p w14:paraId="36CFBCE8"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20,9</w:t>
            </w:r>
          </w:p>
        </w:tc>
        <w:tc>
          <w:tcPr>
            <w:tcW w:w="603" w:type="pct"/>
            <w:shd w:val="clear" w:color="auto" w:fill="auto"/>
            <w:vAlign w:val="center"/>
            <w:hideMark/>
          </w:tcPr>
          <w:p w14:paraId="5A8ED13E"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12,2</w:t>
            </w:r>
          </w:p>
        </w:tc>
        <w:tc>
          <w:tcPr>
            <w:tcW w:w="603" w:type="pct"/>
            <w:shd w:val="clear" w:color="auto" w:fill="auto"/>
            <w:vAlign w:val="center"/>
            <w:hideMark/>
          </w:tcPr>
          <w:p w14:paraId="33FE23DF"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н/д</w:t>
            </w:r>
          </w:p>
        </w:tc>
        <w:tc>
          <w:tcPr>
            <w:tcW w:w="579" w:type="pct"/>
            <w:shd w:val="clear" w:color="auto" w:fill="auto"/>
            <w:vAlign w:val="center"/>
            <w:hideMark/>
          </w:tcPr>
          <w:p w14:paraId="37B2EE84"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75,8</w:t>
            </w:r>
          </w:p>
        </w:tc>
      </w:tr>
      <w:tr w:rsidR="00454F64" w:rsidRPr="000D3822" w14:paraId="430CB2C4" w14:textId="77777777" w:rsidTr="00FE72DC">
        <w:trPr>
          <w:trHeight w:val="300"/>
        </w:trPr>
        <w:tc>
          <w:tcPr>
            <w:tcW w:w="5000" w:type="pct"/>
            <w:gridSpan w:val="8"/>
            <w:shd w:val="clear" w:color="auto" w:fill="auto"/>
            <w:vAlign w:val="center"/>
            <w:hideMark/>
          </w:tcPr>
          <w:p w14:paraId="31FC9C80"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 xml:space="preserve">Среднемесячная начисленная заработная плата </w:t>
            </w:r>
          </w:p>
        </w:tc>
      </w:tr>
      <w:tr w:rsidR="00454F64" w:rsidRPr="000D3822" w14:paraId="655E250B" w14:textId="77777777" w:rsidTr="00FE72DC">
        <w:trPr>
          <w:trHeight w:val="315"/>
        </w:trPr>
        <w:tc>
          <w:tcPr>
            <w:tcW w:w="984" w:type="pct"/>
            <w:shd w:val="clear" w:color="auto" w:fill="auto"/>
            <w:hideMark/>
          </w:tcPr>
          <w:p w14:paraId="5932E1FE"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Российская Федерация</w:t>
            </w:r>
          </w:p>
        </w:tc>
        <w:tc>
          <w:tcPr>
            <w:tcW w:w="422" w:type="pct"/>
            <w:shd w:val="clear" w:color="auto" w:fill="auto"/>
            <w:vAlign w:val="center"/>
            <w:hideMark/>
          </w:tcPr>
          <w:p w14:paraId="1014B07B"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Руб.</w:t>
            </w:r>
          </w:p>
        </w:tc>
        <w:tc>
          <w:tcPr>
            <w:tcW w:w="603" w:type="pct"/>
            <w:shd w:val="clear" w:color="auto" w:fill="auto"/>
            <w:vAlign w:val="center"/>
            <w:hideMark/>
          </w:tcPr>
          <w:p w14:paraId="04C3250C"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36 709</w:t>
            </w:r>
          </w:p>
        </w:tc>
        <w:tc>
          <w:tcPr>
            <w:tcW w:w="603" w:type="pct"/>
            <w:shd w:val="clear" w:color="auto" w:fill="auto"/>
            <w:vAlign w:val="center"/>
            <w:hideMark/>
          </w:tcPr>
          <w:p w14:paraId="4D70DFFA"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39 167</w:t>
            </w:r>
          </w:p>
        </w:tc>
        <w:tc>
          <w:tcPr>
            <w:tcW w:w="603" w:type="pct"/>
            <w:shd w:val="clear" w:color="auto" w:fill="auto"/>
            <w:noWrap/>
            <w:vAlign w:val="center"/>
            <w:hideMark/>
          </w:tcPr>
          <w:p w14:paraId="7E4D5082"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43 724</w:t>
            </w:r>
          </w:p>
        </w:tc>
        <w:tc>
          <w:tcPr>
            <w:tcW w:w="603" w:type="pct"/>
            <w:shd w:val="clear" w:color="auto" w:fill="auto"/>
            <w:noWrap/>
            <w:vAlign w:val="center"/>
            <w:hideMark/>
          </w:tcPr>
          <w:p w14:paraId="7716917F"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47 867</w:t>
            </w:r>
          </w:p>
        </w:tc>
        <w:tc>
          <w:tcPr>
            <w:tcW w:w="603" w:type="pct"/>
            <w:shd w:val="clear" w:color="auto" w:fill="auto"/>
            <w:noWrap/>
            <w:vAlign w:val="center"/>
            <w:hideMark/>
          </w:tcPr>
          <w:p w14:paraId="37D8A229"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51 344</w:t>
            </w:r>
          </w:p>
        </w:tc>
        <w:tc>
          <w:tcPr>
            <w:tcW w:w="579" w:type="pct"/>
            <w:shd w:val="clear" w:color="auto" w:fill="auto"/>
            <w:noWrap/>
            <w:vAlign w:val="center"/>
            <w:hideMark/>
          </w:tcPr>
          <w:p w14:paraId="0CD1BD77"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56 545</w:t>
            </w:r>
          </w:p>
        </w:tc>
      </w:tr>
      <w:tr w:rsidR="00454F64" w:rsidRPr="000D3822" w14:paraId="295965EA" w14:textId="77777777" w:rsidTr="00FE72DC">
        <w:trPr>
          <w:trHeight w:val="315"/>
        </w:trPr>
        <w:tc>
          <w:tcPr>
            <w:tcW w:w="984" w:type="pct"/>
            <w:shd w:val="clear" w:color="auto" w:fill="auto"/>
            <w:hideMark/>
          </w:tcPr>
          <w:p w14:paraId="67BFF448"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Ленинградская область</w:t>
            </w:r>
          </w:p>
        </w:tc>
        <w:tc>
          <w:tcPr>
            <w:tcW w:w="422" w:type="pct"/>
            <w:shd w:val="clear" w:color="auto" w:fill="auto"/>
            <w:vAlign w:val="center"/>
            <w:hideMark/>
          </w:tcPr>
          <w:p w14:paraId="4A0B4D77"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Руб.</w:t>
            </w:r>
          </w:p>
        </w:tc>
        <w:tc>
          <w:tcPr>
            <w:tcW w:w="603" w:type="pct"/>
            <w:shd w:val="clear" w:color="auto" w:fill="auto"/>
            <w:vAlign w:val="center"/>
            <w:hideMark/>
          </w:tcPr>
          <w:p w14:paraId="2EA7A9DF"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36 319</w:t>
            </w:r>
          </w:p>
        </w:tc>
        <w:tc>
          <w:tcPr>
            <w:tcW w:w="603" w:type="pct"/>
            <w:shd w:val="clear" w:color="auto" w:fill="auto"/>
            <w:vAlign w:val="center"/>
            <w:hideMark/>
          </w:tcPr>
          <w:p w14:paraId="712C891B"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39 333</w:t>
            </w:r>
          </w:p>
        </w:tc>
        <w:tc>
          <w:tcPr>
            <w:tcW w:w="603" w:type="pct"/>
            <w:shd w:val="clear" w:color="auto" w:fill="auto"/>
            <w:noWrap/>
            <w:vAlign w:val="center"/>
            <w:hideMark/>
          </w:tcPr>
          <w:p w14:paraId="5494BA62"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43 631</w:t>
            </w:r>
          </w:p>
        </w:tc>
        <w:tc>
          <w:tcPr>
            <w:tcW w:w="603" w:type="pct"/>
            <w:shd w:val="clear" w:color="auto" w:fill="auto"/>
            <w:noWrap/>
            <w:vAlign w:val="center"/>
            <w:hideMark/>
          </w:tcPr>
          <w:p w14:paraId="68BF18E4"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46 387</w:t>
            </w:r>
          </w:p>
        </w:tc>
        <w:tc>
          <w:tcPr>
            <w:tcW w:w="603" w:type="pct"/>
            <w:shd w:val="clear" w:color="auto" w:fill="auto"/>
            <w:noWrap/>
            <w:vAlign w:val="center"/>
            <w:hideMark/>
          </w:tcPr>
          <w:p w14:paraId="062AD420"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48 286</w:t>
            </w:r>
          </w:p>
        </w:tc>
        <w:tc>
          <w:tcPr>
            <w:tcW w:w="579" w:type="pct"/>
            <w:shd w:val="clear" w:color="auto" w:fill="auto"/>
            <w:noWrap/>
            <w:vAlign w:val="center"/>
            <w:hideMark/>
          </w:tcPr>
          <w:p w14:paraId="34187551"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52 529</w:t>
            </w:r>
          </w:p>
        </w:tc>
      </w:tr>
      <w:tr w:rsidR="00454F64" w:rsidRPr="000D3822" w14:paraId="3FADA53E" w14:textId="77777777" w:rsidTr="00FE72DC">
        <w:trPr>
          <w:trHeight w:val="330"/>
        </w:trPr>
        <w:tc>
          <w:tcPr>
            <w:tcW w:w="984" w:type="pct"/>
            <w:shd w:val="clear" w:color="auto" w:fill="auto"/>
            <w:noWrap/>
            <w:vAlign w:val="bottom"/>
            <w:hideMark/>
          </w:tcPr>
          <w:p w14:paraId="65A79267"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МО «Город Гатчина»</w:t>
            </w:r>
          </w:p>
        </w:tc>
        <w:tc>
          <w:tcPr>
            <w:tcW w:w="422" w:type="pct"/>
            <w:shd w:val="clear" w:color="auto" w:fill="auto"/>
            <w:vAlign w:val="center"/>
            <w:hideMark/>
          </w:tcPr>
          <w:p w14:paraId="68A875CC"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Руб.</w:t>
            </w:r>
          </w:p>
        </w:tc>
        <w:tc>
          <w:tcPr>
            <w:tcW w:w="603" w:type="pct"/>
            <w:shd w:val="clear" w:color="auto" w:fill="auto"/>
            <w:vAlign w:val="center"/>
            <w:hideMark/>
          </w:tcPr>
          <w:p w14:paraId="21BC0108"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38 178</w:t>
            </w:r>
          </w:p>
        </w:tc>
        <w:tc>
          <w:tcPr>
            <w:tcW w:w="603" w:type="pct"/>
            <w:shd w:val="clear" w:color="auto" w:fill="auto"/>
            <w:vAlign w:val="center"/>
            <w:hideMark/>
          </w:tcPr>
          <w:p w14:paraId="4480554A"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41 319</w:t>
            </w:r>
          </w:p>
        </w:tc>
        <w:tc>
          <w:tcPr>
            <w:tcW w:w="603" w:type="pct"/>
            <w:shd w:val="clear" w:color="auto" w:fill="auto"/>
            <w:vAlign w:val="center"/>
            <w:hideMark/>
          </w:tcPr>
          <w:p w14:paraId="0A54D95E"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41 231</w:t>
            </w:r>
          </w:p>
        </w:tc>
        <w:tc>
          <w:tcPr>
            <w:tcW w:w="603" w:type="pct"/>
            <w:shd w:val="clear" w:color="auto" w:fill="auto"/>
            <w:vAlign w:val="center"/>
            <w:hideMark/>
          </w:tcPr>
          <w:p w14:paraId="7423AAAF"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45 526</w:t>
            </w:r>
          </w:p>
        </w:tc>
        <w:tc>
          <w:tcPr>
            <w:tcW w:w="603" w:type="pct"/>
            <w:shd w:val="clear" w:color="auto" w:fill="auto"/>
            <w:vAlign w:val="center"/>
            <w:hideMark/>
          </w:tcPr>
          <w:p w14:paraId="1757FCFA"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48 755</w:t>
            </w:r>
          </w:p>
        </w:tc>
        <w:tc>
          <w:tcPr>
            <w:tcW w:w="579" w:type="pct"/>
            <w:shd w:val="clear" w:color="auto" w:fill="auto"/>
            <w:vAlign w:val="center"/>
            <w:hideMark/>
          </w:tcPr>
          <w:p w14:paraId="2590D0F9"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55 189</w:t>
            </w:r>
          </w:p>
        </w:tc>
      </w:tr>
      <w:tr w:rsidR="00454F64" w:rsidRPr="000D3822" w14:paraId="072FB346" w14:textId="77777777" w:rsidTr="00FE72DC">
        <w:trPr>
          <w:cantSplit/>
          <w:trHeight w:val="315"/>
        </w:trPr>
        <w:tc>
          <w:tcPr>
            <w:tcW w:w="5000" w:type="pct"/>
            <w:gridSpan w:val="8"/>
            <w:shd w:val="clear" w:color="auto" w:fill="auto"/>
            <w:vAlign w:val="center"/>
            <w:hideMark/>
          </w:tcPr>
          <w:p w14:paraId="03A90BA0"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Прожиточный минимум в среднем за период</w:t>
            </w:r>
          </w:p>
        </w:tc>
      </w:tr>
      <w:tr w:rsidR="00454F64" w:rsidRPr="000D3822" w14:paraId="1E69222F" w14:textId="77777777" w:rsidTr="00FE72DC">
        <w:trPr>
          <w:trHeight w:val="300"/>
        </w:trPr>
        <w:tc>
          <w:tcPr>
            <w:tcW w:w="984" w:type="pct"/>
            <w:shd w:val="clear" w:color="auto" w:fill="auto"/>
            <w:hideMark/>
          </w:tcPr>
          <w:p w14:paraId="4BFD361B"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Российская Федерация</w:t>
            </w:r>
          </w:p>
        </w:tc>
        <w:tc>
          <w:tcPr>
            <w:tcW w:w="422" w:type="pct"/>
            <w:shd w:val="clear" w:color="auto" w:fill="auto"/>
            <w:vAlign w:val="center"/>
            <w:hideMark/>
          </w:tcPr>
          <w:p w14:paraId="4C11940E"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Руб.</w:t>
            </w:r>
          </w:p>
        </w:tc>
        <w:tc>
          <w:tcPr>
            <w:tcW w:w="603" w:type="pct"/>
            <w:shd w:val="clear" w:color="auto" w:fill="auto"/>
            <w:vAlign w:val="center"/>
            <w:hideMark/>
          </w:tcPr>
          <w:p w14:paraId="5969CCA7"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9 828</w:t>
            </w:r>
          </w:p>
        </w:tc>
        <w:tc>
          <w:tcPr>
            <w:tcW w:w="603" w:type="pct"/>
            <w:shd w:val="clear" w:color="auto" w:fill="auto"/>
            <w:vAlign w:val="center"/>
            <w:hideMark/>
          </w:tcPr>
          <w:p w14:paraId="4ADD0E44"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10 088</w:t>
            </w:r>
          </w:p>
        </w:tc>
        <w:tc>
          <w:tcPr>
            <w:tcW w:w="603" w:type="pct"/>
            <w:shd w:val="clear" w:color="auto" w:fill="auto"/>
            <w:vAlign w:val="center"/>
            <w:hideMark/>
          </w:tcPr>
          <w:p w14:paraId="1D791A40"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10 287</w:t>
            </w:r>
          </w:p>
        </w:tc>
        <w:tc>
          <w:tcPr>
            <w:tcW w:w="603" w:type="pct"/>
            <w:shd w:val="clear" w:color="auto" w:fill="auto"/>
            <w:vAlign w:val="center"/>
            <w:hideMark/>
          </w:tcPr>
          <w:p w14:paraId="49F0D108"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10 890</w:t>
            </w:r>
          </w:p>
        </w:tc>
        <w:tc>
          <w:tcPr>
            <w:tcW w:w="603" w:type="pct"/>
            <w:shd w:val="clear" w:color="auto" w:fill="auto"/>
            <w:vAlign w:val="center"/>
            <w:hideMark/>
          </w:tcPr>
          <w:p w14:paraId="368FFA32"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10 843</w:t>
            </w:r>
          </w:p>
        </w:tc>
        <w:tc>
          <w:tcPr>
            <w:tcW w:w="579" w:type="pct"/>
            <w:shd w:val="clear" w:color="auto" w:fill="auto"/>
            <w:vAlign w:val="center"/>
            <w:hideMark/>
          </w:tcPr>
          <w:p w14:paraId="4C7E2548"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11 653</w:t>
            </w:r>
          </w:p>
        </w:tc>
      </w:tr>
      <w:tr w:rsidR="00454F64" w:rsidRPr="000D3822" w14:paraId="6E7CFABF" w14:textId="77777777" w:rsidTr="00FE72DC">
        <w:trPr>
          <w:trHeight w:val="300"/>
        </w:trPr>
        <w:tc>
          <w:tcPr>
            <w:tcW w:w="984" w:type="pct"/>
            <w:shd w:val="clear" w:color="auto" w:fill="auto"/>
            <w:hideMark/>
          </w:tcPr>
          <w:p w14:paraId="4251358C"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Ленинградская область</w:t>
            </w:r>
          </w:p>
        </w:tc>
        <w:tc>
          <w:tcPr>
            <w:tcW w:w="422" w:type="pct"/>
            <w:shd w:val="clear" w:color="auto" w:fill="auto"/>
            <w:vAlign w:val="center"/>
            <w:hideMark/>
          </w:tcPr>
          <w:p w14:paraId="408018D8"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Руб.</w:t>
            </w:r>
          </w:p>
        </w:tc>
        <w:tc>
          <w:tcPr>
            <w:tcW w:w="603" w:type="pct"/>
            <w:shd w:val="clear" w:color="auto" w:fill="auto"/>
            <w:vAlign w:val="center"/>
            <w:hideMark/>
          </w:tcPr>
          <w:p w14:paraId="0D460045"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9 211</w:t>
            </w:r>
          </w:p>
        </w:tc>
        <w:tc>
          <w:tcPr>
            <w:tcW w:w="603" w:type="pct"/>
            <w:shd w:val="clear" w:color="auto" w:fill="auto"/>
            <w:vAlign w:val="center"/>
            <w:hideMark/>
          </w:tcPr>
          <w:p w14:paraId="51851CD3"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9 628</w:t>
            </w:r>
          </w:p>
        </w:tc>
        <w:tc>
          <w:tcPr>
            <w:tcW w:w="603" w:type="pct"/>
            <w:shd w:val="clear" w:color="auto" w:fill="auto"/>
            <w:vAlign w:val="center"/>
            <w:hideMark/>
          </w:tcPr>
          <w:p w14:paraId="7AAFA89C" w14:textId="77777777" w:rsidR="00454F64" w:rsidRPr="000D3822" w:rsidRDefault="00454F64" w:rsidP="00FE72DC">
            <w:pPr>
              <w:spacing w:after="0" w:line="240" w:lineRule="auto"/>
              <w:jc w:val="center"/>
              <w:rPr>
                <w:rFonts w:ascii="Times New Roman" w:eastAsia="Times New Roman" w:hAnsi="Times New Roman" w:cs="Times New Roman"/>
                <w:sz w:val="20"/>
                <w:szCs w:val="20"/>
                <w:highlight w:val="yellow"/>
              </w:rPr>
            </w:pPr>
            <w:r w:rsidRPr="000D3822">
              <w:rPr>
                <w:rFonts w:ascii="Times New Roman" w:eastAsia="Times New Roman" w:hAnsi="Times New Roman" w:cs="Times New Roman"/>
                <w:sz w:val="20"/>
                <w:szCs w:val="20"/>
              </w:rPr>
              <w:t>9975</w:t>
            </w:r>
          </w:p>
        </w:tc>
        <w:tc>
          <w:tcPr>
            <w:tcW w:w="603" w:type="pct"/>
            <w:shd w:val="clear" w:color="auto" w:fill="auto"/>
            <w:vAlign w:val="center"/>
            <w:hideMark/>
          </w:tcPr>
          <w:p w14:paraId="3FE46055" w14:textId="77777777" w:rsidR="00454F64" w:rsidRPr="000D3822" w:rsidRDefault="00454F64" w:rsidP="00FE72DC">
            <w:pPr>
              <w:spacing w:after="0" w:line="240" w:lineRule="auto"/>
              <w:jc w:val="center"/>
              <w:rPr>
                <w:rFonts w:ascii="Times New Roman" w:eastAsia="Times New Roman" w:hAnsi="Times New Roman" w:cs="Times New Roman"/>
                <w:sz w:val="20"/>
                <w:szCs w:val="20"/>
                <w:highlight w:val="yellow"/>
              </w:rPr>
            </w:pPr>
            <w:r w:rsidRPr="000D3822">
              <w:rPr>
                <w:rFonts w:ascii="Times New Roman" w:eastAsia="Times New Roman" w:hAnsi="Times New Roman" w:cs="Times New Roman"/>
                <w:sz w:val="20"/>
                <w:szCs w:val="20"/>
              </w:rPr>
              <w:t>10800</w:t>
            </w:r>
          </w:p>
        </w:tc>
        <w:tc>
          <w:tcPr>
            <w:tcW w:w="603" w:type="pct"/>
            <w:shd w:val="clear" w:color="auto" w:fill="auto"/>
            <w:vAlign w:val="center"/>
            <w:hideMark/>
          </w:tcPr>
          <w:p w14:paraId="375079DE" w14:textId="77777777" w:rsidR="00454F64" w:rsidRPr="000D3822" w:rsidRDefault="00454F64" w:rsidP="00FE72DC">
            <w:pPr>
              <w:spacing w:after="0" w:line="240" w:lineRule="auto"/>
              <w:jc w:val="center"/>
              <w:rPr>
                <w:rFonts w:ascii="Times New Roman" w:eastAsia="Times New Roman" w:hAnsi="Times New Roman" w:cs="Times New Roman"/>
                <w:sz w:val="20"/>
                <w:szCs w:val="20"/>
                <w:highlight w:val="yellow"/>
              </w:rPr>
            </w:pPr>
            <w:r w:rsidRPr="000D3822">
              <w:rPr>
                <w:rFonts w:ascii="Times New Roman" w:eastAsia="Times New Roman" w:hAnsi="Times New Roman" w:cs="Times New Roman"/>
                <w:sz w:val="20"/>
                <w:szCs w:val="20"/>
              </w:rPr>
              <w:t>11028</w:t>
            </w:r>
          </w:p>
        </w:tc>
        <w:tc>
          <w:tcPr>
            <w:tcW w:w="579" w:type="pct"/>
            <w:shd w:val="clear" w:color="auto" w:fill="auto"/>
            <w:vAlign w:val="center"/>
            <w:hideMark/>
          </w:tcPr>
          <w:p w14:paraId="255FFD16" w14:textId="77777777" w:rsidR="00454F64" w:rsidRPr="000D3822" w:rsidRDefault="00454F64" w:rsidP="00FE72DC">
            <w:pPr>
              <w:spacing w:after="0" w:line="240" w:lineRule="auto"/>
              <w:jc w:val="center"/>
              <w:rPr>
                <w:rFonts w:ascii="inherit" w:hAnsi="inherit"/>
              </w:rPr>
            </w:pPr>
            <w:r w:rsidRPr="000D3822">
              <w:rPr>
                <w:rFonts w:ascii="Times New Roman" w:eastAsia="Times New Roman" w:hAnsi="Times New Roman" w:cs="Times New Roman"/>
                <w:sz w:val="20"/>
                <w:szCs w:val="20"/>
              </w:rPr>
              <w:t>11 289</w:t>
            </w:r>
          </w:p>
        </w:tc>
      </w:tr>
      <w:tr w:rsidR="00454F64" w:rsidRPr="000D3822" w14:paraId="248A2CA3" w14:textId="77777777" w:rsidTr="00FE72DC">
        <w:trPr>
          <w:trHeight w:val="300"/>
        </w:trPr>
        <w:tc>
          <w:tcPr>
            <w:tcW w:w="984" w:type="pct"/>
            <w:shd w:val="clear" w:color="auto" w:fill="auto"/>
            <w:noWrap/>
            <w:vAlign w:val="bottom"/>
            <w:hideMark/>
          </w:tcPr>
          <w:p w14:paraId="4BAC75B6"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МО «Город Гатчина»</w:t>
            </w:r>
          </w:p>
        </w:tc>
        <w:tc>
          <w:tcPr>
            <w:tcW w:w="422" w:type="pct"/>
            <w:shd w:val="clear" w:color="auto" w:fill="auto"/>
            <w:vAlign w:val="center"/>
            <w:hideMark/>
          </w:tcPr>
          <w:p w14:paraId="322C9891"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Руб.</w:t>
            </w:r>
          </w:p>
        </w:tc>
        <w:tc>
          <w:tcPr>
            <w:tcW w:w="603" w:type="pct"/>
            <w:shd w:val="clear" w:color="auto" w:fill="auto"/>
            <w:noWrap/>
            <w:vAlign w:val="center"/>
            <w:hideMark/>
          </w:tcPr>
          <w:p w14:paraId="73E5B728"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9 211</w:t>
            </w:r>
          </w:p>
        </w:tc>
        <w:tc>
          <w:tcPr>
            <w:tcW w:w="603" w:type="pct"/>
            <w:shd w:val="clear" w:color="auto" w:fill="auto"/>
            <w:noWrap/>
            <w:vAlign w:val="center"/>
            <w:hideMark/>
          </w:tcPr>
          <w:p w14:paraId="4EB07A7B"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9 628</w:t>
            </w:r>
          </w:p>
        </w:tc>
        <w:tc>
          <w:tcPr>
            <w:tcW w:w="603" w:type="pct"/>
            <w:shd w:val="clear" w:color="auto" w:fill="auto"/>
            <w:noWrap/>
            <w:vAlign w:val="center"/>
            <w:hideMark/>
          </w:tcPr>
          <w:p w14:paraId="6357B1C0"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10 239</w:t>
            </w:r>
          </w:p>
        </w:tc>
        <w:tc>
          <w:tcPr>
            <w:tcW w:w="603" w:type="pct"/>
            <w:shd w:val="clear" w:color="auto" w:fill="auto"/>
            <w:noWrap/>
            <w:vAlign w:val="center"/>
            <w:hideMark/>
          </w:tcPr>
          <w:p w14:paraId="364AF043"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11 028</w:t>
            </w:r>
          </w:p>
        </w:tc>
        <w:tc>
          <w:tcPr>
            <w:tcW w:w="603" w:type="pct"/>
            <w:shd w:val="clear" w:color="auto" w:fill="auto"/>
            <w:noWrap/>
            <w:vAlign w:val="center"/>
            <w:hideMark/>
          </w:tcPr>
          <w:p w14:paraId="73F00830"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11 289</w:t>
            </w:r>
          </w:p>
        </w:tc>
        <w:tc>
          <w:tcPr>
            <w:tcW w:w="579" w:type="pct"/>
            <w:shd w:val="clear" w:color="auto" w:fill="auto"/>
            <w:noWrap/>
            <w:vAlign w:val="center"/>
            <w:hideMark/>
          </w:tcPr>
          <w:p w14:paraId="5A770F13"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11 289</w:t>
            </w:r>
          </w:p>
        </w:tc>
      </w:tr>
      <w:tr w:rsidR="00454F64" w:rsidRPr="000D3822" w14:paraId="04398300" w14:textId="77777777" w:rsidTr="00FE72DC">
        <w:trPr>
          <w:trHeight w:val="300"/>
        </w:trPr>
        <w:tc>
          <w:tcPr>
            <w:tcW w:w="5000" w:type="pct"/>
            <w:gridSpan w:val="8"/>
            <w:shd w:val="clear" w:color="auto" w:fill="auto"/>
            <w:vAlign w:val="center"/>
            <w:hideMark/>
          </w:tcPr>
          <w:p w14:paraId="63DF2FCC"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Покупательная способность заработной платы по отношению к прожиточному минимуму</w:t>
            </w:r>
          </w:p>
        </w:tc>
      </w:tr>
      <w:tr w:rsidR="00454F64" w:rsidRPr="000D3822" w14:paraId="379FBB00" w14:textId="77777777" w:rsidTr="00FE72DC">
        <w:trPr>
          <w:trHeight w:val="300"/>
        </w:trPr>
        <w:tc>
          <w:tcPr>
            <w:tcW w:w="984" w:type="pct"/>
            <w:shd w:val="clear" w:color="auto" w:fill="auto"/>
            <w:hideMark/>
          </w:tcPr>
          <w:p w14:paraId="2D633AF8"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Российская Федерация</w:t>
            </w:r>
          </w:p>
        </w:tc>
        <w:tc>
          <w:tcPr>
            <w:tcW w:w="422" w:type="pct"/>
            <w:shd w:val="clear" w:color="auto" w:fill="auto"/>
            <w:vAlign w:val="center"/>
            <w:hideMark/>
          </w:tcPr>
          <w:p w14:paraId="52D9F6C3"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w:t>
            </w:r>
          </w:p>
        </w:tc>
        <w:tc>
          <w:tcPr>
            <w:tcW w:w="603" w:type="pct"/>
            <w:shd w:val="clear" w:color="auto" w:fill="auto"/>
            <w:noWrap/>
            <w:vAlign w:val="center"/>
            <w:hideMark/>
          </w:tcPr>
          <w:p w14:paraId="0EDC794D"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373,5</w:t>
            </w:r>
          </w:p>
        </w:tc>
        <w:tc>
          <w:tcPr>
            <w:tcW w:w="603" w:type="pct"/>
            <w:shd w:val="clear" w:color="auto" w:fill="auto"/>
            <w:noWrap/>
            <w:vAlign w:val="center"/>
            <w:hideMark/>
          </w:tcPr>
          <w:p w14:paraId="3B262603"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388,3</w:t>
            </w:r>
          </w:p>
        </w:tc>
        <w:tc>
          <w:tcPr>
            <w:tcW w:w="603" w:type="pct"/>
            <w:shd w:val="clear" w:color="auto" w:fill="auto"/>
            <w:noWrap/>
            <w:vAlign w:val="center"/>
            <w:hideMark/>
          </w:tcPr>
          <w:p w14:paraId="418D0CEB"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425,0</w:t>
            </w:r>
          </w:p>
        </w:tc>
        <w:tc>
          <w:tcPr>
            <w:tcW w:w="603" w:type="pct"/>
            <w:shd w:val="clear" w:color="auto" w:fill="auto"/>
            <w:noWrap/>
            <w:vAlign w:val="center"/>
            <w:hideMark/>
          </w:tcPr>
          <w:p w14:paraId="5B356651"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439,6</w:t>
            </w:r>
          </w:p>
        </w:tc>
        <w:tc>
          <w:tcPr>
            <w:tcW w:w="603" w:type="pct"/>
            <w:shd w:val="clear" w:color="auto" w:fill="auto"/>
            <w:noWrap/>
            <w:vAlign w:val="center"/>
            <w:hideMark/>
          </w:tcPr>
          <w:p w14:paraId="2AA30E30"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473,5</w:t>
            </w:r>
          </w:p>
        </w:tc>
        <w:tc>
          <w:tcPr>
            <w:tcW w:w="579" w:type="pct"/>
            <w:shd w:val="clear" w:color="auto" w:fill="auto"/>
            <w:noWrap/>
            <w:vAlign w:val="center"/>
            <w:hideMark/>
          </w:tcPr>
          <w:p w14:paraId="4C641C55"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485,2</w:t>
            </w:r>
          </w:p>
        </w:tc>
      </w:tr>
      <w:tr w:rsidR="00454F64" w:rsidRPr="000D3822" w14:paraId="6D9CA675" w14:textId="77777777" w:rsidTr="00FE72DC">
        <w:trPr>
          <w:trHeight w:val="300"/>
        </w:trPr>
        <w:tc>
          <w:tcPr>
            <w:tcW w:w="984" w:type="pct"/>
            <w:shd w:val="clear" w:color="auto" w:fill="auto"/>
            <w:hideMark/>
          </w:tcPr>
          <w:p w14:paraId="05D5CBD7"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Ленинградская область</w:t>
            </w:r>
          </w:p>
        </w:tc>
        <w:tc>
          <w:tcPr>
            <w:tcW w:w="422" w:type="pct"/>
            <w:shd w:val="clear" w:color="auto" w:fill="auto"/>
            <w:vAlign w:val="center"/>
            <w:hideMark/>
          </w:tcPr>
          <w:p w14:paraId="75F9AC9A"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w:t>
            </w:r>
          </w:p>
        </w:tc>
        <w:tc>
          <w:tcPr>
            <w:tcW w:w="603" w:type="pct"/>
            <w:shd w:val="clear" w:color="auto" w:fill="auto"/>
            <w:noWrap/>
            <w:vAlign w:val="center"/>
            <w:hideMark/>
          </w:tcPr>
          <w:p w14:paraId="065F8450"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394,3</w:t>
            </w:r>
          </w:p>
        </w:tc>
        <w:tc>
          <w:tcPr>
            <w:tcW w:w="603" w:type="pct"/>
            <w:shd w:val="clear" w:color="auto" w:fill="auto"/>
            <w:noWrap/>
            <w:vAlign w:val="center"/>
            <w:hideMark/>
          </w:tcPr>
          <w:p w14:paraId="1963A7FD"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408,5</w:t>
            </w:r>
          </w:p>
        </w:tc>
        <w:tc>
          <w:tcPr>
            <w:tcW w:w="603" w:type="pct"/>
            <w:shd w:val="clear" w:color="auto" w:fill="auto"/>
            <w:noWrap/>
            <w:vAlign w:val="center"/>
            <w:hideMark/>
          </w:tcPr>
          <w:p w14:paraId="1F304DDC"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426,1</w:t>
            </w:r>
          </w:p>
        </w:tc>
        <w:tc>
          <w:tcPr>
            <w:tcW w:w="603" w:type="pct"/>
            <w:shd w:val="clear" w:color="auto" w:fill="auto"/>
            <w:noWrap/>
            <w:vAlign w:val="center"/>
            <w:hideMark/>
          </w:tcPr>
          <w:p w14:paraId="1B27A633"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420,6</w:t>
            </w:r>
          </w:p>
        </w:tc>
        <w:tc>
          <w:tcPr>
            <w:tcW w:w="603" w:type="pct"/>
            <w:shd w:val="clear" w:color="auto" w:fill="auto"/>
            <w:noWrap/>
            <w:vAlign w:val="center"/>
            <w:hideMark/>
          </w:tcPr>
          <w:p w14:paraId="5B1FAB9F"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427,7</w:t>
            </w:r>
          </w:p>
        </w:tc>
        <w:tc>
          <w:tcPr>
            <w:tcW w:w="579" w:type="pct"/>
            <w:shd w:val="clear" w:color="auto" w:fill="auto"/>
            <w:noWrap/>
            <w:vAlign w:val="center"/>
            <w:hideMark/>
          </w:tcPr>
          <w:p w14:paraId="6907DC55"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465,3</w:t>
            </w:r>
          </w:p>
        </w:tc>
      </w:tr>
      <w:tr w:rsidR="00454F64" w:rsidRPr="000D3822" w14:paraId="5CB0D3F4" w14:textId="77777777" w:rsidTr="00FE72DC">
        <w:trPr>
          <w:trHeight w:val="300"/>
        </w:trPr>
        <w:tc>
          <w:tcPr>
            <w:tcW w:w="984" w:type="pct"/>
            <w:shd w:val="clear" w:color="auto" w:fill="auto"/>
            <w:noWrap/>
            <w:vAlign w:val="bottom"/>
            <w:hideMark/>
          </w:tcPr>
          <w:p w14:paraId="2DAAC0D4"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МО «Город Гатчина»</w:t>
            </w:r>
          </w:p>
        </w:tc>
        <w:tc>
          <w:tcPr>
            <w:tcW w:w="422" w:type="pct"/>
            <w:shd w:val="clear" w:color="auto" w:fill="auto"/>
            <w:vAlign w:val="center"/>
            <w:hideMark/>
          </w:tcPr>
          <w:p w14:paraId="0AB45544"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w:t>
            </w:r>
          </w:p>
        </w:tc>
        <w:tc>
          <w:tcPr>
            <w:tcW w:w="603" w:type="pct"/>
            <w:shd w:val="clear" w:color="auto" w:fill="auto"/>
            <w:noWrap/>
            <w:vAlign w:val="center"/>
            <w:hideMark/>
          </w:tcPr>
          <w:p w14:paraId="4337D9C9"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414,5</w:t>
            </w:r>
          </w:p>
        </w:tc>
        <w:tc>
          <w:tcPr>
            <w:tcW w:w="603" w:type="pct"/>
            <w:shd w:val="clear" w:color="auto" w:fill="auto"/>
            <w:noWrap/>
            <w:vAlign w:val="center"/>
            <w:hideMark/>
          </w:tcPr>
          <w:p w14:paraId="50AAC3D1"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429,2</w:t>
            </w:r>
          </w:p>
        </w:tc>
        <w:tc>
          <w:tcPr>
            <w:tcW w:w="603" w:type="pct"/>
            <w:shd w:val="clear" w:color="auto" w:fill="auto"/>
            <w:vAlign w:val="center"/>
            <w:hideMark/>
          </w:tcPr>
          <w:p w14:paraId="422713EC"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402,7</w:t>
            </w:r>
          </w:p>
        </w:tc>
        <w:tc>
          <w:tcPr>
            <w:tcW w:w="603" w:type="pct"/>
            <w:shd w:val="clear" w:color="auto" w:fill="auto"/>
            <w:vAlign w:val="center"/>
            <w:hideMark/>
          </w:tcPr>
          <w:p w14:paraId="70342D42"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412,8</w:t>
            </w:r>
          </w:p>
        </w:tc>
        <w:tc>
          <w:tcPr>
            <w:tcW w:w="603" w:type="pct"/>
            <w:shd w:val="clear" w:color="auto" w:fill="auto"/>
            <w:noWrap/>
            <w:vAlign w:val="center"/>
            <w:hideMark/>
          </w:tcPr>
          <w:p w14:paraId="1CB925BB"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431,9</w:t>
            </w:r>
          </w:p>
        </w:tc>
        <w:tc>
          <w:tcPr>
            <w:tcW w:w="579" w:type="pct"/>
            <w:shd w:val="clear" w:color="auto" w:fill="auto"/>
            <w:noWrap/>
            <w:vAlign w:val="center"/>
            <w:hideMark/>
          </w:tcPr>
          <w:p w14:paraId="05E92804"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488,9</w:t>
            </w:r>
          </w:p>
        </w:tc>
      </w:tr>
      <w:tr w:rsidR="00454F64" w:rsidRPr="000D3822" w14:paraId="13DE112A" w14:textId="77777777" w:rsidTr="00FE72DC">
        <w:trPr>
          <w:trHeight w:val="300"/>
        </w:trPr>
        <w:tc>
          <w:tcPr>
            <w:tcW w:w="5000" w:type="pct"/>
            <w:gridSpan w:val="8"/>
            <w:shd w:val="clear" w:color="auto" w:fill="auto"/>
            <w:vAlign w:val="center"/>
            <w:hideMark/>
          </w:tcPr>
          <w:p w14:paraId="06C021D1"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Рождаемость</w:t>
            </w:r>
          </w:p>
        </w:tc>
      </w:tr>
      <w:tr w:rsidR="00454F64" w:rsidRPr="000D3822" w14:paraId="771F4191" w14:textId="77777777" w:rsidTr="00FE72DC">
        <w:trPr>
          <w:trHeight w:val="300"/>
        </w:trPr>
        <w:tc>
          <w:tcPr>
            <w:tcW w:w="984" w:type="pct"/>
            <w:shd w:val="clear" w:color="auto" w:fill="auto"/>
            <w:hideMark/>
          </w:tcPr>
          <w:p w14:paraId="4945419D"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Российская Федерация</w:t>
            </w:r>
          </w:p>
        </w:tc>
        <w:tc>
          <w:tcPr>
            <w:tcW w:w="422" w:type="pct"/>
            <w:shd w:val="clear" w:color="auto" w:fill="auto"/>
            <w:vAlign w:val="center"/>
            <w:hideMark/>
          </w:tcPr>
          <w:p w14:paraId="00F2F736"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Чел.</w:t>
            </w:r>
          </w:p>
        </w:tc>
        <w:tc>
          <w:tcPr>
            <w:tcW w:w="603" w:type="pct"/>
            <w:shd w:val="clear" w:color="auto" w:fill="auto"/>
            <w:noWrap/>
            <w:vAlign w:val="center"/>
            <w:hideMark/>
          </w:tcPr>
          <w:p w14:paraId="04027790"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1 888 729</w:t>
            </w:r>
          </w:p>
        </w:tc>
        <w:tc>
          <w:tcPr>
            <w:tcW w:w="603" w:type="pct"/>
            <w:shd w:val="clear" w:color="auto" w:fill="auto"/>
            <w:noWrap/>
            <w:vAlign w:val="center"/>
            <w:hideMark/>
          </w:tcPr>
          <w:p w14:paraId="6DB1717A"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1 690 307</w:t>
            </w:r>
          </w:p>
        </w:tc>
        <w:tc>
          <w:tcPr>
            <w:tcW w:w="603" w:type="pct"/>
            <w:shd w:val="clear" w:color="auto" w:fill="auto"/>
            <w:noWrap/>
            <w:vAlign w:val="center"/>
            <w:hideMark/>
          </w:tcPr>
          <w:p w14:paraId="4B5B5A6D"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1 604 344</w:t>
            </w:r>
          </w:p>
        </w:tc>
        <w:tc>
          <w:tcPr>
            <w:tcW w:w="603" w:type="pct"/>
            <w:shd w:val="clear" w:color="auto" w:fill="auto"/>
            <w:noWrap/>
            <w:vAlign w:val="center"/>
            <w:hideMark/>
          </w:tcPr>
          <w:p w14:paraId="0AA8E0FE"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1 481 074</w:t>
            </w:r>
          </w:p>
        </w:tc>
        <w:tc>
          <w:tcPr>
            <w:tcW w:w="603" w:type="pct"/>
            <w:shd w:val="clear" w:color="auto" w:fill="auto"/>
            <w:noWrap/>
            <w:vAlign w:val="center"/>
            <w:hideMark/>
          </w:tcPr>
          <w:p w14:paraId="0BCC1824"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1 436 514</w:t>
            </w:r>
          </w:p>
        </w:tc>
        <w:tc>
          <w:tcPr>
            <w:tcW w:w="579" w:type="pct"/>
            <w:shd w:val="clear" w:color="auto" w:fill="auto"/>
            <w:noWrap/>
            <w:vAlign w:val="center"/>
            <w:hideMark/>
          </w:tcPr>
          <w:p w14:paraId="2FC6C278"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1 402 834</w:t>
            </w:r>
          </w:p>
        </w:tc>
      </w:tr>
      <w:tr w:rsidR="00454F64" w:rsidRPr="000D3822" w14:paraId="06892B09" w14:textId="77777777" w:rsidTr="00FE72DC">
        <w:trPr>
          <w:trHeight w:val="300"/>
        </w:trPr>
        <w:tc>
          <w:tcPr>
            <w:tcW w:w="984" w:type="pct"/>
            <w:shd w:val="clear" w:color="auto" w:fill="auto"/>
            <w:hideMark/>
          </w:tcPr>
          <w:p w14:paraId="05235EED"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Ленинградская область</w:t>
            </w:r>
          </w:p>
        </w:tc>
        <w:tc>
          <w:tcPr>
            <w:tcW w:w="422" w:type="pct"/>
            <w:shd w:val="clear" w:color="auto" w:fill="auto"/>
            <w:vAlign w:val="center"/>
            <w:hideMark/>
          </w:tcPr>
          <w:p w14:paraId="38FD5854"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Чел.</w:t>
            </w:r>
          </w:p>
        </w:tc>
        <w:tc>
          <w:tcPr>
            <w:tcW w:w="603" w:type="pct"/>
            <w:shd w:val="clear" w:color="auto" w:fill="auto"/>
            <w:noWrap/>
            <w:vAlign w:val="center"/>
            <w:hideMark/>
          </w:tcPr>
          <w:p w14:paraId="6A326B20"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16 358</w:t>
            </w:r>
          </w:p>
        </w:tc>
        <w:tc>
          <w:tcPr>
            <w:tcW w:w="603" w:type="pct"/>
            <w:shd w:val="clear" w:color="auto" w:fill="auto"/>
            <w:noWrap/>
            <w:vAlign w:val="center"/>
            <w:hideMark/>
          </w:tcPr>
          <w:p w14:paraId="2B4497F2"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15 019</w:t>
            </w:r>
          </w:p>
        </w:tc>
        <w:tc>
          <w:tcPr>
            <w:tcW w:w="603" w:type="pct"/>
            <w:shd w:val="clear" w:color="auto" w:fill="auto"/>
            <w:noWrap/>
            <w:vAlign w:val="center"/>
            <w:hideMark/>
          </w:tcPr>
          <w:p w14:paraId="0185F948"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13 950</w:t>
            </w:r>
          </w:p>
        </w:tc>
        <w:tc>
          <w:tcPr>
            <w:tcW w:w="603" w:type="pct"/>
            <w:shd w:val="clear" w:color="auto" w:fill="auto"/>
            <w:noWrap/>
            <w:vAlign w:val="center"/>
            <w:hideMark/>
          </w:tcPr>
          <w:p w14:paraId="0BB8F4E2"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13 478</w:t>
            </w:r>
          </w:p>
        </w:tc>
        <w:tc>
          <w:tcPr>
            <w:tcW w:w="603" w:type="pct"/>
            <w:shd w:val="clear" w:color="auto" w:fill="auto"/>
            <w:noWrap/>
            <w:vAlign w:val="center"/>
            <w:hideMark/>
          </w:tcPr>
          <w:p w14:paraId="51973EA5"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13 304</w:t>
            </w:r>
          </w:p>
        </w:tc>
        <w:tc>
          <w:tcPr>
            <w:tcW w:w="579" w:type="pct"/>
            <w:shd w:val="clear" w:color="auto" w:fill="auto"/>
            <w:noWrap/>
            <w:vAlign w:val="center"/>
            <w:hideMark/>
          </w:tcPr>
          <w:p w14:paraId="324B1C4B"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13 079</w:t>
            </w:r>
          </w:p>
        </w:tc>
      </w:tr>
      <w:tr w:rsidR="00454F64" w:rsidRPr="000D3822" w14:paraId="73B2082A" w14:textId="77777777" w:rsidTr="00FE72DC">
        <w:trPr>
          <w:trHeight w:val="300"/>
        </w:trPr>
        <w:tc>
          <w:tcPr>
            <w:tcW w:w="984" w:type="pct"/>
            <w:shd w:val="clear" w:color="auto" w:fill="auto"/>
            <w:noWrap/>
            <w:vAlign w:val="bottom"/>
            <w:hideMark/>
          </w:tcPr>
          <w:p w14:paraId="5744BE2D"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МО «Город Гатчина»</w:t>
            </w:r>
          </w:p>
        </w:tc>
        <w:tc>
          <w:tcPr>
            <w:tcW w:w="422" w:type="pct"/>
            <w:shd w:val="clear" w:color="auto" w:fill="auto"/>
            <w:vAlign w:val="center"/>
            <w:hideMark/>
          </w:tcPr>
          <w:p w14:paraId="0340B040"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Чел.</w:t>
            </w:r>
          </w:p>
        </w:tc>
        <w:tc>
          <w:tcPr>
            <w:tcW w:w="603" w:type="pct"/>
            <w:shd w:val="clear" w:color="auto" w:fill="auto"/>
            <w:vAlign w:val="center"/>
            <w:hideMark/>
          </w:tcPr>
          <w:p w14:paraId="63B629F1"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1 001</w:t>
            </w:r>
          </w:p>
        </w:tc>
        <w:tc>
          <w:tcPr>
            <w:tcW w:w="603" w:type="pct"/>
            <w:shd w:val="clear" w:color="auto" w:fill="auto"/>
            <w:vAlign w:val="center"/>
            <w:hideMark/>
          </w:tcPr>
          <w:p w14:paraId="5E73E036"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914</w:t>
            </w:r>
          </w:p>
        </w:tc>
        <w:tc>
          <w:tcPr>
            <w:tcW w:w="603" w:type="pct"/>
            <w:shd w:val="clear" w:color="auto" w:fill="auto"/>
            <w:vAlign w:val="center"/>
            <w:hideMark/>
          </w:tcPr>
          <w:p w14:paraId="1E6D6A69"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868</w:t>
            </w:r>
          </w:p>
        </w:tc>
        <w:tc>
          <w:tcPr>
            <w:tcW w:w="603" w:type="pct"/>
            <w:shd w:val="clear" w:color="auto" w:fill="auto"/>
            <w:vAlign w:val="center"/>
            <w:hideMark/>
          </w:tcPr>
          <w:p w14:paraId="6697FC1C"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806</w:t>
            </w:r>
          </w:p>
        </w:tc>
        <w:tc>
          <w:tcPr>
            <w:tcW w:w="603" w:type="pct"/>
            <w:shd w:val="clear" w:color="auto" w:fill="auto"/>
            <w:vAlign w:val="center"/>
          </w:tcPr>
          <w:p w14:paraId="6FAFA053"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812</w:t>
            </w:r>
          </w:p>
        </w:tc>
        <w:tc>
          <w:tcPr>
            <w:tcW w:w="579" w:type="pct"/>
            <w:shd w:val="clear" w:color="auto" w:fill="auto"/>
            <w:vAlign w:val="center"/>
          </w:tcPr>
          <w:p w14:paraId="3FA68E68"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799</w:t>
            </w:r>
          </w:p>
        </w:tc>
      </w:tr>
      <w:tr w:rsidR="00454F64" w:rsidRPr="000D3822" w14:paraId="0CBC6A00" w14:textId="77777777" w:rsidTr="00FE72DC">
        <w:trPr>
          <w:trHeight w:val="300"/>
        </w:trPr>
        <w:tc>
          <w:tcPr>
            <w:tcW w:w="5000" w:type="pct"/>
            <w:gridSpan w:val="8"/>
            <w:shd w:val="clear" w:color="auto" w:fill="auto"/>
            <w:vAlign w:val="center"/>
            <w:hideMark/>
          </w:tcPr>
          <w:p w14:paraId="0FF0320A"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Смертность</w:t>
            </w:r>
          </w:p>
        </w:tc>
      </w:tr>
      <w:tr w:rsidR="00454F64" w:rsidRPr="000D3822" w14:paraId="48B81292" w14:textId="77777777" w:rsidTr="00FE72DC">
        <w:trPr>
          <w:trHeight w:val="300"/>
        </w:trPr>
        <w:tc>
          <w:tcPr>
            <w:tcW w:w="984" w:type="pct"/>
            <w:shd w:val="clear" w:color="auto" w:fill="auto"/>
            <w:hideMark/>
          </w:tcPr>
          <w:p w14:paraId="333B369A"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Российская Федерация</w:t>
            </w:r>
          </w:p>
        </w:tc>
        <w:tc>
          <w:tcPr>
            <w:tcW w:w="422" w:type="pct"/>
            <w:shd w:val="clear" w:color="auto" w:fill="auto"/>
            <w:vAlign w:val="center"/>
            <w:hideMark/>
          </w:tcPr>
          <w:p w14:paraId="01AA790E"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Чел.</w:t>
            </w:r>
          </w:p>
        </w:tc>
        <w:tc>
          <w:tcPr>
            <w:tcW w:w="603" w:type="pct"/>
            <w:shd w:val="clear" w:color="auto" w:fill="auto"/>
            <w:noWrap/>
            <w:vAlign w:val="center"/>
            <w:hideMark/>
          </w:tcPr>
          <w:p w14:paraId="03F2D007"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1 891 015</w:t>
            </w:r>
          </w:p>
        </w:tc>
        <w:tc>
          <w:tcPr>
            <w:tcW w:w="603" w:type="pct"/>
            <w:shd w:val="clear" w:color="auto" w:fill="auto"/>
            <w:noWrap/>
            <w:vAlign w:val="center"/>
            <w:hideMark/>
          </w:tcPr>
          <w:p w14:paraId="15234A08"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1 826 125</w:t>
            </w:r>
          </w:p>
        </w:tc>
        <w:tc>
          <w:tcPr>
            <w:tcW w:w="603" w:type="pct"/>
            <w:shd w:val="clear" w:color="auto" w:fill="auto"/>
            <w:noWrap/>
            <w:vAlign w:val="center"/>
            <w:hideMark/>
          </w:tcPr>
          <w:p w14:paraId="05DBC2D5"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1 828 910</w:t>
            </w:r>
          </w:p>
        </w:tc>
        <w:tc>
          <w:tcPr>
            <w:tcW w:w="603" w:type="pct"/>
            <w:shd w:val="clear" w:color="auto" w:fill="auto"/>
            <w:noWrap/>
            <w:vAlign w:val="center"/>
            <w:hideMark/>
          </w:tcPr>
          <w:p w14:paraId="5ACE16DE"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1 798 307</w:t>
            </w:r>
          </w:p>
        </w:tc>
        <w:tc>
          <w:tcPr>
            <w:tcW w:w="603" w:type="pct"/>
            <w:shd w:val="clear" w:color="auto" w:fill="auto"/>
            <w:noWrap/>
            <w:vAlign w:val="center"/>
            <w:hideMark/>
          </w:tcPr>
          <w:p w14:paraId="2F502EA9"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2 138 586</w:t>
            </w:r>
          </w:p>
        </w:tc>
        <w:tc>
          <w:tcPr>
            <w:tcW w:w="579" w:type="pct"/>
            <w:shd w:val="clear" w:color="auto" w:fill="auto"/>
            <w:noWrap/>
            <w:vAlign w:val="center"/>
            <w:hideMark/>
          </w:tcPr>
          <w:p w14:paraId="321AC9AF"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2 445 509</w:t>
            </w:r>
          </w:p>
        </w:tc>
      </w:tr>
      <w:tr w:rsidR="00454F64" w:rsidRPr="000D3822" w14:paraId="0796F1D1" w14:textId="77777777" w:rsidTr="00FE72DC">
        <w:trPr>
          <w:trHeight w:val="300"/>
        </w:trPr>
        <w:tc>
          <w:tcPr>
            <w:tcW w:w="984" w:type="pct"/>
            <w:shd w:val="clear" w:color="auto" w:fill="auto"/>
            <w:hideMark/>
          </w:tcPr>
          <w:p w14:paraId="58AD3644"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Ленинградская область</w:t>
            </w:r>
          </w:p>
        </w:tc>
        <w:tc>
          <w:tcPr>
            <w:tcW w:w="422" w:type="pct"/>
            <w:shd w:val="clear" w:color="auto" w:fill="auto"/>
            <w:vAlign w:val="center"/>
            <w:hideMark/>
          </w:tcPr>
          <w:p w14:paraId="0807B6A2"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Чел.</w:t>
            </w:r>
          </w:p>
        </w:tc>
        <w:tc>
          <w:tcPr>
            <w:tcW w:w="603" w:type="pct"/>
            <w:shd w:val="clear" w:color="auto" w:fill="auto"/>
            <w:noWrap/>
            <w:vAlign w:val="center"/>
            <w:hideMark/>
          </w:tcPr>
          <w:p w14:paraId="2AF615DB"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24 958</w:t>
            </w:r>
          </w:p>
        </w:tc>
        <w:tc>
          <w:tcPr>
            <w:tcW w:w="603" w:type="pct"/>
            <w:shd w:val="clear" w:color="auto" w:fill="auto"/>
            <w:noWrap/>
            <w:vAlign w:val="center"/>
            <w:hideMark/>
          </w:tcPr>
          <w:p w14:paraId="3DB14475"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23 978</w:t>
            </w:r>
          </w:p>
        </w:tc>
        <w:tc>
          <w:tcPr>
            <w:tcW w:w="603" w:type="pct"/>
            <w:shd w:val="clear" w:color="auto" w:fill="auto"/>
            <w:noWrap/>
            <w:vAlign w:val="center"/>
            <w:hideMark/>
          </w:tcPr>
          <w:p w14:paraId="549C046F"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23 640</w:t>
            </w:r>
          </w:p>
        </w:tc>
        <w:tc>
          <w:tcPr>
            <w:tcW w:w="603" w:type="pct"/>
            <w:shd w:val="clear" w:color="auto" w:fill="auto"/>
            <w:noWrap/>
            <w:vAlign w:val="center"/>
            <w:hideMark/>
          </w:tcPr>
          <w:p w14:paraId="0062FE8E"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23 354</w:t>
            </w:r>
          </w:p>
        </w:tc>
        <w:tc>
          <w:tcPr>
            <w:tcW w:w="603" w:type="pct"/>
            <w:shd w:val="clear" w:color="auto" w:fill="auto"/>
            <w:noWrap/>
            <w:vAlign w:val="center"/>
            <w:hideMark/>
          </w:tcPr>
          <w:p w14:paraId="70CC3419"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28 118</w:t>
            </w:r>
          </w:p>
        </w:tc>
        <w:tc>
          <w:tcPr>
            <w:tcW w:w="579" w:type="pct"/>
            <w:shd w:val="clear" w:color="auto" w:fill="auto"/>
            <w:noWrap/>
            <w:vAlign w:val="center"/>
            <w:hideMark/>
          </w:tcPr>
          <w:p w14:paraId="64F78ADB"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32 202</w:t>
            </w:r>
          </w:p>
        </w:tc>
      </w:tr>
      <w:tr w:rsidR="00454F64" w:rsidRPr="000D3822" w14:paraId="15DD5E88" w14:textId="77777777" w:rsidTr="00FE72DC">
        <w:trPr>
          <w:trHeight w:val="300"/>
        </w:trPr>
        <w:tc>
          <w:tcPr>
            <w:tcW w:w="984" w:type="pct"/>
            <w:shd w:val="clear" w:color="auto" w:fill="auto"/>
            <w:noWrap/>
            <w:vAlign w:val="bottom"/>
            <w:hideMark/>
          </w:tcPr>
          <w:p w14:paraId="44C794E0"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МО «Город Гатчина»</w:t>
            </w:r>
          </w:p>
        </w:tc>
        <w:tc>
          <w:tcPr>
            <w:tcW w:w="422" w:type="pct"/>
            <w:shd w:val="clear" w:color="auto" w:fill="auto"/>
            <w:vAlign w:val="center"/>
            <w:hideMark/>
          </w:tcPr>
          <w:p w14:paraId="37A726D3"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Чел.</w:t>
            </w:r>
          </w:p>
        </w:tc>
        <w:tc>
          <w:tcPr>
            <w:tcW w:w="603" w:type="pct"/>
            <w:shd w:val="clear" w:color="auto" w:fill="auto"/>
            <w:vAlign w:val="center"/>
            <w:hideMark/>
          </w:tcPr>
          <w:p w14:paraId="22893124"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1 497</w:t>
            </w:r>
          </w:p>
        </w:tc>
        <w:tc>
          <w:tcPr>
            <w:tcW w:w="603" w:type="pct"/>
            <w:shd w:val="clear" w:color="auto" w:fill="auto"/>
            <w:vAlign w:val="center"/>
            <w:hideMark/>
          </w:tcPr>
          <w:p w14:paraId="042EE64F"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1 536</w:t>
            </w:r>
          </w:p>
        </w:tc>
        <w:tc>
          <w:tcPr>
            <w:tcW w:w="603" w:type="pct"/>
            <w:shd w:val="clear" w:color="auto" w:fill="auto"/>
            <w:vAlign w:val="center"/>
            <w:hideMark/>
          </w:tcPr>
          <w:p w14:paraId="164608F8"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1 565</w:t>
            </w:r>
          </w:p>
        </w:tc>
        <w:tc>
          <w:tcPr>
            <w:tcW w:w="603" w:type="pct"/>
            <w:shd w:val="clear" w:color="auto" w:fill="auto"/>
            <w:vAlign w:val="center"/>
            <w:hideMark/>
          </w:tcPr>
          <w:p w14:paraId="17D2C247"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1 550</w:t>
            </w:r>
          </w:p>
        </w:tc>
        <w:tc>
          <w:tcPr>
            <w:tcW w:w="603" w:type="pct"/>
            <w:shd w:val="clear" w:color="auto" w:fill="auto"/>
            <w:vAlign w:val="center"/>
          </w:tcPr>
          <w:p w14:paraId="0B73C968"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2 012</w:t>
            </w:r>
          </w:p>
        </w:tc>
        <w:tc>
          <w:tcPr>
            <w:tcW w:w="579" w:type="pct"/>
            <w:shd w:val="clear" w:color="auto" w:fill="auto"/>
            <w:vAlign w:val="center"/>
          </w:tcPr>
          <w:p w14:paraId="74024351"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2 193</w:t>
            </w:r>
          </w:p>
        </w:tc>
      </w:tr>
      <w:tr w:rsidR="00454F64" w:rsidRPr="000D3822" w14:paraId="1E3C954A" w14:textId="77777777" w:rsidTr="00FE72DC">
        <w:trPr>
          <w:trHeight w:val="300"/>
        </w:trPr>
        <w:tc>
          <w:tcPr>
            <w:tcW w:w="5000" w:type="pct"/>
            <w:gridSpan w:val="8"/>
            <w:shd w:val="clear" w:color="auto" w:fill="auto"/>
            <w:vAlign w:val="center"/>
            <w:hideMark/>
          </w:tcPr>
          <w:p w14:paraId="688054A8"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 xml:space="preserve">Число зарегистрированных преступлений </w:t>
            </w:r>
            <w:r w:rsidRPr="000D3822">
              <w:rPr>
                <w:rStyle w:val="aff1"/>
                <w:rFonts w:ascii="Times New Roman" w:eastAsia="Times New Roman" w:hAnsi="Times New Roman" w:cs="Times New Roman"/>
                <w:sz w:val="20"/>
                <w:szCs w:val="20"/>
              </w:rPr>
              <w:footnoteReference w:id="10"/>
            </w:r>
            <w:r w:rsidRPr="000D3822">
              <w:rPr>
                <w:rFonts w:ascii="Times New Roman" w:eastAsia="Times New Roman" w:hAnsi="Times New Roman" w:cs="Times New Roman"/>
                <w:sz w:val="20"/>
                <w:szCs w:val="20"/>
              </w:rPr>
              <w:t xml:space="preserve"> (на 10 000 человек)</w:t>
            </w:r>
          </w:p>
        </w:tc>
      </w:tr>
      <w:tr w:rsidR="00454F64" w:rsidRPr="000D3822" w14:paraId="32E35054" w14:textId="77777777" w:rsidTr="00FE72DC">
        <w:trPr>
          <w:trHeight w:val="300"/>
        </w:trPr>
        <w:tc>
          <w:tcPr>
            <w:tcW w:w="984" w:type="pct"/>
            <w:shd w:val="clear" w:color="auto" w:fill="auto"/>
            <w:hideMark/>
          </w:tcPr>
          <w:p w14:paraId="1537ECB6"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Российская Федерация</w:t>
            </w:r>
          </w:p>
        </w:tc>
        <w:tc>
          <w:tcPr>
            <w:tcW w:w="422" w:type="pct"/>
            <w:shd w:val="clear" w:color="auto" w:fill="auto"/>
            <w:vAlign w:val="center"/>
            <w:hideMark/>
          </w:tcPr>
          <w:p w14:paraId="1D80B7C5"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Ед.</w:t>
            </w:r>
          </w:p>
        </w:tc>
        <w:tc>
          <w:tcPr>
            <w:tcW w:w="603" w:type="pct"/>
            <w:shd w:val="clear" w:color="auto" w:fill="auto"/>
            <w:noWrap/>
            <w:vAlign w:val="center"/>
            <w:hideMark/>
          </w:tcPr>
          <w:p w14:paraId="6E16B623"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147,14</w:t>
            </w:r>
          </w:p>
        </w:tc>
        <w:tc>
          <w:tcPr>
            <w:tcW w:w="603" w:type="pct"/>
            <w:shd w:val="clear" w:color="auto" w:fill="auto"/>
            <w:noWrap/>
            <w:vAlign w:val="center"/>
            <w:hideMark/>
          </w:tcPr>
          <w:p w14:paraId="7856580B"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140,15</w:t>
            </w:r>
          </w:p>
        </w:tc>
        <w:tc>
          <w:tcPr>
            <w:tcW w:w="603" w:type="pct"/>
            <w:shd w:val="clear" w:color="auto" w:fill="auto"/>
            <w:noWrap/>
            <w:vAlign w:val="center"/>
            <w:hideMark/>
          </w:tcPr>
          <w:p w14:paraId="237C9D9A"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135,68</w:t>
            </w:r>
          </w:p>
        </w:tc>
        <w:tc>
          <w:tcPr>
            <w:tcW w:w="603" w:type="pct"/>
            <w:shd w:val="clear" w:color="auto" w:fill="auto"/>
            <w:noWrap/>
            <w:vAlign w:val="center"/>
            <w:hideMark/>
          </w:tcPr>
          <w:p w14:paraId="7EB6DD4E"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137,95</w:t>
            </w:r>
          </w:p>
        </w:tc>
        <w:tc>
          <w:tcPr>
            <w:tcW w:w="603" w:type="pct"/>
            <w:shd w:val="clear" w:color="auto" w:fill="auto"/>
            <w:noWrap/>
            <w:vAlign w:val="center"/>
            <w:hideMark/>
          </w:tcPr>
          <w:p w14:paraId="4854FAA9"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139,85</w:t>
            </w:r>
          </w:p>
        </w:tc>
        <w:tc>
          <w:tcPr>
            <w:tcW w:w="579" w:type="pct"/>
            <w:shd w:val="clear" w:color="auto" w:fill="auto"/>
            <w:noWrap/>
            <w:vAlign w:val="center"/>
            <w:hideMark/>
          </w:tcPr>
          <w:p w14:paraId="7F211303"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137,78</w:t>
            </w:r>
          </w:p>
        </w:tc>
      </w:tr>
      <w:tr w:rsidR="00454F64" w:rsidRPr="000D3822" w14:paraId="60BF83A9" w14:textId="77777777" w:rsidTr="00FE72DC">
        <w:trPr>
          <w:trHeight w:val="300"/>
        </w:trPr>
        <w:tc>
          <w:tcPr>
            <w:tcW w:w="984" w:type="pct"/>
            <w:shd w:val="clear" w:color="auto" w:fill="auto"/>
            <w:hideMark/>
          </w:tcPr>
          <w:p w14:paraId="558D7244"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Ленинградская область</w:t>
            </w:r>
          </w:p>
        </w:tc>
        <w:tc>
          <w:tcPr>
            <w:tcW w:w="422" w:type="pct"/>
            <w:shd w:val="clear" w:color="auto" w:fill="auto"/>
            <w:vAlign w:val="center"/>
            <w:hideMark/>
          </w:tcPr>
          <w:p w14:paraId="2E658D0C"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Ед.</w:t>
            </w:r>
          </w:p>
        </w:tc>
        <w:tc>
          <w:tcPr>
            <w:tcW w:w="603" w:type="pct"/>
            <w:shd w:val="clear" w:color="auto" w:fill="auto"/>
            <w:noWrap/>
            <w:vAlign w:val="center"/>
          </w:tcPr>
          <w:p w14:paraId="08E0BFE2"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97,86</w:t>
            </w:r>
          </w:p>
        </w:tc>
        <w:tc>
          <w:tcPr>
            <w:tcW w:w="603" w:type="pct"/>
            <w:shd w:val="clear" w:color="auto" w:fill="auto"/>
            <w:noWrap/>
            <w:vAlign w:val="center"/>
          </w:tcPr>
          <w:p w14:paraId="312DEF42"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101,49</w:t>
            </w:r>
          </w:p>
        </w:tc>
        <w:tc>
          <w:tcPr>
            <w:tcW w:w="603" w:type="pct"/>
            <w:shd w:val="clear" w:color="auto" w:fill="auto"/>
            <w:noWrap/>
            <w:vAlign w:val="center"/>
          </w:tcPr>
          <w:p w14:paraId="4A408C9F"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117,31</w:t>
            </w:r>
          </w:p>
        </w:tc>
        <w:tc>
          <w:tcPr>
            <w:tcW w:w="603" w:type="pct"/>
            <w:shd w:val="clear" w:color="auto" w:fill="auto"/>
            <w:noWrap/>
            <w:vAlign w:val="center"/>
          </w:tcPr>
          <w:p w14:paraId="295F7AD7"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129,61</w:t>
            </w:r>
          </w:p>
        </w:tc>
        <w:tc>
          <w:tcPr>
            <w:tcW w:w="603" w:type="pct"/>
            <w:shd w:val="clear" w:color="auto" w:fill="auto"/>
            <w:noWrap/>
            <w:vAlign w:val="center"/>
          </w:tcPr>
          <w:p w14:paraId="4EF86418"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144,91</w:t>
            </w:r>
          </w:p>
        </w:tc>
        <w:tc>
          <w:tcPr>
            <w:tcW w:w="579" w:type="pct"/>
            <w:shd w:val="clear" w:color="auto" w:fill="auto"/>
            <w:noWrap/>
            <w:vAlign w:val="center"/>
          </w:tcPr>
          <w:p w14:paraId="2A24CC54"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142,02</w:t>
            </w:r>
          </w:p>
        </w:tc>
      </w:tr>
      <w:tr w:rsidR="00454F64" w:rsidRPr="000D3822" w14:paraId="7D24DE5D" w14:textId="77777777" w:rsidTr="00FE72DC">
        <w:trPr>
          <w:trHeight w:val="300"/>
        </w:trPr>
        <w:tc>
          <w:tcPr>
            <w:tcW w:w="984" w:type="pct"/>
            <w:shd w:val="clear" w:color="auto" w:fill="auto"/>
            <w:noWrap/>
            <w:vAlign w:val="bottom"/>
            <w:hideMark/>
          </w:tcPr>
          <w:p w14:paraId="2E2ADFBC"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МО «Город Гатчина»</w:t>
            </w:r>
          </w:p>
        </w:tc>
        <w:tc>
          <w:tcPr>
            <w:tcW w:w="422" w:type="pct"/>
            <w:shd w:val="clear" w:color="auto" w:fill="auto"/>
            <w:vAlign w:val="center"/>
            <w:hideMark/>
          </w:tcPr>
          <w:p w14:paraId="3DD5F402"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Ед.</w:t>
            </w:r>
          </w:p>
        </w:tc>
        <w:tc>
          <w:tcPr>
            <w:tcW w:w="603" w:type="pct"/>
            <w:shd w:val="clear" w:color="auto" w:fill="auto"/>
            <w:vAlign w:val="center"/>
            <w:hideMark/>
          </w:tcPr>
          <w:p w14:paraId="53FEB9DB" w14:textId="77777777" w:rsidR="00454F64" w:rsidRPr="000D3822" w:rsidRDefault="00454F64" w:rsidP="00FE72DC">
            <w:pPr>
              <w:spacing w:after="0" w:line="240" w:lineRule="auto"/>
              <w:jc w:val="center"/>
              <w:rPr>
                <w:rFonts w:ascii="Times New Roman" w:eastAsia="Times New Roman" w:hAnsi="Times New Roman" w:cs="Times New Roman"/>
                <w:sz w:val="20"/>
                <w:szCs w:val="20"/>
                <w:lang w:val="en-US"/>
              </w:rPr>
            </w:pPr>
            <w:r w:rsidRPr="000D3822">
              <w:rPr>
                <w:rFonts w:ascii="Times New Roman" w:eastAsia="Times New Roman" w:hAnsi="Times New Roman" w:cs="Times New Roman"/>
                <w:sz w:val="20"/>
                <w:szCs w:val="20"/>
              </w:rPr>
              <w:t>93,1</w:t>
            </w:r>
          </w:p>
        </w:tc>
        <w:tc>
          <w:tcPr>
            <w:tcW w:w="603" w:type="pct"/>
            <w:shd w:val="clear" w:color="auto" w:fill="auto"/>
            <w:vAlign w:val="center"/>
            <w:hideMark/>
          </w:tcPr>
          <w:p w14:paraId="6E2CEB2F"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94,9</w:t>
            </w:r>
          </w:p>
        </w:tc>
        <w:tc>
          <w:tcPr>
            <w:tcW w:w="603" w:type="pct"/>
            <w:shd w:val="clear" w:color="auto" w:fill="auto"/>
            <w:vAlign w:val="center"/>
            <w:hideMark/>
          </w:tcPr>
          <w:p w14:paraId="4C47681A"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154,9</w:t>
            </w:r>
          </w:p>
        </w:tc>
        <w:tc>
          <w:tcPr>
            <w:tcW w:w="603" w:type="pct"/>
            <w:shd w:val="clear" w:color="auto" w:fill="auto"/>
            <w:vAlign w:val="center"/>
            <w:hideMark/>
          </w:tcPr>
          <w:p w14:paraId="6A719B5D"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195,3</w:t>
            </w:r>
          </w:p>
        </w:tc>
        <w:tc>
          <w:tcPr>
            <w:tcW w:w="603" w:type="pct"/>
            <w:shd w:val="clear" w:color="auto" w:fill="auto"/>
            <w:vAlign w:val="center"/>
            <w:hideMark/>
          </w:tcPr>
          <w:p w14:paraId="23622A89"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191,6</w:t>
            </w:r>
          </w:p>
        </w:tc>
        <w:tc>
          <w:tcPr>
            <w:tcW w:w="579" w:type="pct"/>
            <w:shd w:val="clear" w:color="auto" w:fill="auto"/>
            <w:vAlign w:val="center"/>
            <w:hideMark/>
          </w:tcPr>
          <w:p w14:paraId="080684E4"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201,4</w:t>
            </w:r>
          </w:p>
        </w:tc>
      </w:tr>
    </w:tbl>
    <w:p w14:paraId="0A739731" w14:textId="77777777" w:rsidR="00454F64" w:rsidRDefault="00454F64" w:rsidP="00454F64">
      <w:pPr>
        <w:spacing w:after="0" w:line="240" w:lineRule="auto"/>
        <w:jc w:val="center"/>
        <w:rPr>
          <w:rFonts w:ascii="Times New Roman" w:eastAsia="Times New Roman" w:hAnsi="Times New Roman" w:cs="Times New Roman"/>
          <w:b/>
          <w:sz w:val="28"/>
          <w:szCs w:val="28"/>
        </w:rPr>
      </w:pPr>
    </w:p>
    <w:p w14:paraId="0F7BDA97" w14:textId="77777777" w:rsidR="00454F64" w:rsidRPr="003B559A" w:rsidRDefault="00454F64" w:rsidP="00454F64">
      <w:pPr>
        <w:spacing w:after="0"/>
        <w:ind w:firstLine="709"/>
        <w:jc w:val="both"/>
        <w:rPr>
          <w:rFonts w:ascii="Times New Roman" w:eastAsia="Times New Roman" w:hAnsi="Times New Roman" w:cs="Times New Roman"/>
          <w:sz w:val="24"/>
          <w:szCs w:val="24"/>
        </w:rPr>
      </w:pPr>
      <w:r w:rsidRPr="003B559A">
        <w:rPr>
          <w:rFonts w:ascii="Times New Roman" w:eastAsia="Times New Roman" w:hAnsi="Times New Roman" w:cs="Times New Roman"/>
          <w:sz w:val="24"/>
          <w:szCs w:val="24"/>
        </w:rPr>
        <w:t xml:space="preserve">Представленные данные являются индикативными и позволяют всесторонне описать взаимосвязанные явления и процессы, происходящие на территории муниципального образования. </w:t>
      </w:r>
      <w:bookmarkStart w:id="25" w:name="_Hlk110438160"/>
      <w:r>
        <w:rPr>
          <w:rFonts w:ascii="Times New Roman" w:eastAsia="Times New Roman" w:hAnsi="Times New Roman" w:cs="Times New Roman"/>
          <w:sz w:val="24"/>
          <w:szCs w:val="24"/>
        </w:rPr>
        <w:t>В</w:t>
      </w:r>
      <w:r w:rsidRPr="003B559A">
        <w:rPr>
          <w:rFonts w:ascii="Times New Roman" w:eastAsia="Times New Roman" w:hAnsi="Times New Roman" w:cs="Times New Roman"/>
          <w:sz w:val="24"/>
          <w:szCs w:val="24"/>
        </w:rPr>
        <w:t xml:space="preserve"> последние годы наблюдается устойчивая тенденция демографического спада. В среднем численность постоянно проживающего населения в городе </w:t>
      </w:r>
      <w:r>
        <w:rPr>
          <w:rFonts w:ascii="Times New Roman" w:eastAsia="Times New Roman" w:hAnsi="Times New Roman" w:cs="Times New Roman"/>
          <w:sz w:val="24"/>
          <w:szCs w:val="24"/>
        </w:rPr>
        <w:t xml:space="preserve">ежегодно </w:t>
      </w:r>
      <w:r w:rsidRPr="003B559A">
        <w:rPr>
          <w:rFonts w:ascii="Times New Roman" w:eastAsia="Times New Roman" w:hAnsi="Times New Roman" w:cs="Times New Roman"/>
          <w:sz w:val="24"/>
          <w:szCs w:val="24"/>
        </w:rPr>
        <w:t xml:space="preserve">сокращается на 2%. </w:t>
      </w:r>
      <w:r>
        <w:rPr>
          <w:rFonts w:ascii="Times New Roman" w:eastAsia="Times New Roman" w:hAnsi="Times New Roman" w:cs="Times New Roman"/>
          <w:sz w:val="24"/>
          <w:szCs w:val="24"/>
        </w:rPr>
        <w:t xml:space="preserve">«Человеческий капитал» является центром всех преобразований и развития территории, оказывает непосредственное влияние на социальное и экономическое развитие МО «Город Гатчина», определяет возможности развития производственного потенциала, потребительского спроса и социальной политики муниципалитета. Динамика численности населения МО «Город Гатчина» объективно ниже </w:t>
      </w:r>
      <w:r w:rsidRPr="003B559A">
        <w:rPr>
          <w:rFonts w:ascii="Times New Roman" w:eastAsia="Times New Roman" w:hAnsi="Times New Roman" w:cs="Times New Roman"/>
          <w:sz w:val="24"/>
          <w:szCs w:val="24"/>
        </w:rPr>
        <w:t>средних показателей по России (среднегодовое сокращение численности населения в стране за последние шесть лет составило 0,2% в год)</w:t>
      </w:r>
      <w:r>
        <w:rPr>
          <w:rFonts w:ascii="Times New Roman" w:eastAsia="Times New Roman" w:hAnsi="Times New Roman" w:cs="Times New Roman"/>
          <w:sz w:val="24"/>
          <w:szCs w:val="24"/>
        </w:rPr>
        <w:t xml:space="preserve"> и Ленинградской области (в регионе отмечен</w:t>
      </w:r>
      <w:r w:rsidRPr="003B559A">
        <w:rPr>
          <w:rFonts w:ascii="Times New Roman" w:eastAsia="Times New Roman" w:hAnsi="Times New Roman" w:cs="Times New Roman"/>
          <w:sz w:val="24"/>
          <w:szCs w:val="24"/>
        </w:rPr>
        <w:t xml:space="preserve"> противоположный тренд – рост численности постоянного населения, за период с 2016 по 2021гг. численность населения в регионе выросла на 6%</w:t>
      </w:r>
      <w:r>
        <w:rPr>
          <w:rFonts w:ascii="Times New Roman" w:eastAsia="Times New Roman" w:hAnsi="Times New Roman" w:cs="Times New Roman"/>
          <w:sz w:val="24"/>
          <w:szCs w:val="24"/>
        </w:rPr>
        <w:t>)</w:t>
      </w:r>
      <w:r w:rsidRPr="003B559A">
        <w:rPr>
          <w:rFonts w:ascii="Times New Roman" w:eastAsia="Times New Roman" w:hAnsi="Times New Roman" w:cs="Times New Roman"/>
          <w:sz w:val="24"/>
          <w:szCs w:val="24"/>
        </w:rPr>
        <w:t>.</w:t>
      </w:r>
    </w:p>
    <w:p w14:paraId="1D7D97A4" w14:textId="77777777" w:rsidR="00454F64" w:rsidRPr="003B559A" w:rsidRDefault="00454F64" w:rsidP="00454F64">
      <w:pPr>
        <w:spacing w:after="0"/>
        <w:ind w:firstLine="709"/>
        <w:jc w:val="both"/>
        <w:rPr>
          <w:rFonts w:ascii="Times New Roman" w:eastAsia="Times New Roman" w:hAnsi="Times New Roman" w:cs="Times New Roman"/>
          <w:sz w:val="24"/>
          <w:szCs w:val="24"/>
        </w:rPr>
      </w:pPr>
      <w:r w:rsidRPr="003B559A">
        <w:rPr>
          <w:rFonts w:ascii="Times New Roman" w:eastAsia="Times New Roman" w:hAnsi="Times New Roman" w:cs="Times New Roman"/>
          <w:sz w:val="24"/>
          <w:szCs w:val="24"/>
        </w:rPr>
        <w:t xml:space="preserve">В целом за исследуемый период с 2016 по 2021 гг. наблюдается спад численности постоянного населения Гатчины на 8%, это стало следствием общих демографических процессов – уменьшение показателей рождаемости, превышение уровня смертности над рождаемостью, общими миграционными процессами. </w:t>
      </w:r>
      <w:r>
        <w:rPr>
          <w:rFonts w:ascii="Times New Roman" w:eastAsia="Times New Roman" w:hAnsi="Times New Roman" w:cs="Times New Roman"/>
          <w:sz w:val="24"/>
          <w:szCs w:val="24"/>
        </w:rPr>
        <w:t xml:space="preserve">В следствии этого, </w:t>
      </w:r>
      <w:bookmarkEnd w:id="25"/>
      <w:r>
        <w:rPr>
          <w:rFonts w:ascii="Times New Roman" w:eastAsia="Times New Roman" w:hAnsi="Times New Roman" w:cs="Times New Roman"/>
          <w:sz w:val="24"/>
          <w:szCs w:val="24"/>
        </w:rPr>
        <w:t>о</w:t>
      </w:r>
      <w:r w:rsidRPr="003B559A">
        <w:rPr>
          <w:rFonts w:ascii="Times New Roman" w:eastAsia="Times New Roman" w:hAnsi="Times New Roman" w:cs="Times New Roman"/>
          <w:sz w:val="24"/>
          <w:szCs w:val="24"/>
        </w:rPr>
        <w:t xml:space="preserve">дной из ключевых проблем муниципального образования </w:t>
      </w:r>
      <w:r>
        <w:rPr>
          <w:rFonts w:ascii="Times New Roman" w:eastAsia="Times New Roman" w:hAnsi="Times New Roman" w:cs="Times New Roman"/>
          <w:sz w:val="24"/>
          <w:szCs w:val="24"/>
        </w:rPr>
        <w:t xml:space="preserve">выступает </w:t>
      </w:r>
      <w:r w:rsidRPr="003B559A">
        <w:rPr>
          <w:rFonts w:ascii="Times New Roman" w:eastAsia="Times New Roman" w:hAnsi="Times New Roman" w:cs="Times New Roman"/>
          <w:sz w:val="24"/>
          <w:szCs w:val="24"/>
        </w:rPr>
        <w:t>недостаток квалифицированных кадров из-за оттока кадрового резерва в город федерального значения – Санкт-Петербург.</w:t>
      </w:r>
      <w:r>
        <w:rPr>
          <w:rFonts w:ascii="Times New Roman" w:eastAsia="Times New Roman" w:hAnsi="Times New Roman" w:cs="Times New Roman"/>
          <w:sz w:val="24"/>
          <w:szCs w:val="24"/>
        </w:rPr>
        <w:t xml:space="preserve"> </w:t>
      </w:r>
      <w:r w:rsidRPr="003B559A">
        <w:rPr>
          <w:rFonts w:ascii="Times New Roman" w:eastAsia="Times New Roman" w:hAnsi="Times New Roman" w:cs="Times New Roman"/>
          <w:sz w:val="24"/>
          <w:szCs w:val="24"/>
        </w:rPr>
        <w:t>Так, за анализируемый период времени произошло уменьшение численности трудоспособного населения МО «Гатчина» с 56677 чел. в 2016 г. до 52775 чел. в 2021 г., или на 6,9%. Анализ уровня заработной платы в муниципальном образовании показал, поступательную динамику – ежегодный рост на 8,9%. По итогам 2021 г. средняя заработная плата МО «Город Гатчина» составила 55 189 рублей, что ниже уровня оплаты в г. Санкт-Петербург на 27,3% (Средняя заработная плата в г. Санкт-Петербурге по итогам 2021 г. составила 75 958 рублей).</w:t>
      </w:r>
    </w:p>
    <w:p w14:paraId="762F3EAC" w14:textId="77777777" w:rsidR="00454F64" w:rsidRPr="003B559A" w:rsidRDefault="00454F64" w:rsidP="00454F64">
      <w:pPr>
        <w:spacing w:after="0"/>
        <w:ind w:firstLine="709"/>
        <w:jc w:val="both"/>
        <w:rPr>
          <w:rFonts w:ascii="Times New Roman" w:eastAsia="Times New Roman" w:hAnsi="Times New Roman" w:cs="Times New Roman"/>
          <w:sz w:val="24"/>
          <w:szCs w:val="24"/>
        </w:rPr>
      </w:pPr>
      <w:bookmarkStart w:id="26" w:name="_Hlk110438392"/>
      <w:r w:rsidRPr="003B559A">
        <w:rPr>
          <w:rFonts w:ascii="Times New Roman" w:eastAsia="Times New Roman" w:hAnsi="Times New Roman" w:cs="Times New Roman"/>
          <w:sz w:val="24"/>
          <w:szCs w:val="24"/>
        </w:rPr>
        <w:t xml:space="preserve">Уровень безработицы в последние годы в МО «Город Гатчина» сократился, что имеет двойственную следственную взаимосвязь – сокращение численности населения в трудоспособном возрасте с одной стороны, общее улучшение экономики города с другой. При этом стоит отметить, что уровень безработицы в муниципальном образовании в течение анализируемого периода времени не превышал </w:t>
      </w:r>
      <w:proofErr w:type="spellStart"/>
      <w:r w:rsidRPr="003B559A">
        <w:rPr>
          <w:rFonts w:ascii="Times New Roman" w:eastAsia="Times New Roman" w:hAnsi="Times New Roman" w:cs="Times New Roman"/>
          <w:sz w:val="24"/>
          <w:szCs w:val="24"/>
        </w:rPr>
        <w:t>среднеобластных</w:t>
      </w:r>
      <w:proofErr w:type="spellEnd"/>
      <w:r w:rsidRPr="003B559A">
        <w:rPr>
          <w:rFonts w:ascii="Times New Roman" w:eastAsia="Times New Roman" w:hAnsi="Times New Roman" w:cs="Times New Roman"/>
          <w:sz w:val="24"/>
          <w:szCs w:val="24"/>
        </w:rPr>
        <w:t xml:space="preserve"> и среднероссийских показателей, за исключением 2020 года, когда уровень безработицы достиг 2,87%, что нетипично для социально-экономического развития территории. Причиной послужило сокращение работников на 20 предприятиях и организациях МО «Город Гатчина». Пандемия </w:t>
      </w:r>
      <w:proofErr w:type="spellStart"/>
      <w:r w:rsidRPr="003B559A">
        <w:rPr>
          <w:rFonts w:ascii="Times New Roman" w:eastAsia="Times New Roman" w:hAnsi="Times New Roman" w:cs="Times New Roman"/>
          <w:sz w:val="24"/>
          <w:szCs w:val="24"/>
        </w:rPr>
        <w:t>короновирусной</w:t>
      </w:r>
      <w:proofErr w:type="spellEnd"/>
      <w:r w:rsidRPr="003B559A">
        <w:rPr>
          <w:rFonts w:ascii="Times New Roman" w:eastAsia="Times New Roman" w:hAnsi="Times New Roman" w:cs="Times New Roman"/>
          <w:sz w:val="24"/>
          <w:szCs w:val="24"/>
        </w:rPr>
        <w:t xml:space="preserve"> инфекции вынудила предприятия на проведение непопулярных мер по оптимизации расходов, сокращению себестоимости выпускаемой продукции в результате сокращения персонала. Данные направления оптимизации расходов наблюдались на многих российских предприятиях. В целом по Ленинградской области за 2020 год число безработных увеличилось в 8 раз. В процентном соотношении: с 0,36 % в 2019 году до 2,89 % в 2020 году. </w:t>
      </w:r>
    </w:p>
    <w:bookmarkEnd w:id="26"/>
    <w:p w14:paraId="0D84535C" w14:textId="77777777" w:rsidR="00454F64" w:rsidRPr="003B559A" w:rsidRDefault="00454F64" w:rsidP="00454F64">
      <w:pPr>
        <w:spacing w:after="0"/>
        <w:ind w:firstLine="709"/>
        <w:jc w:val="both"/>
        <w:rPr>
          <w:rFonts w:ascii="Times New Roman" w:eastAsia="Times New Roman" w:hAnsi="Times New Roman" w:cs="Times New Roman"/>
          <w:sz w:val="24"/>
          <w:szCs w:val="24"/>
        </w:rPr>
      </w:pPr>
      <w:r w:rsidRPr="003B559A">
        <w:rPr>
          <w:rFonts w:ascii="Times New Roman" w:eastAsia="Times New Roman" w:hAnsi="Times New Roman" w:cs="Times New Roman"/>
          <w:sz w:val="24"/>
          <w:szCs w:val="24"/>
        </w:rPr>
        <w:t>Анализ экономики муниципального образования выявил следующие особенности.</w:t>
      </w:r>
      <w:r>
        <w:rPr>
          <w:rFonts w:ascii="Times New Roman" w:eastAsia="Times New Roman" w:hAnsi="Times New Roman" w:cs="Times New Roman"/>
          <w:sz w:val="24"/>
          <w:szCs w:val="24"/>
        </w:rPr>
        <w:t xml:space="preserve"> </w:t>
      </w:r>
      <w:r w:rsidRPr="003B559A">
        <w:rPr>
          <w:rFonts w:ascii="Times New Roman" w:eastAsia="Times New Roman" w:hAnsi="Times New Roman" w:cs="Times New Roman"/>
          <w:sz w:val="24"/>
          <w:szCs w:val="24"/>
        </w:rPr>
        <w:t>Оборот промышленного производства МО «Город Гатчина» имеет ежегодный среднеарифметический темп роста в размере 11%, для сравнения за тот же период в Ленинградской области показатель составляет 12% в год.</w:t>
      </w:r>
    </w:p>
    <w:p w14:paraId="287EA21A" w14:textId="77777777" w:rsidR="00454F64" w:rsidRPr="003B559A" w:rsidRDefault="00454F64" w:rsidP="00454F64">
      <w:pPr>
        <w:spacing w:after="0"/>
        <w:ind w:firstLine="709"/>
        <w:jc w:val="both"/>
        <w:rPr>
          <w:rFonts w:ascii="Times New Roman" w:eastAsia="Times New Roman" w:hAnsi="Times New Roman" w:cs="Times New Roman"/>
          <w:sz w:val="24"/>
          <w:szCs w:val="24"/>
        </w:rPr>
      </w:pPr>
      <w:r w:rsidRPr="003B559A">
        <w:rPr>
          <w:rFonts w:ascii="Times New Roman" w:eastAsia="Times New Roman" w:hAnsi="Times New Roman" w:cs="Times New Roman"/>
          <w:sz w:val="24"/>
          <w:szCs w:val="24"/>
        </w:rPr>
        <w:t>Оборот розничной торговли в МО «Город Гатчина» в течение анализируемого периода времени увеличился в 3 раза и на конец 2021 года составил 30 105,3 млн. руб. Темп роста выше по сравнению с Ленинградской областью в 1,7 раза.</w:t>
      </w:r>
    </w:p>
    <w:p w14:paraId="1D1D8355" w14:textId="77777777" w:rsidR="00454F64" w:rsidRPr="003B559A" w:rsidRDefault="00454F64" w:rsidP="00454F64">
      <w:pPr>
        <w:spacing w:after="0"/>
        <w:ind w:firstLine="709"/>
        <w:jc w:val="both"/>
        <w:rPr>
          <w:rFonts w:ascii="Times New Roman" w:eastAsia="Times New Roman" w:hAnsi="Times New Roman" w:cs="Times New Roman"/>
          <w:sz w:val="24"/>
          <w:szCs w:val="24"/>
        </w:rPr>
      </w:pPr>
      <w:r w:rsidRPr="003B559A">
        <w:rPr>
          <w:rFonts w:ascii="Times New Roman" w:eastAsia="Times New Roman" w:hAnsi="Times New Roman" w:cs="Times New Roman"/>
          <w:sz w:val="24"/>
          <w:szCs w:val="24"/>
        </w:rPr>
        <w:t>В 2018 году зафиксирован резкий приток инвестиций в основной капитал предприятий муниципального образования, рост составил 431%. В последующие годы был отмечен спад, с постепенным восстановлением достигнутых значений. Схожий тренд наблюдается и в показателях по Ленинградской области в целом.</w:t>
      </w:r>
    </w:p>
    <w:p w14:paraId="10441D16" w14:textId="77777777" w:rsidR="00454F64" w:rsidRPr="003B559A" w:rsidRDefault="00454F64" w:rsidP="00454F64">
      <w:pPr>
        <w:spacing w:after="0"/>
        <w:ind w:firstLine="709"/>
        <w:jc w:val="both"/>
        <w:rPr>
          <w:rFonts w:ascii="Times New Roman" w:eastAsia="Times New Roman" w:hAnsi="Times New Roman" w:cs="Times New Roman"/>
          <w:sz w:val="24"/>
          <w:szCs w:val="24"/>
        </w:rPr>
      </w:pPr>
      <w:r w:rsidRPr="003B559A">
        <w:rPr>
          <w:rFonts w:ascii="Times New Roman" w:eastAsia="Times New Roman" w:hAnsi="Times New Roman" w:cs="Times New Roman"/>
          <w:sz w:val="24"/>
          <w:szCs w:val="24"/>
        </w:rPr>
        <w:t xml:space="preserve">Показатель ввода жилья демонстрирует нестабильную динамику: резкий рост по итогам 2017 года, продолжительный спад до 2019 года включительно. С 2020 года зафиксирован прирост показателя ввода нового жилья для населения города более чем в 2 раза. В среднем по Ленинградской области за аналогичный период прослеживается стабильный рост объемов введенного жилья. За исключением негативных тенденций в 2020 году, вызванных влиянием пандемии </w:t>
      </w:r>
      <w:proofErr w:type="spellStart"/>
      <w:r w:rsidRPr="003B559A">
        <w:rPr>
          <w:rFonts w:ascii="Times New Roman" w:eastAsia="Times New Roman" w:hAnsi="Times New Roman" w:cs="Times New Roman"/>
          <w:sz w:val="24"/>
          <w:szCs w:val="24"/>
        </w:rPr>
        <w:t>коронавирусной</w:t>
      </w:r>
      <w:proofErr w:type="spellEnd"/>
      <w:r w:rsidRPr="003B559A">
        <w:rPr>
          <w:rFonts w:ascii="Times New Roman" w:eastAsia="Times New Roman" w:hAnsi="Times New Roman" w:cs="Times New Roman"/>
          <w:sz w:val="24"/>
          <w:szCs w:val="24"/>
        </w:rPr>
        <w:t xml:space="preserve"> инфекции COVID-19 и введения ограничительных мер. Строительная сфера МО «Город Гатчина» развивается динамично. </w:t>
      </w:r>
    </w:p>
    <w:p w14:paraId="201C9A3A" w14:textId="77777777" w:rsidR="00454F64" w:rsidRPr="003B559A" w:rsidRDefault="00454F64" w:rsidP="00454F64">
      <w:pPr>
        <w:spacing w:after="0"/>
        <w:ind w:firstLine="709"/>
        <w:jc w:val="both"/>
        <w:rPr>
          <w:rFonts w:ascii="Times New Roman" w:eastAsia="Times New Roman" w:hAnsi="Times New Roman" w:cs="Times New Roman"/>
          <w:sz w:val="24"/>
          <w:szCs w:val="24"/>
        </w:rPr>
      </w:pPr>
      <w:r w:rsidRPr="003B559A">
        <w:rPr>
          <w:rFonts w:ascii="Times New Roman" w:eastAsia="Times New Roman" w:hAnsi="Times New Roman" w:cs="Times New Roman"/>
          <w:sz w:val="24"/>
          <w:szCs w:val="24"/>
        </w:rPr>
        <w:t xml:space="preserve">Развитие жилищного строительства находится в прямой зависимости </w:t>
      </w:r>
      <w:proofErr w:type="gramStart"/>
      <w:r w:rsidRPr="003B559A">
        <w:rPr>
          <w:rFonts w:ascii="Times New Roman" w:eastAsia="Times New Roman" w:hAnsi="Times New Roman" w:cs="Times New Roman"/>
          <w:sz w:val="24"/>
          <w:szCs w:val="24"/>
        </w:rPr>
        <w:t>от  демографической</w:t>
      </w:r>
      <w:proofErr w:type="gramEnd"/>
      <w:r w:rsidRPr="003B559A">
        <w:rPr>
          <w:rFonts w:ascii="Times New Roman" w:eastAsia="Times New Roman" w:hAnsi="Times New Roman" w:cs="Times New Roman"/>
          <w:sz w:val="24"/>
          <w:szCs w:val="24"/>
        </w:rPr>
        <w:t xml:space="preserve"> ситуации, так как любой город – зона экономического роста. Во взаимосвязи с общественным благополучием граждан оценивается миграционная привлекательность территории. Уровень обеспеченности трудовыми ресурсами всегда ориентирован на динамику оборота действующих промышленных предприятий, торговли и др.</w:t>
      </w:r>
    </w:p>
    <w:p w14:paraId="0455769F" w14:textId="77777777" w:rsidR="00454F64" w:rsidRPr="003B559A" w:rsidRDefault="00454F64" w:rsidP="00454F64">
      <w:pPr>
        <w:spacing w:after="0"/>
        <w:ind w:firstLine="709"/>
        <w:jc w:val="both"/>
        <w:rPr>
          <w:rFonts w:ascii="Times New Roman" w:eastAsia="Times New Roman" w:hAnsi="Times New Roman" w:cs="Times New Roman"/>
          <w:sz w:val="24"/>
          <w:szCs w:val="24"/>
        </w:rPr>
      </w:pPr>
      <w:r w:rsidRPr="003B559A">
        <w:rPr>
          <w:rFonts w:ascii="Times New Roman" w:eastAsia="Times New Roman" w:hAnsi="Times New Roman" w:cs="Times New Roman"/>
          <w:sz w:val="24"/>
          <w:szCs w:val="24"/>
        </w:rPr>
        <w:t xml:space="preserve">Таким образом, создавая социально-экономическое и пространственное единство территории МО «Город Гатчина», необходимо учитывать в качестве ключевых отличительных особенностей благоприятный экономический климат города. Весомый вклад в экономику муниципального образования вносит промышленное производство. Уровень благосостояния населения превышает средние областные и общероссийские показатели (анализ строится по корреляционной зависимости размера заработной платы и ее покупательной способности). На сегодняшний день муниципальное образование имеет широкий круг возможностей, позволяющий повысить эффективность экономической деятельности территории. </w:t>
      </w:r>
    </w:p>
    <w:p w14:paraId="5DB4532E" w14:textId="77777777" w:rsidR="00454F64" w:rsidRPr="003B559A" w:rsidRDefault="00454F64" w:rsidP="00454F64">
      <w:pPr>
        <w:spacing w:after="0"/>
        <w:ind w:firstLine="709"/>
        <w:jc w:val="both"/>
        <w:rPr>
          <w:rFonts w:ascii="Times New Roman" w:eastAsia="Times New Roman" w:hAnsi="Times New Roman" w:cs="Times New Roman"/>
          <w:sz w:val="24"/>
          <w:szCs w:val="24"/>
        </w:rPr>
      </w:pPr>
      <w:r w:rsidRPr="003B559A">
        <w:rPr>
          <w:rFonts w:ascii="Times New Roman" w:eastAsia="Times New Roman" w:hAnsi="Times New Roman" w:cs="Times New Roman"/>
          <w:sz w:val="24"/>
          <w:szCs w:val="24"/>
        </w:rPr>
        <w:t xml:space="preserve">В таблице 1.1.3 </w:t>
      </w:r>
      <w:r>
        <w:rPr>
          <w:rFonts w:ascii="Times New Roman" w:eastAsia="Times New Roman" w:hAnsi="Times New Roman" w:cs="Times New Roman"/>
          <w:sz w:val="24"/>
          <w:szCs w:val="24"/>
        </w:rPr>
        <w:t>консолидированы</w:t>
      </w:r>
      <w:r w:rsidRPr="003B559A">
        <w:rPr>
          <w:rFonts w:ascii="Times New Roman" w:eastAsia="Times New Roman" w:hAnsi="Times New Roman" w:cs="Times New Roman"/>
          <w:sz w:val="24"/>
          <w:szCs w:val="24"/>
        </w:rPr>
        <w:t xml:space="preserve"> данные о выполнении плановых показателей в МО «Город Гатчина» за период с 2019 по 2021гг. </w:t>
      </w:r>
      <w:r>
        <w:rPr>
          <w:rFonts w:ascii="Times New Roman" w:eastAsia="Times New Roman" w:hAnsi="Times New Roman" w:cs="Times New Roman"/>
          <w:sz w:val="24"/>
          <w:szCs w:val="24"/>
        </w:rPr>
        <w:t>по основным социально-экономическим направлениям.</w:t>
      </w:r>
    </w:p>
    <w:p w14:paraId="69E7E5FF" w14:textId="3D02F62B" w:rsidR="00454F64" w:rsidRPr="002022E8" w:rsidRDefault="00454F64" w:rsidP="00454F64">
      <w:pPr>
        <w:spacing w:after="0" w:line="360" w:lineRule="auto"/>
        <w:ind w:firstLine="709"/>
        <w:jc w:val="right"/>
        <w:rPr>
          <w:rFonts w:ascii="Times New Roman" w:hAnsi="Times New Roman" w:cs="Times New Roman"/>
          <w:sz w:val="24"/>
          <w:szCs w:val="24"/>
        </w:rPr>
      </w:pPr>
      <w:r w:rsidRPr="002022E8">
        <w:rPr>
          <w:rFonts w:ascii="Times New Roman" w:hAnsi="Times New Roman" w:cs="Times New Roman"/>
          <w:sz w:val="24"/>
          <w:szCs w:val="24"/>
        </w:rPr>
        <w:t xml:space="preserve">Таблица </w:t>
      </w:r>
      <w:r w:rsidR="00B31259">
        <w:rPr>
          <w:rFonts w:ascii="Times New Roman" w:hAnsi="Times New Roman" w:cs="Times New Roman"/>
          <w:sz w:val="24"/>
          <w:szCs w:val="24"/>
        </w:rPr>
        <w:t>16</w:t>
      </w:r>
    </w:p>
    <w:p w14:paraId="006F631F" w14:textId="77777777" w:rsidR="00454F64" w:rsidRPr="002022E8" w:rsidRDefault="00454F64" w:rsidP="00454F64">
      <w:pPr>
        <w:spacing w:after="0" w:line="360" w:lineRule="auto"/>
        <w:ind w:firstLine="709"/>
        <w:jc w:val="center"/>
        <w:rPr>
          <w:rFonts w:ascii="Times New Roman" w:hAnsi="Times New Roman" w:cs="Times New Roman"/>
          <w:sz w:val="24"/>
          <w:szCs w:val="24"/>
        </w:rPr>
      </w:pPr>
      <w:r>
        <w:rPr>
          <w:rFonts w:ascii="Times New Roman" w:hAnsi="Times New Roman" w:cs="Times New Roman"/>
          <w:sz w:val="24"/>
          <w:szCs w:val="24"/>
        </w:rPr>
        <w:t>Анализ выполнения плановых</w:t>
      </w:r>
      <w:r w:rsidRPr="002022E8">
        <w:rPr>
          <w:rFonts w:ascii="Times New Roman" w:hAnsi="Times New Roman" w:cs="Times New Roman"/>
          <w:sz w:val="24"/>
          <w:szCs w:val="24"/>
        </w:rPr>
        <w:t xml:space="preserve"> показателей МО «Город Гатчина»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0"/>
        <w:gridCol w:w="826"/>
        <w:gridCol w:w="826"/>
        <w:gridCol w:w="770"/>
        <w:gridCol w:w="934"/>
        <w:gridCol w:w="936"/>
        <w:gridCol w:w="817"/>
        <w:gridCol w:w="787"/>
        <w:gridCol w:w="804"/>
        <w:gridCol w:w="794"/>
      </w:tblGrid>
      <w:tr w:rsidR="00454F64" w:rsidRPr="000C1EE1" w14:paraId="56D38CF4" w14:textId="77777777" w:rsidTr="00FE72DC">
        <w:trPr>
          <w:trHeight w:val="315"/>
        </w:trPr>
        <w:tc>
          <w:tcPr>
            <w:tcW w:w="990" w:type="pct"/>
            <w:vMerge w:val="restart"/>
            <w:tcBorders>
              <w:top w:val="single" w:sz="4" w:space="0" w:color="auto"/>
              <w:left w:val="single" w:sz="4" w:space="0" w:color="auto"/>
              <w:right w:val="single" w:sz="4" w:space="0" w:color="auto"/>
            </w:tcBorders>
            <w:vAlign w:val="center"/>
            <w:hideMark/>
          </w:tcPr>
          <w:p w14:paraId="4C3A5CED"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Показатели</w:t>
            </w:r>
          </w:p>
        </w:tc>
        <w:tc>
          <w:tcPr>
            <w:tcW w:w="1296" w:type="pct"/>
            <w:gridSpan w:val="3"/>
            <w:tcBorders>
              <w:top w:val="single" w:sz="4" w:space="0" w:color="auto"/>
              <w:left w:val="single" w:sz="4" w:space="0" w:color="auto"/>
              <w:bottom w:val="single" w:sz="4" w:space="0" w:color="auto"/>
              <w:right w:val="single" w:sz="4" w:space="0" w:color="auto"/>
            </w:tcBorders>
            <w:vAlign w:val="center"/>
            <w:hideMark/>
          </w:tcPr>
          <w:p w14:paraId="760BC092"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2019</w:t>
            </w:r>
          </w:p>
        </w:tc>
        <w:tc>
          <w:tcPr>
            <w:tcW w:w="1438" w:type="pct"/>
            <w:gridSpan w:val="3"/>
            <w:tcBorders>
              <w:top w:val="single" w:sz="4" w:space="0" w:color="auto"/>
              <w:left w:val="single" w:sz="4" w:space="0" w:color="auto"/>
              <w:bottom w:val="single" w:sz="4" w:space="0" w:color="auto"/>
              <w:right w:val="single" w:sz="4" w:space="0" w:color="auto"/>
            </w:tcBorders>
            <w:vAlign w:val="center"/>
            <w:hideMark/>
          </w:tcPr>
          <w:p w14:paraId="3BE7897D"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2020</w:t>
            </w:r>
          </w:p>
        </w:tc>
        <w:tc>
          <w:tcPr>
            <w:tcW w:w="1276" w:type="pct"/>
            <w:gridSpan w:val="3"/>
            <w:tcBorders>
              <w:top w:val="single" w:sz="4" w:space="0" w:color="auto"/>
              <w:left w:val="single" w:sz="4" w:space="0" w:color="auto"/>
              <w:bottom w:val="single" w:sz="4" w:space="0" w:color="auto"/>
              <w:right w:val="single" w:sz="4" w:space="0" w:color="auto"/>
            </w:tcBorders>
            <w:vAlign w:val="center"/>
            <w:hideMark/>
          </w:tcPr>
          <w:p w14:paraId="3C926258"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2021</w:t>
            </w:r>
          </w:p>
        </w:tc>
      </w:tr>
      <w:tr w:rsidR="00454F64" w:rsidRPr="000C1EE1" w14:paraId="42F0CB80" w14:textId="77777777" w:rsidTr="00FE72DC">
        <w:trPr>
          <w:trHeight w:val="315"/>
        </w:trPr>
        <w:tc>
          <w:tcPr>
            <w:tcW w:w="990" w:type="pct"/>
            <w:vMerge/>
            <w:tcBorders>
              <w:left w:val="single" w:sz="4" w:space="0" w:color="auto"/>
              <w:bottom w:val="single" w:sz="4" w:space="0" w:color="auto"/>
              <w:right w:val="single" w:sz="4" w:space="0" w:color="auto"/>
            </w:tcBorders>
            <w:vAlign w:val="center"/>
          </w:tcPr>
          <w:p w14:paraId="0CD35552" w14:textId="77777777" w:rsidR="00454F64" w:rsidRPr="000C1EE1" w:rsidRDefault="00454F64" w:rsidP="00FE72DC">
            <w:pPr>
              <w:spacing w:after="0" w:line="240" w:lineRule="auto"/>
              <w:jc w:val="center"/>
              <w:rPr>
                <w:rFonts w:ascii="Times New Roman" w:eastAsia="Times New Roman" w:hAnsi="Times New Roman" w:cs="Times New Roman"/>
                <w:color w:val="000000"/>
              </w:rPr>
            </w:pPr>
          </w:p>
        </w:tc>
        <w:tc>
          <w:tcPr>
            <w:tcW w:w="442" w:type="pct"/>
            <w:tcBorders>
              <w:top w:val="single" w:sz="4" w:space="0" w:color="auto"/>
              <w:left w:val="single" w:sz="4" w:space="0" w:color="auto"/>
              <w:bottom w:val="single" w:sz="4" w:space="0" w:color="auto"/>
              <w:right w:val="single" w:sz="4" w:space="0" w:color="auto"/>
            </w:tcBorders>
            <w:vAlign w:val="center"/>
            <w:hideMark/>
          </w:tcPr>
          <w:p w14:paraId="227CD4C0"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План</w:t>
            </w:r>
          </w:p>
        </w:tc>
        <w:tc>
          <w:tcPr>
            <w:tcW w:w="442" w:type="pct"/>
            <w:tcBorders>
              <w:top w:val="single" w:sz="4" w:space="0" w:color="auto"/>
              <w:left w:val="single" w:sz="4" w:space="0" w:color="auto"/>
              <w:bottom w:val="single" w:sz="4" w:space="0" w:color="auto"/>
              <w:right w:val="single" w:sz="4" w:space="0" w:color="auto"/>
            </w:tcBorders>
            <w:vAlign w:val="center"/>
            <w:hideMark/>
          </w:tcPr>
          <w:p w14:paraId="29FA98CD"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Факт</w:t>
            </w:r>
          </w:p>
        </w:tc>
        <w:tc>
          <w:tcPr>
            <w:tcW w:w="412" w:type="pct"/>
            <w:tcBorders>
              <w:top w:val="single" w:sz="4" w:space="0" w:color="auto"/>
              <w:left w:val="single" w:sz="4" w:space="0" w:color="auto"/>
              <w:bottom w:val="single" w:sz="4" w:space="0" w:color="auto"/>
              <w:right w:val="single" w:sz="4" w:space="0" w:color="auto"/>
            </w:tcBorders>
            <w:hideMark/>
          </w:tcPr>
          <w:p w14:paraId="0DC4BC27"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 xml:space="preserve">Изменения </w:t>
            </w:r>
          </w:p>
        </w:tc>
        <w:tc>
          <w:tcPr>
            <w:tcW w:w="500" w:type="pct"/>
            <w:tcBorders>
              <w:top w:val="single" w:sz="4" w:space="0" w:color="auto"/>
              <w:left w:val="single" w:sz="4" w:space="0" w:color="auto"/>
              <w:bottom w:val="single" w:sz="4" w:space="0" w:color="auto"/>
              <w:right w:val="single" w:sz="4" w:space="0" w:color="auto"/>
            </w:tcBorders>
            <w:vAlign w:val="center"/>
            <w:hideMark/>
          </w:tcPr>
          <w:p w14:paraId="4F72E92D"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План</w:t>
            </w:r>
          </w:p>
        </w:tc>
        <w:tc>
          <w:tcPr>
            <w:tcW w:w="501" w:type="pct"/>
            <w:tcBorders>
              <w:top w:val="single" w:sz="4" w:space="0" w:color="auto"/>
              <w:left w:val="single" w:sz="4" w:space="0" w:color="auto"/>
              <w:bottom w:val="single" w:sz="4" w:space="0" w:color="auto"/>
              <w:right w:val="single" w:sz="4" w:space="0" w:color="auto"/>
            </w:tcBorders>
            <w:vAlign w:val="center"/>
            <w:hideMark/>
          </w:tcPr>
          <w:p w14:paraId="0668485B"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Факт</w:t>
            </w:r>
          </w:p>
        </w:tc>
        <w:tc>
          <w:tcPr>
            <w:tcW w:w="437" w:type="pct"/>
            <w:tcBorders>
              <w:top w:val="single" w:sz="4" w:space="0" w:color="auto"/>
              <w:left w:val="single" w:sz="4" w:space="0" w:color="auto"/>
              <w:bottom w:val="single" w:sz="4" w:space="0" w:color="auto"/>
              <w:right w:val="single" w:sz="4" w:space="0" w:color="auto"/>
            </w:tcBorders>
            <w:hideMark/>
          </w:tcPr>
          <w:p w14:paraId="69AC78D6"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 xml:space="preserve">Изменения </w:t>
            </w:r>
          </w:p>
        </w:tc>
        <w:tc>
          <w:tcPr>
            <w:tcW w:w="421" w:type="pct"/>
            <w:tcBorders>
              <w:top w:val="single" w:sz="4" w:space="0" w:color="auto"/>
              <w:left w:val="single" w:sz="4" w:space="0" w:color="auto"/>
              <w:bottom w:val="single" w:sz="4" w:space="0" w:color="auto"/>
              <w:right w:val="single" w:sz="4" w:space="0" w:color="auto"/>
            </w:tcBorders>
            <w:vAlign w:val="center"/>
            <w:hideMark/>
          </w:tcPr>
          <w:p w14:paraId="18A4A946"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План</w:t>
            </w:r>
          </w:p>
        </w:tc>
        <w:tc>
          <w:tcPr>
            <w:tcW w:w="430" w:type="pct"/>
            <w:tcBorders>
              <w:top w:val="single" w:sz="4" w:space="0" w:color="auto"/>
              <w:left w:val="single" w:sz="4" w:space="0" w:color="auto"/>
              <w:bottom w:val="single" w:sz="4" w:space="0" w:color="auto"/>
              <w:right w:val="single" w:sz="4" w:space="0" w:color="auto"/>
            </w:tcBorders>
            <w:vAlign w:val="center"/>
            <w:hideMark/>
          </w:tcPr>
          <w:p w14:paraId="7FFE9BBF"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Факт</w:t>
            </w:r>
          </w:p>
        </w:tc>
        <w:tc>
          <w:tcPr>
            <w:tcW w:w="425" w:type="pct"/>
            <w:tcBorders>
              <w:top w:val="single" w:sz="4" w:space="0" w:color="auto"/>
              <w:left w:val="single" w:sz="4" w:space="0" w:color="auto"/>
              <w:bottom w:val="single" w:sz="4" w:space="0" w:color="auto"/>
              <w:right w:val="single" w:sz="4" w:space="0" w:color="auto"/>
            </w:tcBorders>
            <w:hideMark/>
          </w:tcPr>
          <w:p w14:paraId="65A9ECDD"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 xml:space="preserve">Изменения </w:t>
            </w:r>
          </w:p>
        </w:tc>
      </w:tr>
      <w:tr w:rsidR="00454F64" w:rsidRPr="000C1EE1" w14:paraId="037EA7E4" w14:textId="77777777" w:rsidTr="00FE72DC">
        <w:trPr>
          <w:trHeight w:val="315"/>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14:paraId="2ABBD8F3"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b/>
                <w:bCs/>
                <w:color w:val="000000"/>
              </w:rPr>
              <w:t>Демография</w:t>
            </w:r>
          </w:p>
        </w:tc>
      </w:tr>
      <w:tr w:rsidR="00454F64" w:rsidRPr="000E30A1" w14:paraId="0491A882" w14:textId="77777777" w:rsidTr="00FE72DC">
        <w:trPr>
          <w:trHeight w:val="315"/>
        </w:trPr>
        <w:tc>
          <w:tcPr>
            <w:tcW w:w="990" w:type="pct"/>
            <w:tcBorders>
              <w:top w:val="single" w:sz="4" w:space="0" w:color="auto"/>
              <w:left w:val="single" w:sz="4" w:space="0" w:color="auto"/>
              <w:bottom w:val="single" w:sz="4" w:space="0" w:color="auto"/>
              <w:right w:val="single" w:sz="4" w:space="0" w:color="auto"/>
            </w:tcBorders>
            <w:vAlign w:val="center"/>
            <w:hideMark/>
          </w:tcPr>
          <w:p w14:paraId="2CFB7F7D" w14:textId="77777777" w:rsidR="00454F64" w:rsidRPr="000E30A1" w:rsidRDefault="00454F64" w:rsidP="00FE72DC">
            <w:pPr>
              <w:spacing w:after="0" w:line="240" w:lineRule="auto"/>
              <w:rPr>
                <w:rFonts w:ascii="Times New Roman" w:eastAsia="Times New Roman" w:hAnsi="Times New Roman" w:cs="Times New Roman"/>
              </w:rPr>
            </w:pPr>
            <w:r w:rsidRPr="000E30A1">
              <w:rPr>
                <w:rFonts w:ascii="Times New Roman" w:eastAsia="Times New Roman" w:hAnsi="Times New Roman" w:cs="Times New Roman"/>
              </w:rPr>
              <w:t>Численность населения, чел.</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756B7F3" w14:textId="77777777" w:rsidR="00454F64" w:rsidRPr="000E30A1" w:rsidRDefault="00454F64" w:rsidP="00FE72DC">
            <w:pPr>
              <w:spacing w:after="0" w:line="240" w:lineRule="auto"/>
              <w:jc w:val="center"/>
              <w:rPr>
                <w:rFonts w:ascii="Times New Roman" w:eastAsia="Times New Roman" w:hAnsi="Times New Roman" w:cs="Times New Roman"/>
              </w:rPr>
            </w:pPr>
            <w:r w:rsidRPr="000E30A1">
              <w:rPr>
                <w:rFonts w:ascii="Times New Roman" w:eastAsia="Times New Roman" w:hAnsi="Times New Roman" w:cs="Times New Roman"/>
              </w:rPr>
              <w:t>93 710</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4DBC170" w14:textId="77777777" w:rsidR="00454F64" w:rsidRPr="000E30A1" w:rsidRDefault="00454F64" w:rsidP="00FE72DC">
            <w:pPr>
              <w:spacing w:after="0" w:line="240" w:lineRule="auto"/>
              <w:jc w:val="center"/>
              <w:rPr>
                <w:rFonts w:ascii="Times New Roman" w:eastAsia="Times New Roman" w:hAnsi="Times New Roman" w:cs="Times New Roman"/>
              </w:rPr>
            </w:pPr>
            <w:r w:rsidRPr="000E30A1">
              <w:rPr>
                <w:rFonts w:ascii="Times New Roman" w:eastAsia="Times New Roman" w:hAnsi="Times New Roman" w:cs="Times New Roman"/>
              </w:rPr>
              <w:t>93 710</w:t>
            </w: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D98CF8F" w14:textId="77777777" w:rsidR="00454F64" w:rsidRPr="000E30A1" w:rsidRDefault="00454F64" w:rsidP="00FE72DC">
            <w:pPr>
              <w:spacing w:after="0" w:line="240" w:lineRule="auto"/>
              <w:jc w:val="center"/>
              <w:rPr>
                <w:rFonts w:ascii="Times New Roman" w:eastAsia="Times New Roman" w:hAnsi="Times New Roman" w:cs="Times New Roman"/>
              </w:rPr>
            </w:pPr>
            <w:r w:rsidRPr="000E30A1">
              <w:rPr>
                <w:rFonts w:ascii="Times New Roman" w:eastAsia="Times New Roman" w:hAnsi="Times New Roman" w:cs="Times New Roman"/>
              </w:rPr>
              <w:t>100%</w:t>
            </w:r>
          </w:p>
          <w:p w14:paraId="4A5F940A" w14:textId="77777777" w:rsidR="00454F64" w:rsidRPr="000E30A1" w:rsidRDefault="00454F64" w:rsidP="00FE72DC">
            <w:pPr>
              <w:spacing w:after="0" w:line="240" w:lineRule="auto"/>
              <w:jc w:val="center"/>
              <w:rPr>
                <w:rFonts w:ascii="Times New Roman" w:eastAsia="Times New Roman" w:hAnsi="Times New Roman" w:cs="Times New Roman"/>
              </w:rPr>
            </w:pPr>
            <w:r w:rsidRPr="000E30A1">
              <w:rPr>
                <w:rFonts w:ascii="Times New Roman" w:eastAsia="Times New Roman" w:hAnsi="Times New Roman" w:cs="Times New Roman"/>
              </w:rPr>
              <w:t xml:space="preserve">Выполнен </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FBF1D79" w14:textId="77777777" w:rsidR="00454F64" w:rsidRPr="000E30A1" w:rsidRDefault="00454F64" w:rsidP="00FE72DC">
            <w:pPr>
              <w:spacing w:after="0" w:line="240" w:lineRule="auto"/>
              <w:jc w:val="center"/>
              <w:rPr>
                <w:rFonts w:ascii="Times New Roman" w:eastAsia="Times New Roman" w:hAnsi="Times New Roman" w:cs="Times New Roman"/>
              </w:rPr>
            </w:pPr>
            <w:r w:rsidRPr="000E30A1">
              <w:rPr>
                <w:rFonts w:ascii="Times New Roman" w:eastAsia="Times New Roman" w:hAnsi="Times New Roman" w:cs="Times New Roman"/>
              </w:rPr>
              <w:t>91 685</w:t>
            </w:r>
          </w:p>
        </w:tc>
        <w:tc>
          <w:tcPr>
            <w:tcW w:w="5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1DA7CA0" w14:textId="77777777" w:rsidR="00454F64" w:rsidRPr="000E30A1" w:rsidRDefault="00454F64" w:rsidP="00FE72DC">
            <w:pPr>
              <w:spacing w:after="0" w:line="240" w:lineRule="auto"/>
              <w:jc w:val="center"/>
              <w:rPr>
                <w:rFonts w:ascii="Times New Roman" w:eastAsia="Times New Roman" w:hAnsi="Times New Roman" w:cs="Times New Roman"/>
              </w:rPr>
            </w:pPr>
            <w:r w:rsidRPr="000E30A1">
              <w:rPr>
                <w:rFonts w:ascii="Times New Roman" w:eastAsia="Times New Roman" w:hAnsi="Times New Roman" w:cs="Times New Roman"/>
              </w:rPr>
              <w:t>94 377</w:t>
            </w:r>
          </w:p>
        </w:tc>
        <w:tc>
          <w:tcPr>
            <w:tcW w:w="437" w:type="pct"/>
            <w:tcBorders>
              <w:top w:val="single" w:sz="4" w:space="0" w:color="auto"/>
              <w:left w:val="single" w:sz="4" w:space="0" w:color="auto"/>
              <w:bottom w:val="single" w:sz="4" w:space="0" w:color="auto"/>
              <w:right w:val="single" w:sz="4" w:space="0" w:color="auto"/>
            </w:tcBorders>
            <w:vAlign w:val="center"/>
            <w:hideMark/>
          </w:tcPr>
          <w:p w14:paraId="65EC05E0" w14:textId="77777777" w:rsidR="00454F64" w:rsidRPr="000E30A1" w:rsidRDefault="00454F64" w:rsidP="00FE72DC">
            <w:pPr>
              <w:spacing w:after="0" w:line="240" w:lineRule="auto"/>
              <w:jc w:val="center"/>
              <w:rPr>
                <w:rFonts w:ascii="Times New Roman" w:eastAsia="Times New Roman" w:hAnsi="Times New Roman" w:cs="Times New Roman"/>
              </w:rPr>
            </w:pPr>
            <w:r w:rsidRPr="000E30A1">
              <w:rPr>
                <w:rFonts w:ascii="Times New Roman" w:eastAsia="Times New Roman" w:hAnsi="Times New Roman" w:cs="Times New Roman"/>
              </w:rPr>
              <w:t>103%</w:t>
            </w:r>
          </w:p>
          <w:p w14:paraId="2AAA570A" w14:textId="77777777" w:rsidR="00454F64" w:rsidRPr="000E30A1" w:rsidRDefault="00454F64" w:rsidP="00FE72DC">
            <w:pPr>
              <w:spacing w:after="0" w:line="240" w:lineRule="auto"/>
              <w:jc w:val="center"/>
              <w:rPr>
                <w:rFonts w:ascii="Times New Roman" w:eastAsia="Times New Roman" w:hAnsi="Times New Roman" w:cs="Times New Roman"/>
              </w:rPr>
            </w:pPr>
            <w:r w:rsidRPr="000E30A1">
              <w:rPr>
                <w:rFonts w:ascii="Times New Roman" w:eastAsia="Times New Roman" w:hAnsi="Times New Roman" w:cs="Times New Roman"/>
              </w:rPr>
              <w:t xml:space="preserve">Выполнен </w:t>
            </w:r>
          </w:p>
        </w:tc>
        <w:tc>
          <w:tcPr>
            <w:tcW w:w="421" w:type="pct"/>
            <w:tcBorders>
              <w:top w:val="single" w:sz="4" w:space="0" w:color="auto"/>
              <w:left w:val="single" w:sz="4" w:space="0" w:color="auto"/>
              <w:bottom w:val="single" w:sz="4" w:space="0" w:color="auto"/>
              <w:right w:val="single" w:sz="4" w:space="0" w:color="auto"/>
            </w:tcBorders>
            <w:vAlign w:val="center"/>
            <w:hideMark/>
          </w:tcPr>
          <w:p w14:paraId="63D9ED5A" w14:textId="77777777" w:rsidR="00454F64" w:rsidRPr="000E30A1" w:rsidRDefault="00454F64" w:rsidP="00FE72DC">
            <w:pPr>
              <w:spacing w:after="0" w:line="240" w:lineRule="auto"/>
              <w:jc w:val="center"/>
              <w:rPr>
                <w:rFonts w:ascii="Times New Roman" w:eastAsia="Times New Roman" w:hAnsi="Times New Roman" w:cs="Times New Roman"/>
              </w:rPr>
            </w:pPr>
            <w:r w:rsidRPr="000E30A1">
              <w:rPr>
                <w:rFonts w:ascii="Times New Roman" w:eastAsia="Times New Roman" w:hAnsi="Times New Roman" w:cs="Times New Roman"/>
              </w:rPr>
              <w:t>89 311,0</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A7383EA" w14:textId="77777777" w:rsidR="00454F64" w:rsidRPr="000E30A1" w:rsidRDefault="00454F64" w:rsidP="00FE72DC">
            <w:pPr>
              <w:spacing w:after="0" w:line="240" w:lineRule="auto"/>
              <w:jc w:val="center"/>
              <w:rPr>
                <w:rFonts w:ascii="Times New Roman" w:eastAsia="Times New Roman" w:hAnsi="Times New Roman" w:cs="Times New Roman"/>
              </w:rPr>
            </w:pPr>
            <w:r w:rsidRPr="000E30A1">
              <w:rPr>
                <w:rFonts w:ascii="Times New Roman" w:eastAsia="Times New Roman" w:hAnsi="Times New Roman" w:cs="Times New Roman"/>
              </w:rPr>
              <w:t>87 631,0</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C988943" w14:textId="77777777" w:rsidR="00454F64" w:rsidRPr="000E30A1" w:rsidRDefault="00454F64" w:rsidP="00FE72DC">
            <w:pPr>
              <w:spacing w:after="0" w:line="240" w:lineRule="auto"/>
              <w:jc w:val="center"/>
              <w:rPr>
                <w:rFonts w:ascii="Times New Roman" w:eastAsia="Times New Roman" w:hAnsi="Times New Roman" w:cs="Times New Roman"/>
              </w:rPr>
            </w:pPr>
            <w:r w:rsidRPr="000E30A1">
              <w:rPr>
                <w:rFonts w:ascii="Times New Roman" w:eastAsia="Times New Roman" w:hAnsi="Times New Roman" w:cs="Times New Roman"/>
              </w:rPr>
              <w:t>98%</w:t>
            </w:r>
          </w:p>
          <w:p w14:paraId="02D6C6B4" w14:textId="77777777" w:rsidR="00454F64" w:rsidRPr="000E30A1" w:rsidRDefault="00454F64" w:rsidP="00FE72DC">
            <w:pPr>
              <w:spacing w:after="0" w:line="240" w:lineRule="auto"/>
              <w:jc w:val="center"/>
              <w:rPr>
                <w:rFonts w:ascii="Times New Roman" w:eastAsia="Times New Roman" w:hAnsi="Times New Roman" w:cs="Times New Roman"/>
              </w:rPr>
            </w:pPr>
            <w:r w:rsidRPr="000E30A1">
              <w:rPr>
                <w:rFonts w:ascii="Times New Roman" w:eastAsia="Times New Roman" w:hAnsi="Times New Roman" w:cs="Times New Roman"/>
              </w:rPr>
              <w:t>Не выполнен</w:t>
            </w:r>
          </w:p>
        </w:tc>
      </w:tr>
      <w:tr w:rsidR="00454F64" w:rsidRPr="000C1EE1" w14:paraId="46AD0A73" w14:textId="77777777" w:rsidTr="00FE72DC">
        <w:trPr>
          <w:trHeight w:val="630"/>
        </w:trPr>
        <w:tc>
          <w:tcPr>
            <w:tcW w:w="990" w:type="pct"/>
            <w:tcBorders>
              <w:top w:val="single" w:sz="4" w:space="0" w:color="auto"/>
              <w:left w:val="single" w:sz="4" w:space="0" w:color="auto"/>
              <w:bottom w:val="single" w:sz="4" w:space="0" w:color="auto"/>
              <w:right w:val="single" w:sz="4" w:space="0" w:color="auto"/>
            </w:tcBorders>
            <w:vAlign w:val="center"/>
            <w:hideMark/>
          </w:tcPr>
          <w:p w14:paraId="62FA30C9" w14:textId="77777777" w:rsidR="00454F64" w:rsidRPr="000C1EE1" w:rsidRDefault="00454F64" w:rsidP="00FE72DC">
            <w:pPr>
              <w:spacing w:after="0" w:line="240" w:lineRule="auto"/>
              <w:rPr>
                <w:rFonts w:ascii="Times New Roman" w:eastAsia="Times New Roman" w:hAnsi="Times New Roman" w:cs="Times New Roman"/>
                <w:color w:val="000000"/>
              </w:rPr>
            </w:pPr>
            <w:r w:rsidRPr="000C1EE1">
              <w:rPr>
                <w:rFonts w:ascii="Times New Roman" w:eastAsia="Times New Roman" w:hAnsi="Times New Roman" w:cs="Times New Roman"/>
                <w:color w:val="000000"/>
              </w:rPr>
              <w:t>Число родившихся (без учета мертворожденных), чел.</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32E6A46"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868,0</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6AFD321"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806,0</w:t>
            </w: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2434857"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 xml:space="preserve">93% </w:t>
            </w:r>
          </w:p>
          <w:p w14:paraId="1A3B2A05"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Не выполнен</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AC7B165"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846,0</w:t>
            </w:r>
          </w:p>
        </w:tc>
        <w:tc>
          <w:tcPr>
            <w:tcW w:w="5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9ED56A6"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809,0</w:t>
            </w:r>
          </w:p>
        </w:tc>
        <w:tc>
          <w:tcPr>
            <w:tcW w:w="437" w:type="pct"/>
            <w:tcBorders>
              <w:top w:val="single" w:sz="4" w:space="0" w:color="auto"/>
              <w:left w:val="single" w:sz="4" w:space="0" w:color="auto"/>
              <w:bottom w:val="single" w:sz="4" w:space="0" w:color="auto"/>
              <w:right w:val="single" w:sz="4" w:space="0" w:color="auto"/>
            </w:tcBorders>
            <w:vAlign w:val="center"/>
            <w:hideMark/>
          </w:tcPr>
          <w:p w14:paraId="7121C198"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96%</w:t>
            </w:r>
          </w:p>
          <w:p w14:paraId="370CD343"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 xml:space="preserve">Не выполнен </w:t>
            </w:r>
          </w:p>
        </w:tc>
        <w:tc>
          <w:tcPr>
            <w:tcW w:w="421" w:type="pct"/>
            <w:tcBorders>
              <w:top w:val="single" w:sz="4" w:space="0" w:color="auto"/>
              <w:left w:val="single" w:sz="4" w:space="0" w:color="auto"/>
              <w:bottom w:val="single" w:sz="4" w:space="0" w:color="auto"/>
              <w:right w:val="single" w:sz="4" w:space="0" w:color="auto"/>
            </w:tcBorders>
            <w:vAlign w:val="center"/>
            <w:hideMark/>
          </w:tcPr>
          <w:p w14:paraId="021192AD"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815,0</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734A872"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799,0</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A2F270F"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 xml:space="preserve">98% </w:t>
            </w:r>
          </w:p>
          <w:p w14:paraId="3DFA4EC7"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Не выполнен</w:t>
            </w:r>
          </w:p>
        </w:tc>
      </w:tr>
      <w:tr w:rsidR="00454F64" w:rsidRPr="000C1EE1" w14:paraId="6C0F9CE2" w14:textId="77777777" w:rsidTr="00FE72DC">
        <w:trPr>
          <w:trHeight w:val="315"/>
        </w:trPr>
        <w:tc>
          <w:tcPr>
            <w:tcW w:w="990" w:type="pct"/>
            <w:tcBorders>
              <w:top w:val="single" w:sz="4" w:space="0" w:color="auto"/>
              <w:left w:val="single" w:sz="4" w:space="0" w:color="auto"/>
              <w:bottom w:val="single" w:sz="4" w:space="0" w:color="auto"/>
              <w:right w:val="single" w:sz="4" w:space="0" w:color="auto"/>
            </w:tcBorders>
            <w:vAlign w:val="center"/>
            <w:hideMark/>
          </w:tcPr>
          <w:p w14:paraId="7776B5AA" w14:textId="77777777" w:rsidR="00454F64" w:rsidRPr="000C1EE1" w:rsidRDefault="00454F64" w:rsidP="00FE72DC">
            <w:pPr>
              <w:spacing w:after="0" w:line="240" w:lineRule="auto"/>
              <w:rPr>
                <w:rFonts w:ascii="Times New Roman" w:eastAsia="Times New Roman" w:hAnsi="Times New Roman" w:cs="Times New Roman"/>
                <w:color w:val="000000"/>
              </w:rPr>
            </w:pPr>
            <w:r w:rsidRPr="000C1EE1">
              <w:rPr>
                <w:rFonts w:ascii="Times New Roman" w:eastAsia="Times New Roman" w:hAnsi="Times New Roman" w:cs="Times New Roman"/>
                <w:color w:val="000000"/>
              </w:rPr>
              <w:t>Число умерших, чел.</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243D6F"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1 565,0</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9559CC6"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1 543,0</w:t>
            </w: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6C1C6A"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101</w:t>
            </w:r>
            <w:r w:rsidRPr="000C1EE1">
              <w:rPr>
                <w:rFonts w:ascii="Times New Roman" w:eastAsia="Times New Roman" w:hAnsi="Times New Roman" w:cs="Times New Roman"/>
                <w:color w:val="000000"/>
              </w:rPr>
              <w:t xml:space="preserve">% </w:t>
            </w:r>
          </w:p>
          <w:p w14:paraId="528AE918"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В</w:t>
            </w:r>
            <w:r w:rsidRPr="000C1EE1">
              <w:rPr>
                <w:rFonts w:ascii="Times New Roman" w:eastAsia="Times New Roman" w:hAnsi="Times New Roman" w:cs="Times New Roman"/>
                <w:color w:val="000000"/>
              </w:rPr>
              <w:t>ыполнен</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61D2EB6"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1 852</w:t>
            </w:r>
          </w:p>
        </w:tc>
        <w:tc>
          <w:tcPr>
            <w:tcW w:w="5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95D2A9"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2 020</w:t>
            </w:r>
          </w:p>
        </w:tc>
        <w:tc>
          <w:tcPr>
            <w:tcW w:w="437" w:type="pct"/>
            <w:tcBorders>
              <w:top w:val="single" w:sz="4" w:space="0" w:color="auto"/>
              <w:left w:val="single" w:sz="4" w:space="0" w:color="auto"/>
              <w:bottom w:val="single" w:sz="4" w:space="0" w:color="auto"/>
              <w:right w:val="single" w:sz="4" w:space="0" w:color="auto"/>
            </w:tcBorders>
            <w:vAlign w:val="center"/>
            <w:hideMark/>
          </w:tcPr>
          <w:p w14:paraId="46BF6F5E"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91</w:t>
            </w:r>
            <w:r w:rsidRPr="000C1EE1">
              <w:rPr>
                <w:rFonts w:ascii="Times New Roman" w:eastAsia="Times New Roman" w:hAnsi="Times New Roman" w:cs="Times New Roman"/>
                <w:color w:val="000000"/>
              </w:rPr>
              <w:t xml:space="preserve">% </w:t>
            </w:r>
          </w:p>
          <w:p w14:paraId="3920380C"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Не в</w:t>
            </w:r>
            <w:r w:rsidRPr="000C1EE1">
              <w:rPr>
                <w:rFonts w:ascii="Times New Roman" w:eastAsia="Times New Roman" w:hAnsi="Times New Roman" w:cs="Times New Roman"/>
                <w:color w:val="000000"/>
              </w:rPr>
              <w:t>ыполнен</w:t>
            </w:r>
          </w:p>
        </w:tc>
        <w:tc>
          <w:tcPr>
            <w:tcW w:w="421" w:type="pct"/>
            <w:tcBorders>
              <w:top w:val="single" w:sz="4" w:space="0" w:color="auto"/>
              <w:left w:val="single" w:sz="4" w:space="0" w:color="auto"/>
              <w:bottom w:val="single" w:sz="4" w:space="0" w:color="auto"/>
              <w:right w:val="single" w:sz="4" w:space="0" w:color="auto"/>
            </w:tcBorders>
            <w:vAlign w:val="center"/>
            <w:hideMark/>
          </w:tcPr>
          <w:p w14:paraId="24130877"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2 222,0</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9388A7C"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2 193</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92574F0"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101</w:t>
            </w:r>
            <w:r w:rsidRPr="000C1EE1">
              <w:rPr>
                <w:rFonts w:ascii="Times New Roman" w:eastAsia="Times New Roman" w:hAnsi="Times New Roman" w:cs="Times New Roman"/>
                <w:color w:val="000000"/>
              </w:rPr>
              <w:t xml:space="preserve">% </w:t>
            </w:r>
          </w:p>
          <w:p w14:paraId="0D03F661"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В</w:t>
            </w:r>
            <w:r w:rsidRPr="000C1EE1">
              <w:rPr>
                <w:rFonts w:ascii="Times New Roman" w:eastAsia="Times New Roman" w:hAnsi="Times New Roman" w:cs="Times New Roman"/>
                <w:color w:val="000000"/>
              </w:rPr>
              <w:t>ыполнен</w:t>
            </w:r>
          </w:p>
        </w:tc>
      </w:tr>
      <w:tr w:rsidR="00454F64" w:rsidRPr="000C1EE1" w14:paraId="5B2434C0" w14:textId="77777777" w:rsidTr="00FE72DC">
        <w:trPr>
          <w:trHeight w:val="315"/>
        </w:trPr>
        <w:tc>
          <w:tcPr>
            <w:tcW w:w="990" w:type="pct"/>
            <w:tcBorders>
              <w:top w:val="single" w:sz="4" w:space="0" w:color="auto"/>
              <w:left w:val="single" w:sz="4" w:space="0" w:color="auto"/>
              <w:bottom w:val="single" w:sz="4" w:space="0" w:color="auto"/>
              <w:right w:val="single" w:sz="4" w:space="0" w:color="auto"/>
            </w:tcBorders>
            <w:vAlign w:val="center"/>
            <w:hideMark/>
          </w:tcPr>
          <w:p w14:paraId="2E028C67" w14:textId="77777777" w:rsidR="00454F64" w:rsidRPr="000C1EE1" w:rsidRDefault="00454F64" w:rsidP="00FE72DC">
            <w:pPr>
              <w:spacing w:after="0" w:line="240" w:lineRule="auto"/>
              <w:rPr>
                <w:rFonts w:ascii="Times New Roman" w:eastAsia="Times New Roman" w:hAnsi="Times New Roman" w:cs="Times New Roman"/>
                <w:color w:val="000000"/>
              </w:rPr>
            </w:pPr>
            <w:r w:rsidRPr="000C1EE1">
              <w:rPr>
                <w:rFonts w:ascii="Times New Roman" w:eastAsia="Times New Roman" w:hAnsi="Times New Roman" w:cs="Times New Roman"/>
                <w:color w:val="000000"/>
              </w:rPr>
              <w:t>Миграционный прирост (-убыль), чел</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2D12076"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-40,0</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BD72EEE"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-1 288</w:t>
            </w: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9300EB2"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 xml:space="preserve">3220% </w:t>
            </w:r>
          </w:p>
          <w:p w14:paraId="33B078EA"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Не выполнен</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41B6FF8"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20,0</w:t>
            </w:r>
          </w:p>
        </w:tc>
        <w:tc>
          <w:tcPr>
            <w:tcW w:w="5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A33117"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-1 163</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E9F41CE"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 xml:space="preserve">5815% </w:t>
            </w:r>
          </w:p>
          <w:p w14:paraId="7EAC5ED0"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Не выполнен</w:t>
            </w:r>
          </w:p>
        </w:tc>
        <w:tc>
          <w:tcPr>
            <w:tcW w:w="4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5BE4FBE"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-618,0</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106015D"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-286,0</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E6F48B8"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 xml:space="preserve">46% </w:t>
            </w:r>
          </w:p>
          <w:p w14:paraId="4E457EF4"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Не выполнен</w:t>
            </w:r>
          </w:p>
        </w:tc>
      </w:tr>
      <w:tr w:rsidR="00454F64" w:rsidRPr="000C1EE1" w14:paraId="33056D43" w14:textId="77777777" w:rsidTr="00FE72DC">
        <w:trPr>
          <w:trHeight w:val="315"/>
        </w:trPr>
        <w:tc>
          <w:tcPr>
            <w:tcW w:w="990" w:type="pct"/>
            <w:tcBorders>
              <w:top w:val="single" w:sz="4" w:space="0" w:color="auto"/>
              <w:left w:val="single" w:sz="4" w:space="0" w:color="auto"/>
              <w:bottom w:val="single" w:sz="4" w:space="0" w:color="auto"/>
              <w:right w:val="single" w:sz="4" w:space="0" w:color="auto"/>
            </w:tcBorders>
            <w:vAlign w:val="center"/>
            <w:hideMark/>
          </w:tcPr>
          <w:p w14:paraId="170888FD" w14:textId="77777777" w:rsidR="00454F64" w:rsidRPr="000C1EE1" w:rsidRDefault="00454F64" w:rsidP="00FE72DC">
            <w:pPr>
              <w:spacing w:after="0" w:line="240" w:lineRule="auto"/>
              <w:rPr>
                <w:rFonts w:ascii="Times New Roman" w:eastAsia="Times New Roman" w:hAnsi="Times New Roman" w:cs="Times New Roman"/>
                <w:color w:val="000000"/>
              </w:rPr>
            </w:pPr>
            <w:r w:rsidRPr="000C1EE1">
              <w:rPr>
                <w:rFonts w:ascii="Times New Roman" w:eastAsia="Times New Roman" w:hAnsi="Times New Roman" w:cs="Times New Roman"/>
                <w:color w:val="000000"/>
              </w:rPr>
              <w:t>Общий коэффициент рождаемости, промилле</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7C0037"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9,3</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921218F"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8,7</w:t>
            </w: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7115425"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 xml:space="preserve">94% </w:t>
            </w:r>
          </w:p>
          <w:p w14:paraId="1ED6108C"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Не выполнен</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5457D10"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9,3</w:t>
            </w:r>
          </w:p>
        </w:tc>
        <w:tc>
          <w:tcPr>
            <w:tcW w:w="501" w:type="pct"/>
            <w:tcBorders>
              <w:top w:val="single" w:sz="4" w:space="0" w:color="auto"/>
              <w:left w:val="single" w:sz="4" w:space="0" w:color="auto"/>
              <w:bottom w:val="single" w:sz="4" w:space="0" w:color="auto"/>
              <w:right w:val="single" w:sz="4" w:space="0" w:color="auto"/>
            </w:tcBorders>
            <w:vAlign w:val="center"/>
            <w:hideMark/>
          </w:tcPr>
          <w:p w14:paraId="25DB9D1D"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8,9</w:t>
            </w:r>
          </w:p>
        </w:tc>
        <w:tc>
          <w:tcPr>
            <w:tcW w:w="437" w:type="pct"/>
            <w:tcBorders>
              <w:top w:val="single" w:sz="4" w:space="0" w:color="auto"/>
              <w:left w:val="single" w:sz="4" w:space="0" w:color="auto"/>
              <w:bottom w:val="single" w:sz="4" w:space="0" w:color="auto"/>
              <w:right w:val="single" w:sz="4" w:space="0" w:color="auto"/>
            </w:tcBorders>
            <w:vAlign w:val="center"/>
            <w:hideMark/>
          </w:tcPr>
          <w:p w14:paraId="75273441"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96%</w:t>
            </w:r>
          </w:p>
          <w:p w14:paraId="7C0C8FD4"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 xml:space="preserve">Не выполнен </w:t>
            </w:r>
          </w:p>
        </w:tc>
        <w:tc>
          <w:tcPr>
            <w:tcW w:w="421" w:type="pct"/>
            <w:tcBorders>
              <w:top w:val="single" w:sz="4" w:space="0" w:color="auto"/>
              <w:left w:val="single" w:sz="4" w:space="0" w:color="auto"/>
              <w:bottom w:val="single" w:sz="4" w:space="0" w:color="auto"/>
              <w:right w:val="single" w:sz="4" w:space="0" w:color="auto"/>
            </w:tcBorders>
            <w:vAlign w:val="center"/>
            <w:hideMark/>
          </w:tcPr>
          <w:p w14:paraId="08F6BFB7"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9,2</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258128"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9,1</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2D8C5C8"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 xml:space="preserve">99% </w:t>
            </w:r>
          </w:p>
          <w:p w14:paraId="71285302"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Не выполнен</w:t>
            </w:r>
          </w:p>
        </w:tc>
      </w:tr>
      <w:tr w:rsidR="00454F64" w:rsidRPr="000C1EE1" w14:paraId="1F316685" w14:textId="77777777" w:rsidTr="00FE72DC">
        <w:trPr>
          <w:trHeight w:val="315"/>
        </w:trPr>
        <w:tc>
          <w:tcPr>
            <w:tcW w:w="990" w:type="pct"/>
            <w:tcBorders>
              <w:top w:val="single" w:sz="4" w:space="0" w:color="auto"/>
              <w:left w:val="single" w:sz="4" w:space="0" w:color="auto"/>
              <w:bottom w:val="single" w:sz="4" w:space="0" w:color="auto"/>
              <w:right w:val="single" w:sz="4" w:space="0" w:color="auto"/>
            </w:tcBorders>
            <w:vAlign w:val="center"/>
            <w:hideMark/>
          </w:tcPr>
          <w:p w14:paraId="723D6ECA" w14:textId="77777777" w:rsidR="00454F64" w:rsidRPr="000C1EE1" w:rsidRDefault="00454F64" w:rsidP="00FE72DC">
            <w:pPr>
              <w:spacing w:after="0" w:line="240" w:lineRule="auto"/>
              <w:rPr>
                <w:rFonts w:ascii="Times New Roman" w:eastAsia="Times New Roman" w:hAnsi="Times New Roman" w:cs="Times New Roman"/>
                <w:color w:val="000000"/>
              </w:rPr>
            </w:pPr>
            <w:r w:rsidRPr="000C1EE1">
              <w:rPr>
                <w:rFonts w:ascii="Times New Roman" w:eastAsia="Times New Roman" w:hAnsi="Times New Roman" w:cs="Times New Roman"/>
                <w:color w:val="000000"/>
              </w:rPr>
              <w:t>Общий коэффициент смертности, промилле</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D03837"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16,7</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4096123"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16,6</w:t>
            </w: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6E0364E"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101</w:t>
            </w:r>
            <w:r w:rsidRPr="000C1EE1">
              <w:rPr>
                <w:rFonts w:ascii="Times New Roman" w:eastAsia="Times New Roman" w:hAnsi="Times New Roman" w:cs="Times New Roman"/>
                <w:color w:val="000000"/>
              </w:rPr>
              <w:t xml:space="preserve">% </w:t>
            </w:r>
          </w:p>
          <w:p w14:paraId="12905031"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В</w:t>
            </w:r>
            <w:r w:rsidRPr="000C1EE1">
              <w:rPr>
                <w:rFonts w:ascii="Times New Roman" w:eastAsia="Times New Roman" w:hAnsi="Times New Roman" w:cs="Times New Roman"/>
                <w:color w:val="000000"/>
              </w:rPr>
              <w:t>ыполнен</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5611309"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20,3</w:t>
            </w:r>
          </w:p>
        </w:tc>
        <w:tc>
          <w:tcPr>
            <w:tcW w:w="501" w:type="pct"/>
            <w:tcBorders>
              <w:top w:val="single" w:sz="4" w:space="0" w:color="auto"/>
              <w:left w:val="single" w:sz="4" w:space="0" w:color="auto"/>
              <w:bottom w:val="single" w:sz="4" w:space="0" w:color="auto"/>
              <w:right w:val="single" w:sz="4" w:space="0" w:color="auto"/>
            </w:tcBorders>
            <w:vAlign w:val="center"/>
            <w:hideMark/>
          </w:tcPr>
          <w:p w14:paraId="382412B1"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22,3</w:t>
            </w:r>
          </w:p>
        </w:tc>
        <w:tc>
          <w:tcPr>
            <w:tcW w:w="437" w:type="pct"/>
            <w:tcBorders>
              <w:top w:val="single" w:sz="4" w:space="0" w:color="auto"/>
              <w:left w:val="single" w:sz="4" w:space="0" w:color="auto"/>
              <w:bottom w:val="single" w:sz="4" w:space="0" w:color="auto"/>
              <w:right w:val="single" w:sz="4" w:space="0" w:color="auto"/>
            </w:tcBorders>
            <w:vAlign w:val="center"/>
            <w:hideMark/>
          </w:tcPr>
          <w:p w14:paraId="5AEDE2A5"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90</w:t>
            </w:r>
            <w:r w:rsidRPr="000C1EE1">
              <w:rPr>
                <w:rFonts w:ascii="Times New Roman" w:eastAsia="Times New Roman" w:hAnsi="Times New Roman" w:cs="Times New Roman"/>
                <w:color w:val="000000"/>
              </w:rPr>
              <w:t xml:space="preserve">% </w:t>
            </w:r>
          </w:p>
          <w:p w14:paraId="731CC5AE"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Не выполнен</w:t>
            </w:r>
          </w:p>
        </w:tc>
        <w:tc>
          <w:tcPr>
            <w:tcW w:w="421" w:type="pct"/>
            <w:tcBorders>
              <w:top w:val="single" w:sz="4" w:space="0" w:color="auto"/>
              <w:left w:val="single" w:sz="4" w:space="0" w:color="auto"/>
              <w:bottom w:val="single" w:sz="4" w:space="0" w:color="auto"/>
              <w:right w:val="single" w:sz="4" w:space="0" w:color="auto"/>
            </w:tcBorders>
            <w:vAlign w:val="center"/>
            <w:hideMark/>
          </w:tcPr>
          <w:p w14:paraId="31D89A13"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25,2</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D9B9A1A"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25,0</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573B10F"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101</w:t>
            </w:r>
            <w:r w:rsidRPr="000C1EE1">
              <w:rPr>
                <w:rFonts w:ascii="Times New Roman" w:eastAsia="Times New Roman" w:hAnsi="Times New Roman" w:cs="Times New Roman"/>
                <w:color w:val="000000"/>
              </w:rPr>
              <w:t xml:space="preserve">% </w:t>
            </w:r>
          </w:p>
          <w:p w14:paraId="325C6F95"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В</w:t>
            </w:r>
            <w:r w:rsidRPr="000C1EE1">
              <w:rPr>
                <w:rFonts w:ascii="Times New Roman" w:eastAsia="Times New Roman" w:hAnsi="Times New Roman" w:cs="Times New Roman"/>
                <w:color w:val="000000"/>
              </w:rPr>
              <w:t>ыполнен</w:t>
            </w:r>
          </w:p>
        </w:tc>
      </w:tr>
      <w:tr w:rsidR="00454F64" w:rsidRPr="000C1EE1" w14:paraId="61D9E430" w14:textId="77777777" w:rsidTr="00FE72DC">
        <w:trPr>
          <w:trHeight w:val="315"/>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14:paraId="4536C96B" w14:textId="77777777" w:rsidR="00454F64" w:rsidRPr="000C1EE1" w:rsidRDefault="00454F64" w:rsidP="00FE72DC">
            <w:pPr>
              <w:spacing w:after="0" w:line="240" w:lineRule="auto"/>
              <w:jc w:val="center"/>
              <w:rPr>
                <w:rFonts w:ascii="Times New Roman" w:eastAsia="Times New Roman" w:hAnsi="Times New Roman" w:cs="Times New Roman"/>
              </w:rPr>
            </w:pPr>
            <w:r w:rsidRPr="000C1EE1">
              <w:rPr>
                <w:rFonts w:ascii="Times New Roman" w:eastAsia="Times New Roman" w:hAnsi="Times New Roman" w:cs="Times New Roman"/>
                <w:b/>
                <w:bCs/>
              </w:rPr>
              <w:t>Промышленное производство</w:t>
            </w:r>
          </w:p>
        </w:tc>
      </w:tr>
      <w:tr w:rsidR="00454F64" w:rsidRPr="000C1EE1" w14:paraId="4864475B" w14:textId="77777777" w:rsidTr="00FE72DC">
        <w:trPr>
          <w:trHeight w:val="548"/>
        </w:trPr>
        <w:tc>
          <w:tcPr>
            <w:tcW w:w="990" w:type="pct"/>
            <w:tcBorders>
              <w:top w:val="single" w:sz="4" w:space="0" w:color="auto"/>
              <w:left w:val="single" w:sz="4" w:space="0" w:color="auto"/>
              <w:bottom w:val="single" w:sz="4" w:space="0" w:color="auto"/>
              <w:right w:val="single" w:sz="4" w:space="0" w:color="auto"/>
            </w:tcBorders>
            <w:vAlign w:val="center"/>
            <w:hideMark/>
          </w:tcPr>
          <w:p w14:paraId="7F13E8DD" w14:textId="77777777" w:rsidR="00454F64" w:rsidRPr="000C1EE1" w:rsidRDefault="00454F64" w:rsidP="00FE72DC">
            <w:pPr>
              <w:spacing w:after="0" w:line="240" w:lineRule="auto"/>
              <w:rPr>
                <w:rFonts w:ascii="Times New Roman" w:eastAsia="Times New Roman" w:hAnsi="Times New Roman" w:cs="Times New Roman"/>
              </w:rPr>
            </w:pPr>
            <w:r w:rsidRPr="000C1EE1">
              <w:rPr>
                <w:rFonts w:ascii="Times New Roman" w:eastAsia="Times New Roman" w:hAnsi="Times New Roman" w:cs="Times New Roman"/>
              </w:rPr>
              <w:t>Отгружено товаров собственного производства, выполнено работ и услуг собственными силами по всем видам промышленного производства (без субъектов малого предпринимательства), всего, млн руб.</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D967E9"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26010</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47438C6"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2355</w:t>
            </w:r>
            <w:r>
              <w:rPr>
                <w:rFonts w:ascii="Times New Roman" w:eastAsia="Times New Roman" w:hAnsi="Times New Roman" w:cs="Times New Roman"/>
                <w:color w:val="000000"/>
              </w:rPr>
              <w:t>5</w:t>
            </w: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9B2E9AE"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 xml:space="preserve">91% </w:t>
            </w:r>
          </w:p>
          <w:p w14:paraId="3FBBABAD"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Не выполнен</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DB5E22B"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2407</w:t>
            </w:r>
            <w:r>
              <w:rPr>
                <w:rFonts w:ascii="Times New Roman" w:eastAsia="Times New Roman" w:hAnsi="Times New Roman" w:cs="Times New Roman"/>
                <w:color w:val="000000"/>
              </w:rPr>
              <w:t>3</w:t>
            </w:r>
          </w:p>
        </w:tc>
        <w:tc>
          <w:tcPr>
            <w:tcW w:w="5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5B248B0"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26 780</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39B6334"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 xml:space="preserve">111% </w:t>
            </w:r>
          </w:p>
          <w:p w14:paraId="7B397E81"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Выполнен</w:t>
            </w:r>
          </w:p>
        </w:tc>
        <w:tc>
          <w:tcPr>
            <w:tcW w:w="4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7B7190A"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38 831</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6489056"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46401</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D62F2C"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 xml:space="preserve">119% </w:t>
            </w:r>
          </w:p>
          <w:p w14:paraId="2BDC959C"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Выполнен</w:t>
            </w:r>
          </w:p>
        </w:tc>
      </w:tr>
      <w:tr w:rsidR="00454F64" w:rsidRPr="000C1EE1" w14:paraId="39EFD924" w14:textId="77777777" w:rsidTr="00FE72DC">
        <w:trPr>
          <w:trHeight w:val="315"/>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14:paraId="4A12450D" w14:textId="77777777" w:rsidR="00454F64" w:rsidRPr="000C1EE1" w:rsidRDefault="00454F64" w:rsidP="00FE72DC">
            <w:pPr>
              <w:spacing w:after="0" w:line="240" w:lineRule="auto"/>
              <w:jc w:val="center"/>
              <w:rPr>
                <w:rFonts w:ascii="Times New Roman" w:eastAsia="Times New Roman" w:hAnsi="Times New Roman" w:cs="Times New Roman"/>
              </w:rPr>
            </w:pPr>
            <w:r w:rsidRPr="000C1EE1">
              <w:rPr>
                <w:rFonts w:ascii="Times New Roman" w:eastAsia="Times New Roman" w:hAnsi="Times New Roman" w:cs="Times New Roman"/>
                <w:b/>
                <w:bCs/>
                <w:color w:val="000000"/>
              </w:rPr>
              <w:t>Потребительский рынок</w:t>
            </w:r>
          </w:p>
        </w:tc>
      </w:tr>
      <w:tr w:rsidR="00454F64" w:rsidRPr="000C1EE1" w14:paraId="76E8F5B5" w14:textId="77777777" w:rsidTr="00FE72DC">
        <w:trPr>
          <w:trHeight w:val="315"/>
        </w:trPr>
        <w:tc>
          <w:tcPr>
            <w:tcW w:w="990" w:type="pct"/>
            <w:tcBorders>
              <w:top w:val="single" w:sz="4" w:space="0" w:color="auto"/>
              <w:left w:val="single" w:sz="4" w:space="0" w:color="auto"/>
              <w:bottom w:val="single" w:sz="4" w:space="0" w:color="auto"/>
              <w:right w:val="single" w:sz="4" w:space="0" w:color="auto"/>
            </w:tcBorders>
            <w:vAlign w:val="center"/>
            <w:hideMark/>
          </w:tcPr>
          <w:p w14:paraId="416A169D" w14:textId="77777777" w:rsidR="00454F64" w:rsidRPr="000C1EE1" w:rsidRDefault="00454F64" w:rsidP="00FE72DC">
            <w:pPr>
              <w:spacing w:after="0" w:line="240" w:lineRule="auto"/>
              <w:rPr>
                <w:rFonts w:ascii="Times New Roman" w:eastAsia="Times New Roman" w:hAnsi="Times New Roman" w:cs="Times New Roman"/>
                <w:color w:val="000000"/>
              </w:rPr>
            </w:pPr>
            <w:r w:rsidRPr="000C1EE1">
              <w:rPr>
                <w:rFonts w:ascii="Times New Roman" w:eastAsia="Times New Roman" w:hAnsi="Times New Roman" w:cs="Times New Roman"/>
                <w:color w:val="000000"/>
              </w:rPr>
              <w:t>Оборот розничной торговли, млн. руб.</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DF26B64" w14:textId="77777777" w:rsidR="00454F64" w:rsidRPr="000C1EE1" w:rsidRDefault="00454F64" w:rsidP="00FE72DC">
            <w:pPr>
              <w:spacing w:after="0" w:line="240" w:lineRule="auto"/>
              <w:jc w:val="center"/>
              <w:rPr>
                <w:rFonts w:ascii="Times New Roman" w:eastAsia="Times New Roman" w:hAnsi="Times New Roman" w:cs="Times New Roman"/>
              </w:rPr>
            </w:pPr>
            <w:r w:rsidRPr="000C1EE1">
              <w:rPr>
                <w:rFonts w:ascii="Times New Roman" w:eastAsia="Times New Roman" w:hAnsi="Times New Roman" w:cs="Times New Roman"/>
              </w:rPr>
              <w:t>17 17</w:t>
            </w:r>
            <w:r>
              <w:rPr>
                <w:rFonts w:ascii="Times New Roman" w:eastAsia="Times New Roman" w:hAnsi="Times New Roman" w:cs="Times New Roman"/>
              </w:rPr>
              <w:t>5</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80E9372" w14:textId="77777777" w:rsidR="00454F64" w:rsidRPr="000C1EE1" w:rsidRDefault="00454F64" w:rsidP="00FE72DC">
            <w:pPr>
              <w:spacing w:after="0" w:line="240" w:lineRule="auto"/>
              <w:jc w:val="center"/>
              <w:rPr>
                <w:rFonts w:ascii="Times New Roman" w:eastAsia="Times New Roman" w:hAnsi="Times New Roman" w:cs="Times New Roman"/>
              </w:rPr>
            </w:pPr>
            <w:r w:rsidRPr="000C1EE1">
              <w:rPr>
                <w:rFonts w:ascii="Times New Roman" w:eastAsia="Times New Roman" w:hAnsi="Times New Roman" w:cs="Times New Roman"/>
              </w:rPr>
              <w:t>21 359</w:t>
            </w:r>
          </w:p>
        </w:tc>
        <w:tc>
          <w:tcPr>
            <w:tcW w:w="412" w:type="pct"/>
            <w:tcBorders>
              <w:top w:val="single" w:sz="4" w:space="0" w:color="auto"/>
              <w:left w:val="single" w:sz="4" w:space="0" w:color="auto"/>
              <w:bottom w:val="single" w:sz="4" w:space="0" w:color="auto"/>
              <w:right w:val="single" w:sz="4" w:space="0" w:color="auto"/>
            </w:tcBorders>
            <w:shd w:val="clear" w:color="auto" w:fill="FFFFFF"/>
            <w:hideMark/>
          </w:tcPr>
          <w:p w14:paraId="623B7E7D"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 xml:space="preserve">124% </w:t>
            </w:r>
          </w:p>
          <w:p w14:paraId="1F7067D7" w14:textId="77777777" w:rsidR="00454F64" w:rsidRPr="000C1EE1" w:rsidRDefault="00454F64" w:rsidP="00FE72DC">
            <w:pPr>
              <w:spacing w:after="0" w:line="240" w:lineRule="auto"/>
              <w:jc w:val="center"/>
              <w:rPr>
                <w:rFonts w:ascii="Times New Roman" w:eastAsia="Times New Roman" w:hAnsi="Times New Roman" w:cs="Times New Roman"/>
              </w:rPr>
            </w:pPr>
            <w:r w:rsidRPr="000C1EE1">
              <w:rPr>
                <w:rFonts w:ascii="Times New Roman" w:eastAsia="Times New Roman" w:hAnsi="Times New Roman" w:cs="Times New Roman"/>
              </w:rPr>
              <w:t>Выполнен</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64C6232" w14:textId="77777777" w:rsidR="00454F64" w:rsidRPr="000C1EE1" w:rsidRDefault="00454F64" w:rsidP="00FE72DC">
            <w:pPr>
              <w:spacing w:after="0" w:line="240" w:lineRule="auto"/>
              <w:jc w:val="center"/>
              <w:rPr>
                <w:rFonts w:ascii="Times New Roman" w:eastAsia="Times New Roman" w:hAnsi="Times New Roman" w:cs="Times New Roman"/>
              </w:rPr>
            </w:pPr>
            <w:r w:rsidRPr="000C1EE1">
              <w:rPr>
                <w:rFonts w:ascii="Times New Roman" w:eastAsia="Times New Roman" w:hAnsi="Times New Roman" w:cs="Times New Roman"/>
              </w:rPr>
              <w:t>22 697,7</w:t>
            </w:r>
          </w:p>
        </w:tc>
        <w:tc>
          <w:tcPr>
            <w:tcW w:w="501" w:type="pct"/>
            <w:tcBorders>
              <w:top w:val="single" w:sz="4" w:space="0" w:color="auto"/>
              <w:left w:val="single" w:sz="4" w:space="0" w:color="auto"/>
              <w:bottom w:val="single" w:sz="4" w:space="0" w:color="auto"/>
              <w:right w:val="single" w:sz="4" w:space="0" w:color="auto"/>
            </w:tcBorders>
            <w:vAlign w:val="center"/>
            <w:hideMark/>
          </w:tcPr>
          <w:p w14:paraId="2B5FEFC2"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26 837,0</w:t>
            </w:r>
          </w:p>
        </w:tc>
        <w:tc>
          <w:tcPr>
            <w:tcW w:w="437" w:type="pct"/>
            <w:tcBorders>
              <w:top w:val="single" w:sz="4" w:space="0" w:color="auto"/>
              <w:left w:val="single" w:sz="4" w:space="0" w:color="auto"/>
              <w:bottom w:val="single" w:sz="4" w:space="0" w:color="auto"/>
              <w:right w:val="single" w:sz="4" w:space="0" w:color="auto"/>
            </w:tcBorders>
            <w:hideMark/>
          </w:tcPr>
          <w:p w14:paraId="1A7DA5EB"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118% Выполнен</w:t>
            </w:r>
          </w:p>
        </w:tc>
        <w:tc>
          <w:tcPr>
            <w:tcW w:w="421" w:type="pct"/>
            <w:tcBorders>
              <w:top w:val="single" w:sz="4" w:space="0" w:color="auto"/>
              <w:left w:val="single" w:sz="4" w:space="0" w:color="auto"/>
              <w:bottom w:val="single" w:sz="4" w:space="0" w:color="auto"/>
              <w:right w:val="single" w:sz="4" w:space="0" w:color="auto"/>
            </w:tcBorders>
            <w:vAlign w:val="center"/>
            <w:hideMark/>
          </w:tcPr>
          <w:p w14:paraId="6152E3F0"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30 839</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3FF5789" w14:textId="77777777" w:rsidR="00454F64" w:rsidRPr="000C1EE1" w:rsidRDefault="00454F64" w:rsidP="00FE72DC">
            <w:pPr>
              <w:spacing w:after="0" w:line="240" w:lineRule="auto"/>
              <w:jc w:val="center"/>
              <w:rPr>
                <w:rFonts w:ascii="Times New Roman" w:eastAsia="Times New Roman" w:hAnsi="Times New Roman" w:cs="Times New Roman"/>
              </w:rPr>
            </w:pPr>
            <w:r w:rsidRPr="000C1EE1">
              <w:rPr>
                <w:rFonts w:ascii="Times New Roman" w:eastAsia="Times New Roman" w:hAnsi="Times New Roman" w:cs="Times New Roman"/>
              </w:rPr>
              <w:t>30 105</w:t>
            </w:r>
          </w:p>
        </w:tc>
        <w:tc>
          <w:tcPr>
            <w:tcW w:w="425" w:type="pct"/>
            <w:tcBorders>
              <w:top w:val="single" w:sz="4" w:space="0" w:color="auto"/>
              <w:left w:val="single" w:sz="4" w:space="0" w:color="auto"/>
              <w:bottom w:val="single" w:sz="4" w:space="0" w:color="auto"/>
              <w:right w:val="single" w:sz="4" w:space="0" w:color="auto"/>
            </w:tcBorders>
            <w:shd w:val="clear" w:color="auto" w:fill="FFFFFF"/>
            <w:hideMark/>
          </w:tcPr>
          <w:p w14:paraId="35CE0B72"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 xml:space="preserve">98% </w:t>
            </w:r>
          </w:p>
          <w:p w14:paraId="3C99E4BD" w14:textId="77777777" w:rsidR="00454F64" w:rsidRPr="000C1EE1" w:rsidRDefault="00454F64" w:rsidP="00FE72DC">
            <w:pPr>
              <w:spacing w:after="0" w:line="240" w:lineRule="auto"/>
              <w:jc w:val="center"/>
              <w:rPr>
                <w:rFonts w:ascii="Times New Roman" w:eastAsia="Times New Roman" w:hAnsi="Times New Roman" w:cs="Times New Roman"/>
              </w:rPr>
            </w:pPr>
            <w:r w:rsidRPr="000C1EE1">
              <w:rPr>
                <w:rFonts w:ascii="Times New Roman" w:eastAsia="Times New Roman" w:hAnsi="Times New Roman" w:cs="Times New Roman"/>
                <w:color w:val="000000"/>
              </w:rPr>
              <w:t>Не выполнен</w:t>
            </w:r>
          </w:p>
        </w:tc>
      </w:tr>
      <w:tr w:rsidR="00454F64" w:rsidRPr="000C1EE1" w14:paraId="1008E145" w14:textId="77777777" w:rsidTr="00FE72DC">
        <w:trPr>
          <w:trHeight w:val="315"/>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14:paraId="622712CB" w14:textId="77777777" w:rsidR="00454F64" w:rsidRPr="000C1EE1" w:rsidRDefault="00454F64" w:rsidP="00FE72DC">
            <w:pPr>
              <w:spacing w:after="0" w:line="240" w:lineRule="auto"/>
              <w:jc w:val="center"/>
              <w:rPr>
                <w:rFonts w:ascii="Times New Roman" w:eastAsia="Times New Roman" w:hAnsi="Times New Roman" w:cs="Times New Roman"/>
              </w:rPr>
            </w:pPr>
            <w:r w:rsidRPr="000C1EE1">
              <w:rPr>
                <w:rFonts w:ascii="Times New Roman" w:eastAsia="Times New Roman" w:hAnsi="Times New Roman" w:cs="Times New Roman"/>
                <w:b/>
                <w:bCs/>
              </w:rPr>
              <w:t>Инвестиции</w:t>
            </w:r>
          </w:p>
        </w:tc>
      </w:tr>
      <w:tr w:rsidR="00454F64" w:rsidRPr="000C1EE1" w14:paraId="085B8A3D" w14:textId="77777777" w:rsidTr="00FE72DC">
        <w:trPr>
          <w:trHeight w:val="945"/>
        </w:trPr>
        <w:tc>
          <w:tcPr>
            <w:tcW w:w="990" w:type="pct"/>
            <w:tcBorders>
              <w:top w:val="single" w:sz="4" w:space="0" w:color="auto"/>
              <w:left w:val="single" w:sz="4" w:space="0" w:color="auto"/>
              <w:bottom w:val="single" w:sz="4" w:space="0" w:color="auto"/>
              <w:right w:val="single" w:sz="4" w:space="0" w:color="auto"/>
            </w:tcBorders>
            <w:vAlign w:val="center"/>
            <w:hideMark/>
          </w:tcPr>
          <w:p w14:paraId="3FB6E0A5" w14:textId="77777777" w:rsidR="00454F64" w:rsidRPr="000C1EE1" w:rsidRDefault="00454F64" w:rsidP="00FE72DC">
            <w:pPr>
              <w:spacing w:after="0" w:line="240" w:lineRule="auto"/>
              <w:rPr>
                <w:rFonts w:ascii="Times New Roman" w:eastAsia="Times New Roman" w:hAnsi="Times New Roman" w:cs="Times New Roman"/>
              </w:rPr>
            </w:pPr>
            <w:r w:rsidRPr="000C1EE1">
              <w:rPr>
                <w:rFonts w:ascii="Times New Roman" w:eastAsia="Times New Roman" w:hAnsi="Times New Roman" w:cs="Times New Roman"/>
              </w:rPr>
              <w:t>Инвестиции в основной капитал по организациям, не относящимся к субъектам малого предпринимательства, млн. руб.</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5D4E5D7"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11 622</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3826962"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5 718,3</w:t>
            </w: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D11AD3E"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 xml:space="preserve">48% </w:t>
            </w:r>
          </w:p>
          <w:p w14:paraId="1A2FF8CB"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Не выполнен</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685259"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6 291,0</w:t>
            </w:r>
          </w:p>
        </w:tc>
        <w:tc>
          <w:tcPr>
            <w:tcW w:w="5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2BE890"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5 638,3</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85BA0C"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 xml:space="preserve">90% </w:t>
            </w:r>
          </w:p>
          <w:p w14:paraId="4E3F411D"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Не выполнен</w:t>
            </w:r>
          </w:p>
        </w:tc>
        <w:tc>
          <w:tcPr>
            <w:tcW w:w="4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BB1DECF"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5 165</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BD8CE8"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8 415</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FD374B9"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 xml:space="preserve">163% </w:t>
            </w:r>
          </w:p>
          <w:p w14:paraId="6E31D23E"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Выполнен</w:t>
            </w:r>
          </w:p>
        </w:tc>
      </w:tr>
      <w:tr w:rsidR="00454F64" w:rsidRPr="000C1EE1" w14:paraId="4CD09C17" w14:textId="77777777" w:rsidTr="00FE72DC">
        <w:trPr>
          <w:trHeight w:val="630"/>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14:paraId="3AD3076C" w14:textId="77777777" w:rsidR="00454F64" w:rsidRPr="000C1EE1" w:rsidRDefault="00454F64" w:rsidP="00FE72DC">
            <w:pPr>
              <w:spacing w:after="0" w:line="240" w:lineRule="auto"/>
              <w:jc w:val="center"/>
              <w:rPr>
                <w:rFonts w:ascii="Times New Roman" w:eastAsia="Times New Roman" w:hAnsi="Times New Roman" w:cs="Times New Roman"/>
              </w:rPr>
            </w:pPr>
            <w:r w:rsidRPr="000C1EE1">
              <w:rPr>
                <w:rFonts w:ascii="Times New Roman" w:eastAsia="Times New Roman" w:hAnsi="Times New Roman" w:cs="Times New Roman"/>
                <w:b/>
                <w:bCs/>
                <w:color w:val="000000"/>
              </w:rPr>
              <w:t>Консолидированный бюджет муниципального образования</w:t>
            </w:r>
          </w:p>
        </w:tc>
      </w:tr>
      <w:tr w:rsidR="00454F64" w:rsidRPr="000C1EE1" w14:paraId="3631AFF4" w14:textId="77777777" w:rsidTr="00FE72DC">
        <w:trPr>
          <w:trHeight w:val="630"/>
        </w:trPr>
        <w:tc>
          <w:tcPr>
            <w:tcW w:w="990" w:type="pct"/>
            <w:tcBorders>
              <w:top w:val="single" w:sz="4" w:space="0" w:color="auto"/>
              <w:left w:val="single" w:sz="4" w:space="0" w:color="auto"/>
              <w:bottom w:val="single" w:sz="4" w:space="0" w:color="auto"/>
              <w:right w:val="single" w:sz="4" w:space="0" w:color="auto"/>
            </w:tcBorders>
            <w:vAlign w:val="center"/>
            <w:hideMark/>
          </w:tcPr>
          <w:p w14:paraId="7A0100BC" w14:textId="77777777" w:rsidR="00454F64" w:rsidRPr="000C1EE1" w:rsidRDefault="00454F64" w:rsidP="00FE72DC">
            <w:pPr>
              <w:spacing w:after="0" w:line="240" w:lineRule="auto"/>
              <w:rPr>
                <w:rFonts w:ascii="Times New Roman" w:eastAsia="Times New Roman" w:hAnsi="Times New Roman" w:cs="Times New Roman"/>
                <w:color w:val="000000"/>
              </w:rPr>
            </w:pPr>
            <w:r w:rsidRPr="000C1EE1">
              <w:rPr>
                <w:rFonts w:ascii="Times New Roman" w:eastAsia="Times New Roman" w:hAnsi="Times New Roman" w:cs="Times New Roman"/>
                <w:color w:val="000000"/>
              </w:rPr>
              <w:t>Доходы консолидированного бюджета муниципального образования, всего, млн. руб.</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3861919"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1 296,8</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A7D7DAB"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1 304,1</w:t>
            </w: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B4ADBB1"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 xml:space="preserve">101% </w:t>
            </w:r>
          </w:p>
          <w:p w14:paraId="61DAF595"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Выполнен</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80C3EA1"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1 639,9</w:t>
            </w:r>
          </w:p>
        </w:tc>
        <w:tc>
          <w:tcPr>
            <w:tcW w:w="5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8CB76BC"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1 640,7</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096F8BE"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 xml:space="preserve">100% </w:t>
            </w:r>
          </w:p>
          <w:p w14:paraId="2AD160F9"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Выполнен</w:t>
            </w:r>
          </w:p>
        </w:tc>
        <w:tc>
          <w:tcPr>
            <w:tcW w:w="4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820307"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1 60</w:t>
            </w:r>
            <w:r>
              <w:rPr>
                <w:rFonts w:ascii="Times New Roman" w:eastAsia="Times New Roman" w:hAnsi="Times New Roman" w:cs="Times New Roman"/>
                <w:color w:val="000000"/>
              </w:rPr>
              <w:t>3</w:t>
            </w:r>
          </w:p>
        </w:tc>
        <w:tc>
          <w:tcPr>
            <w:tcW w:w="430" w:type="pct"/>
            <w:tcBorders>
              <w:top w:val="single" w:sz="4" w:space="0" w:color="auto"/>
              <w:left w:val="single" w:sz="4" w:space="0" w:color="auto"/>
              <w:bottom w:val="single" w:sz="4" w:space="0" w:color="auto"/>
              <w:right w:val="single" w:sz="4" w:space="0" w:color="auto"/>
            </w:tcBorders>
            <w:noWrap/>
            <w:vAlign w:val="center"/>
            <w:hideMark/>
          </w:tcPr>
          <w:p w14:paraId="3FBB03D3"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1 549</w:t>
            </w:r>
          </w:p>
        </w:tc>
        <w:tc>
          <w:tcPr>
            <w:tcW w:w="425" w:type="pct"/>
            <w:tcBorders>
              <w:top w:val="single" w:sz="4" w:space="0" w:color="auto"/>
              <w:left w:val="single" w:sz="4" w:space="0" w:color="auto"/>
              <w:bottom w:val="single" w:sz="4" w:space="0" w:color="auto"/>
              <w:right w:val="single" w:sz="4" w:space="0" w:color="auto"/>
            </w:tcBorders>
            <w:vAlign w:val="center"/>
            <w:hideMark/>
          </w:tcPr>
          <w:p w14:paraId="048E9F28"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 xml:space="preserve">97% </w:t>
            </w:r>
          </w:p>
          <w:p w14:paraId="6E7C6B6A"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Не выполнен</w:t>
            </w:r>
          </w:p>
        </w:tc>
      </w:tr>
      <w:tr w:rsidR="00454F64" w:rsidRPr="000C1EE1" w14:paraId="6703B906" w14:textId="77777777" w:rsidTr="00FE72DC">
        <w:trPr>
          <w:trHeight w:val="315"/>
        </w:trPr>
        <w:tc>
          <w:tcPr>
            <w:tcW w:w="990" w:type="pct"/>
            <w:tcBorders>
              <w:top w:val="single" w:sz="4" w:space="0" w:color="auto"/>
              <w:left w:val="single" w:sz="4" w:space="0" w:color="auto"/>
              <w:bottom w:val="single" w:sz="4" w:space="0" w:color="auto"/>
              <w:right w:val="single" w:sz="4" w:space="0" w:color="auto"/>
            </w:tcBorders>
            <w:vAlign w:val="center"/>
            <w:hideMark/>
          </w:tcPr>
          <w:p w14:paraId="2B37F397" w14:textId="77777777" w:rsidR="00454F64" w:rsidRPr="000C1EE1" w:rsidRDefault="00454F64" w:rsidP="00FE72DC">
            <w:pPr>
              <w:spacing w:after="0" w:line="240" w:lineRule="auto"/>
              <w:rPr>
                <w:rFonts w:ascii="Times New Roman" w:eastAsia="Times New Roman" w:hAnsi="Times New Roman" w:cs="Times New Roman"/>
                <w:color w:val="000000"/>
              </w:rPr>
            </w:pPr>
            <w:r w:rsidRPr="000C1EE1">
              <w:rPr>
                <w:rFonts w:ascii="Times New Roman" w:eastAsia="Times New Roman" w:hAnsi="Times New Roman" w:cs="Times New Roman"/>
                <w:color w:val="000000"/>
              </w:rPr>
              <w:t>Безвозмездные поступления, млн. руб.</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88BA6E"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570,8</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464C7E1"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635,4</w:t>
            </w: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954EC3C"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 xml:space="preserve">111% </w:t>
            </w:r>
          </w:p>
          <w:p w14:paraId="79F7B068"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Выполнен</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E37743A"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918,3</w:t>
            </w:r>
          </w:p>
        </w:tc>
        <w:tc>
          <w:tcPr>
            <w:tcW w:w="5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72A505"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951,7</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9318363"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 xml:space="preserve">104% </w:t>
            </w:r>
          </w:p>
          <w:p w14:paraId="2B8A4D40"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Выполнен</w:t>
            </w:r>
          </w:p>
        </w:tc>
        <w:tc>
          <w:tcPr>
            <w:tcW w:w="4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3C25362"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893,9</w:t>
            </w:r>
          </w:p>
        </w:tc>
        <w:tc>
          <w:tcPr>
            <w:tcW w:w="430" w:type="pct"/>
            <w:tcBorders>
              <w:top w:val="single" w:sz="4" w:space="0" w:color="auto"/>
              <w:left w:val="single" w:sz="4" w:space="0" w:color="auto"/>
              <w:bottom w:val="single" w:sz="4" w:space="0" w:color="auto"/>
              <w:right w:val="single" w:sz="4" w:space="0" w:color="auto"/>
            </w:tcBorders>
            <w:noWrap/>
            <w:vAlign w:val="center"/>
            <w:hideMark/>
          </w:tcPr>
          <w:p w14:paraId="0105CD38"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845,6</w:t>
            </w:r>
          </w:p>
        </w:tc>
        <w:tc>
          <w:tcPr>
            <w:tcW w:w="425" w:type="pct"/>
            <w:tcBorders>
              <w:top w:val="single" w:sz="4" w:space="0" w:color="auto"/>
              <w:left w:val="single" w:sz="4" w:space="0" w:color="auto"/>
              <w:bottom w:val="single" w:sz="4" w:space="0" w:color="auto"/>
              <w:right w:val="single" w:sz="4" w:space="0" w:color="auto"/>
            </w:tcBorders>
            <w:vAlign w:val="center"/>
            <w:hideMark/>
          </w:tcPr>
          <w:p w14:paraId="569E7F23"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 xml:space="preserve">95% </w:t>
            </w:r>
          </w:p>
          <w:p w14:paraId="1980387C"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Не выполнен</w:t>
            </w:r>
          </w:p>
        </w:tc>
      </w:tr>
      <w:tr w:rsidR="00454F64" w:rsidRPr="000C1EE1" w14:paraId="5EAFBE1F" w14:textId="77777777" w:rsidTr="00FE72DC">
        <w:trPr>
          <w:trHeight w:val="630"/>
        </w:trPr>
        <w:tc>
          <w:tcPr>
            <w:tcW w:w="990" w:type="pct"/>
            <w:tcBorders>
              <w:top w:val="single" w:sz="4" w:space="0" w:color="auto"/>
              <w:left w:val="single" w:sz="4" w:space="0" w:color="auto"/>
              <w:bottom w:val="single" w:sz="4" w:space="0" w:color="auto"/>
              <w:right w:val="single" w:sz="4" w:space="0" w:color="auto"/>
            </w:tcBorders>
            <w:vAlign w:val="center"/>
            <w:hideMark/>
          </w:tcPr>
          <w:p w14:paraId="14DDFC11" w14:textId="77777777" w:rsidR="00454F64" w:rsidRPr="000C1EE1" w:rsidRDefault="00454F64" w:rsidP="00FE72DC">
            <w:pPr>
              <w:spacing w:after="0" w:line="240" w:lineRule="auto"/>
              <w:rPr>
                <w:rFonts w:ascii="Times New Roman" w:eastAsia="Times New Roman" w:hAnsi="Times New Roman" w:cs="Times New Roman"/>
                <w:color w:val="000000"/>
              </w:rPr>
            </w:pPr>
            <w:r w:rsidRPr="000C1EE1">
              <w:rPr>
                <w:rFonts w:ascii="Times New Roman" w:eastAsia="Times New Roman" w:hAnsi="Times New Roman" w:cs="Times New Roman"/>
                <w:color w:val="000000"/>
              </w:rPr>
              <w:t>Расходы консолидированного бюджета муниципального образования, всего, млн. руб.</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31BC655"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1 334,9</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948085"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1 259,2</w:t>
            </w: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B135FC3"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 xml:space="preserve">94% </w:t>
            </w:r>
          </w:p>
          <w:p w14:paraId="014D6F9F"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Не выполнен</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2BFC795"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1 636,2</w:t>
            </w:r>
          </w:p>
        </w:tc>
        <w:tc>
          <w:tcPr>
            <w:tcW w:w="5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2586809"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1 714,6</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49BFC7E"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 xml:space="preserve">105% </w:t>
            </w:r>
          </w:p>
          <w:p w14:paraId="1F32606B"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Выполнен</w:t>
            </w:r>
          </w:p>
        </w:tc>
        <w:tc>
          <w:tcPr>
            <w:tcW w:w="4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AA9990C"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1 610</w:t>
            </w:r>
          </w:p>
        </w:tc>
        <w:tc>
          <w:tcPr>
            <w:tcW w:w="430" w:type="pct"/>
            <w:tcBorders>
              <w:top w:val="single" w:sz="4" w:space="0" w:color="auto"/>
              <w:left w:val="single" w:sz="4" w:space="0" w:color="auto"/>
              <w:bottom w:val="single" w:sz="4" w:space="0" w:color="auto"/>
              <w:right w:val="single" w:sz="4" w:space="0" w:color="auto"/>
            </w:tcBorders>
            <w:noWrap/>
            <w:vAlign w:val="center"/>
            <w:hideMark/>
          </w:tcPr>
          <w:p w14:paraId="076159B3"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1 533</w:t>
            </w:r>
          </w:p>
        </w:tc>
        <w:tc>
          <w:tcPr>
            <w:tcW w:w="425" w:type="pct"/>
            <w:tcBorders>
              <w:top w:val="single" w:sz="4" w:space="0" w:color="auto"/>
              <w:left w:val="single" w:sz="4" w:space="0" w:color="auto"/>
              <w:bottom w:val="single" w:sz="4" w:space="0" w:color="auto"/>
              <w:right w:val="single" w:sz="4" w:space="0" w:color="auto"/>
            </w:tcBorders>
            <w:vAlign w:val="center"/>
            <w:hideMark/>
          </w:tcPr>
          <w:p w14:paraId="3CBAD090"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 xml:space="preserve">95% </w:t>
            </w:r>
          </w:p>
          <w:p w14:paraId="65E0086A"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Не выполнен</w:t>
            </w:r>
          </w:p>
        </w:tc>
      </w:tr>
      <w:tr w:rsidR="00454F64" w:rsidRPr="000C1EE1" w14:paraId="64179624" w14:textId="77777777" w:rsidTr="00FE72DC">
        <w:trPr>
          <w:trHeight w:val="315"/>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14:paraId="171D8F85" w14:textId="77777777" w:rsidR="00454F64" w:rsidRPr="000C1EE1" w:rsidRDefault="00454F64" w:rsidP="00FE72DC">
            <w:pPr>
              <w:spacing w:after="0" w:line="240" w:lineRule="auto"/>
              <w:jc w:val="center"/>
              <w:rPr>
                <w:rFonts w:ascii="Times New Roman" w:eastAsia="Times New Roman" w:hAnsi="Times New Roman" w:cs="Times New Roman"/>
              </w:rPr>
            </w:pPr>
            <w:r w:rsidRPr="000C1EE1">
              <w:rPr>
                <w:rFonts w:ascii="Times New Roman" w:eastAsia="Times New Roman" w:hAnsi="Times New Roman" w:cs="Times New Roman"/>
                <w:b/>
                <w:bCs/>
                <w:color w:val="000000"/>
              </w:rPr>
              <w:t>Рынок труда и занятость населения</w:t>
            </w:r>
          </w:p>
        </w:tc>
      </w:tr>
      <w:tr w:rsidR="00454F64" w:rsidRPr="000C1EE1" w14:paraId="066D383B" w14:textId="77777777" w:rsidTr="00FE72DC">
        <w:trPr>
          <w:trHeight w:val="630"/>
        </w:trPr>
        <w:tc>
          <w:tcPr>
            <w:tcW w:w="990" w:type="pct"/>
            <w:tcBorders>
              <w:top w:val="single" w:sz="4" w:space="0" w:color="auto"/>
              <w:left w:val="single" w:sz="4" w:space="0" w:color="auto"/>
              <w:bottom w:val="single" w:sz="4" w:space="0" w:color="auto"/>
              <w:right w:val="single" w:sz="4" w:space="0" w:color="auto"/>
            </w:tcBorders>
            <w:vAlign w:val="center"/>
            <w:hideMark/>
          </w:tcPr>
          <w:p w14:paraId="77E7BF16" w14:textId="77777777" w:rsidR="00454F64" w:rsidRPr="009850A9" w:rsidRDefault="00454F64" w:rsidP="00FE72DC">
            <w:pPr>
              <w:spacing w:after="0" w:line="240" w:lineRule="auto"/>
              <w:rPr>
                <w:rFonts w:ascii="Times New Roman" w:eastAsia="Times New Roman" w:hAnsi="Times New Roman" w:cs="Times New Roman"/>
                <w:color w:val="000000"/>
              </w:rPr>
            </w:pPr>
            <w:r w:rsidRPr="009850A9">
              <w:rPr>
                <w:rFonts w:ascii="Times New Roman" w:eastAsia="Times New Roman" w:hAnsi="Times New Roman" w:cs="Times New Roman"/>
                <w:color w:val="000000"/>
              </w:rPr>
              <w:t>Уровень зарегистрированной безработицы, %</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09AB14C" w14:textId="77777777" w:rsidR="00454F64" w:rsidRPr="009850A9" w:rsidRDefault="00454F64" w:rsidP="00FE72DC">
            <w:pPr>
              <w:spacing w:after="0" w:line="240" w:lineRule="auto"/>
              <w:jc w:val="center"/>
              <w:rPr>
                <w:rFonts w:ascii="Times New Roman" w:eastAsia="Times New Roman" w:hAnsi="Times New Roman" w:cs="Times New Roman"/>
                <w:color w:val="000000"/>
              </w:rPr>
            </w:pPr>
            <w:r w:rsidRPr="009850A9">
              <w:rPr>
                <w:rFonts w:ascii="Times New Roman" w:eastAsia="Times New Roman" w:hAnsi="Times New Roman" w:cs="Times New Roman"/>
                <w:color w:val="000000"/>
              </w:rPr>
              <w:t>0,3</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9905F4B" w14:textId="77777777" w:rsidR="00454F64" w:rsidRPr="009850A9" w:rsidRDefault="00454F64" w:rsidP="00FE72DC">
            <w:pPr>
              <w:spacing w:after="0" w:line="240" w:lineRule="auto"/>
              <w:jc w:val="center"/>
              <w:rPr>
                <w:rFonts w:ascii="Times New Roman" w:eastAsia="Times New Roman" w:hAnsi="Times New Roman" w:cs="Times New Roman"/>
                <w:color w:val="000000"/>
              </w:rPr>
            </w:pPr>
            <w:r w:rsidRPr="009850A9">
              <w:rPr>
                <w:rFonts w:ascii="Times New Roman" w:eastAsia="Times New Roman" w:hAnsi="Times New Roman" w:cs="Times New Roman"/>
                <w:color w:val="000000"/>
              </w:rPr>
              <w:t>0,34</w:t>
            </w: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2A479F1" w14:textId="77777777" w:rsidR="00454F64" w:rsidRPr="009850A9" w:rsidRDefault="00454F64" w:rsidP="00FE72DC">
            <w:pPr>
              <w:spacing w:after="0" w:line="240" w:lineRule="auto"/>
              <w:jc w:val="center"/>
              <w:rPr>
                <w:rFonts w:ascii="Times New Roman" w:eastAsia="Times New Roman" w:hAnsi="Times New Roman" w:cs="Times New Roman"/>
                <w:color w:val="000000"/>
              </w:rPr>
            </w:pPr>
            <w:r w:rsidRPr="009850A9">
              <w:rPr>
                <w:rFonts w:ascii="Times New Roman" w:eastAsia="Times New Roman" w:hAnsi="Times New Roman" w:cs="Times New Roman"/>
                <w:color w:val="000000"/>
              </w:rPr>
              <w:t xml:space="preserve">87% </w:t>
            </w:r>
          </w:p>
          <w:p w14:paraId="0AE6E726" w14:textId="77777777" w:rsidR="00454F64" w:rsidRPr="009850A9" w:rsidRDefault="00454F64" w:rsidP="00FE72DC">
            <w:pPr>
              <w:spacing w:after="0" w:line="240" w:lineRule="auto"/>
              <w:jc w:val="center"/>
              <w:rPr>
                <w:rFonts w:ascii="Times New Roman" w:eastAsia="Times New Roman" w:hAnsi="Times New Roman" w:cs="Times New Roman"/>
                <w:color w:val="000000"/>
              </w:rPr>
            </w:pPr>
            <w:r w:rsidRPr="009850A9">
              <w:rPr>
                <w:rFonts w:ascii="Times New Roman" w:eastAsia="Times New Roman" w:hAnsi="Times New Roman" w:cs="Times New Roman"/>
                <w:color w:val="000000"/>
              </w:rPr>
              <w:t>Не выполнен</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3E530D" w14:textId="77777777" w:rsidR="00454F64" w:rsidRPr="009850A9" w:rsidRDefault="00454F64" w:rsidP="00FE72DC">
            <w:pPr>
              <w:spacing w:after="0" w:line="240" w:lineRule="auto"/>
              <w:jc w:val="center"/>
              <w:rPr>
                <w:rFonts w:ascii="Times New Roman" w:eastAsia="Times New Roman" w:hAnsi="Times New Roman" w:cs="Times New Roman"/>
                <w:color w:val="000000"/>
              </w:rPr>
            </w:pPr>
            <w:r w:rsidRPr="009850A9">
              <w:rPr>
                <w:rFonts w:ascii="Times New Roman" w:eastAsia="Times New Roman" w:hAnsi="Times New Roman" w:cs="Times New Roman"/>
                <w:color w:val="000000"/>
              </w:rPr>
              <w:t>2,3</w:t>
            </w:r>
          </w:p>
        </w:tc>
        <w:tc>
          <w:tcPr>
            <w:tcW w:w="5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D05070C" w14:textId="77777777" w:rsidR="00454F64" w:rsidRPr="009850A9" w:rsidRDefault="00454F64" w:rsidP="00FE72DC">
            <w:pPr>
              <w:spacing w:after="0" w:line="240" w:lineRule="auto"/>
              <w:jc w:val="center"/>
              <w:rPr>
                <w:rFonts w:ascii="Times New Roman" w:eastAsia="Times New Roman" w:hAnsi="Times New Roman" w:cs="Times New Roman"/>
                <w:color w:val="000000"/>
              </w:rPr>
            </w:pPr>
            <w:r w:rsidRPr="000D3822">
              <w:rPr>
                <w:rFonts w:ascii="Times New Roman" w:eastAsia="Times New Roman" w:hAnsi="Times New Roman" w:cs="Times New Roman"/>
              </w:rPr>
              <w:t>2,87</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4EC0B5D" w14:textId="77777777" w:rsidR="00454F64" w:rsidRPr="009850A9" w:rsidRDefault="00454F64" w:rsidP="00FE72DC">
            <w:pPr>
              <w:spacing w:after="0" w:line="240" w:lineRule="auto"/>
              <w:jc w:val="center"/>
              <w:rPr>
                <w:rFonts w:ascii="Times New Roman" w:eastAsia="Times New Roman" w:hAnsi="Times New Roman" w:cs="Times New Roman"/>
                <w:color w:val="000000"/>
              </w:rPr>
            </w:pPr>
            <w:r w:rsidRPr="009850A9">
              <w:rPr>
                <w:rFonts w:ascii="Times New Roman" w:eastAsia="Times New Roman" w:hAnsi="Times New Roman" w:cs="Times New Roman"/>
                <w:color w:val="000000"/>
              </w:rPr>
              <w:t>7</w:t>
            </w:r>
            <w:r>
              <w:rPr>
                <w:rFonts w:ascii="Times New Roman" w:eastAsia="Times New Roman" w:hAnsi="Times New Roman" w:cs="Times New Roman"/>
                <w:color w:val="000000"/>
              </w:rPr>
              <w:t>5</w:t>
            </w:r>
            <w:r w:rsidRPr="009850A9">
              <w:rPr>
                <w:rFonts w:ascii="Times New Roman" w:eastAsia="Times New Roman" w:hAnsi="Times New Roman" w:cs="Times New Roman"/>
                <w:color w:val="000000"/>
              </w:rPr>
              <w:t xml:space="preserve">% </w:t>
            </w:r>
          </w:p>
          <w:p w14:paraId="3E7CA482" w14:textId="77777777" w:rsidR="00454F64" w:rsidRPr="009850A9" w:rsidRDefault="00454F64" w:rsidP="00FE72DC">
            <w:pPr>
              <w:spacing w:after="0" w:line="240" w:lineRule="auto"/>
              <w:jc w:val="center"/>
              <w:rPr>
                <w:rFonts w:ascii="Times New Roman" w:eastAsia="Times New Roman" w:hAnsi="Times New Roman" w:cs="Times New Roman"/>
                <w:color w:val="000000"/>
              </w:rPr>
            </w:pPr>
            <w:r w:rsidRPr="009850A9">
              <w:rPr>
                <w:rFonts w:ascii="Times New Roman" w:eastAsia="Times New Roman" w:hAnsi="Times New Roman" w:cs="Times New Roman"/>
                <w:color w:val="000000"/>
              </w:rPr>
              <w:t>Не выполнен</w:t>
            </w:r>
          </w:p>
        </w:tc>
        <w:tc>
          <w:tcPr>
            <w:tcW w:w="4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BFF222" w14:textId="77777777" w:rsidR="00454F64" w:rsidRPr="009850A9" w:rsidRDefault="00454F64" w:rsidP="00FE72DC">
            <w:pPr>
              <w:spacing w:after="0" w:line="240" w:lineRule="auto"/>
              <w:jc w:val="center"/>
              <w:rPr>
                <w:rFonts w:ascii="Times New Roman" w:eastAsia="Times New Roman" w:hAnsi="Times New Roman" w:cs="Times New Roman"/>
                <w:color w:val="000000"/>
              </w:rPr>
            </w:pPr>
            <w:r w:rsidRPr="009850A9">
              <w:rPr>
                <w:rFonts w:ascii="Times New Roman" w:eastAsia="Times New Roman" w:hAnsi="Times New Roman" w:cs="Times New Roman"/>
                <w:color w:val="000000"/>
              </w:rPr>
              <w:t>0,34</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4B8D333" w14:textId="77777777" w:rsidR="00454F64" w:rsidRPr="009850A9" w:rsidRDefault="00454F64" w:rsidP="00FE72DC">
            <w:pPr>
              <w:spacing w:after="0" w:line="240" w:lineRule="auto"/>
              <w:jc w:val="center"/>
              <w:rPr>
                <w:rFonts w:ascii="Times New Roman" w:eastAsia="Times New Roman" w:hAnsi="Times New Roman" w:cs="Times New Roman"/>
                <w:color w:val="000000"/>
              </w:rPr>
            </w:pPr>
            <w:r w:rsidRPr="009850A9">
              <w:rPr>
                <w:rFonts w:ascii="Times New Roman" w:eastAsia="Times New Roman" w:hAnsi="Times New Roman" w:cs="Times New Roman"/>
                <w:color w:val="000000"/>
              </w:rPr>
              <w:t>0,26</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18B24FE" w14:textId="77777777" w:rsidR="00454F64" w:rsidRPr="009850A9" w:rsidRDefault="00454F64" w:rsidP="00FE72DC">
            <w:pPr>
              <w:spacing w:after="0" w:line="240" w:lineRule="auto"/>
              <w:jc w:val="center"/>
              <w:rPr>
                <w:rFonts w:ascii="Times New Roman" w:eastAsia="Times New Roman" w:hAnsi="Times New Roman" w:cs="Times New Roman"/>
                <w:color w:val="000000"/>
              </w:rPr>
            </w:pPr>
            <w:r w:rsidRPr="009850A9">
              <w:rPr>
                <w:rFonts w:ascii="Times New Roman" w:eastAsia="Times New Roman" w:hAnsi="Times New Roman" w:cs="Times New Roman"/>
                <w:color w:val="000000"/>
              </w:rPr>
              <w:t xml:space="preserve">124% </w:t>
            </w:r>
          </w:p>
          <w:p w14:paraId="4216F978"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9850A9">
              <w:rPr>
                <w:rFonts w:ascii="Times New Roman" w:eastAsia="Times New Roman" w:hAnsi="Times New Roman" w:cs="Times New Roman"/>
                <w:color w:val="000000"/>
              </w:rPr>
              <w:t>Выполнен</w:t>
            </w:r>
          </w:p>
        </w:tc>
      </w:tr>
      <w:tr w:rsidR="00454F64" w:rsidRPr="000C1EE1" w14:paraId="1BE3D530" w14:textId="77777777" w:rsidTr="00FE72DC">
        <w:trPr>
          <w:trHeight w:val="1260"/>
        </w:trPr>
        <w:tc>
          <w:tcPr>
            <w:tcW w:w="990" w:type="pct"/>
            <w:tcBorders>
              <w:top w:val="single" w:sz="4" w:space="0" w:color="auto"/>
              <w:left w:val="single" w:sz="4" w:space="0" w:color="auto"/>
              <w:bottom w:val="single" w:sz="4" w:space="0" w:color="auto"/>
              <w:right w:val="single" w:sz="4" w:space="0" w:color="auto"/>
            </w:tcBorders>
            <w:vAlign w:val="center"/>
            <w:hideMark/>
          </w:tcPr>
          <w:p w14:paraId="2712D56D" w14:textId="77777777" w:rsidR="00454F64" w:rsidRPr="000C1EE1" w:rsidRDefault="00454F64" w:rsidP="00FE72DC">
            <w:pPr>
              <w:spacing w:after="0" w:line="240" w:lineRule="auto"/>
              <w:rPr>
                <w:rFonts w:ascii="Times New Roman" w:eastAsia="Times New Roman" w:hAnsi="Times New Roman" w:cs="Times New Roman"/>
                <w:color w:val="000000"/>
              </w:rPr>
            </w:pPr>
            <w:r w:rsidRPr="000C1EE1">
              <w:rPr>
                <w:rFonts w:ascii="Times New Roman" w:eastAsia="Times New Roman" w:hAnsi="Times New Roman" w:cs="Times New Roman"/>
                <w:color w:val="000000"/>
              </w:rPr>
              <w:t xml:space="preserve">Среднемесячная номинальная начисленная заработная плата работников крупных и средних предприятий и некоммерческих организаций, рублей </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926D99"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42674</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483467F"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45 526</w:t>
            </w: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344DA6"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 xml:space="preserve">107% </w:t>
            </w:r>
          </w:p>
          <w:p w14:paraId="2093DF81"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Выполнен</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3F217A0"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48 713,0</w:t>
            </w:r>
          </w:p>
        </w:tc>
        <w:tc>
          <w:tcPr>
            <w:tcW w:w="5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9814511"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48 755,0</w:t>
            </w:r>
          </w:p>
        </w:tc>
        <w:tc>
          <w:tcPr>
            <w:tcW w:w="437" w:type="pct"/>
            <w:tcBorders>
              <w:top w:val="single" w:sz="4" w:space="0" w:color="auto"/>
              <w:left w:val="single" w:sz="4" w:space="0" w:color="auto"/>
              <w:bottom w:val="single" w:sz="4" w:space="0" w:color="auto"/>
              <w:right w:val="single" w:sz="4" w:space="0" w:color="auto"/>
            </w:tcBorders>
            <w:vAlign w:val="center"/>
            <w:hideMark/>
          </w:tcPr>
          <w:p w14:paraId="4F438540"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 xml:space="preserve">100% </w:t>
            </w:r>
          </w:p>
          <w:p w14:paraId="6C5BCD8D"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Выполнен</w:t>
            </w:r>
          </w:p>
        </w:tc>
        <w:tc>
          <w:tcPr>
            <w:tcW w:w="421" w:type="pct"/>
            <w:tcBorders>
              <w:top w:val="single" w:sz="4" w:space="0" w:color="auto"/>
              <w:left w:val="single" w:sz="4" w:space="0" w:color="auto"/>
              <w:bottom w:val="single" w:sz="4" w:space="0" w:color="auto"/>
              <w:right w:val="single" w:sz="4" w:space="0" w:color="auto"/>
            </w:tcBorders>
            <w:vAlign w:val="center"/>
            <w:hideMark/>
          </w:tcPr>
          <w:p w14:paraId="18E98A3E"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53 631</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2693547"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55 189</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92DCCF2"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 xml:space="preserve">103% </w:t>
            </w:r>
          </w:p>
          <w:p w14:paraId="5D1C25D2"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Выполнен</w:t>
            </w:r>
          </w:p>
        </w:tc>
      </w:tr>
    </w:tbl>
    <w:p w14:paraId="022E77B1" w14:textId="77777777" w:rsidR="00454F64" w:rsidRDefault="00454F64" w:rsidP="00454F64">
      <w:pPr>
        <w:rPr>
          <w:rFonts w:ascii="Times New Roman" w:eastAsiaTheme="minorHAnsi" w:hAnsi="Times New Roman" w:cs="Times New Roman"/>
          <w:sz w:val="28"/>
          <w:szCs w:val="28"/>
          <w:lang w:eastAsia="en-US"/>
        </w:rPr>
      </w:pPr>
    </w:p>
    <w:p w14:paraId="59FD4DA8" w14:textId="77777777" w:rsidR="00744EF7" w:rsidRPr="00ED3174" w:rsidRDefault="00744EF7" w:rsidP="00744EF7">
      <w:pPr>
        <w:spacing w:after="0"/>
        <w:ind w:firstLine="709"/>
        <w:jc w:val="both"/>
        <w:rPr>
          <w:rFonts w:ascii="Times New Roman" w:hAnsi="Times New Roman" w:cs="Times New Roman"/>
          <w:sz w:val="24"/>
          <w:szCs w:val="24"/>
        </w:rPr>
      </w:pPr>
      <w:r w:rsidRPr="00ED3174">
        <w:rPr>
          <w:rFonts w:ascii="Times New Roman" w:hAnsi="Times New Roman" w:cs="Times New Roman"/>
          <w:sz w:val="24"/>
          <w:szCs w:val="24"/>
        </w:rPr>
        <w:t>На основе проведенного анализа определены социально-экономические тенденции развития МО «Город Гатчина», выявлены проблемы развития территории, препятствующие интенсивному развитию и обладающие риском формирования нивелирующих факторов развития территории в среднесрочной перспективе.</w:t>
      </w:r>
    </w:p>
    <w:p w14:paraId="65991D04" w14:textId="77777777" w:rsidR="00744EF7" w:rsidRPr="00ED3174" w:rsidRDefault="00744EF7" w:rsidP="00744EF7">
      <w:pPr>
        <w:spacing w:after="0"/>
        <w:ind w:firstLine="709"/>
        <w:jc w:val="both"/>
        <w:rPr>
          <w:rFonts w:ascii="Times New Roman" w:hAnsi="Times New Roman" w:cs="Times New Roman"/>
          <w:sz w:val="24"/>
          <w:szCs w:val="24"/>
        </w:rPr>
      </w:pPr>
      <w:r w:rsidRPr="00ED3174">
        <w:rPr>
          <w:rFonts w:ascii="Times New Roman" w:hAnsi="Times New Roman" w:cs="Times New Roman"/>
          <w:sz w:val="24"/>
          <w:szCs w:val="24"/>
        </w:rPr>
        <w:t xml:space="preserve"> Среди основных проблем развития МО «Город Гатчина» можно выделить наиболее значимые:</w:t>
      </w:r>
    </w:p>
    <w:p w14:paraId="3DFB0D60" w14:textId="77777777" w:rsidR="00744EF7" w:rsidRPr="00ED3174" w:rsidRDefault="00744EF7" w:rsidP="00744EF7">
      <w:pPr>
        <w:pStyle w:val="af0"/>
        <w:numPr>
          <w:ilvl w:val="0"/>
          <w:numId w:val="19"/>
        </w:numPr>
        <w:spacing w:after="0"/>
        <w:ind w:left="0" w:firstLine="709"/>
        <w:jc w:val="both"/>
        <w:rPr>
          <w:rFonts w:ascii="Times New Roman" w:hAnsi="Times New Roman" w:cs="Times New Roman"/>
          <w:sz w:val="24"/>
          <w:szCs w:val="24"/>
        </w:rPr>
      </w:pPr>
      <w:r w:rsidRPr="00ED3174">
        <w:rPr>
          <w:rFonts w:ascii="Times New Roman" w:hAnsi="Times New Roman" w:cs="Times New Roman"/>
          <w:sz w:val="24"/>
          <w:szCs w:val="24"/>
        </w:rPr>
        <w:t xml:space="preserve">Проблема депопуляции населения города. Ежегодно число постоянных жителей города сокращается в среднем на 2 %, как следствие этого, наблюдается ухудшение ряда экономических показателей, так как происходит сокращение преимущественно экономически активной части населения. В сложившихся условиях, при расширении производства, большинство предприятий сталкивается с кадровым кризисом, на текущий момент количество открытых вакансий составляет 919 ед. Кроме </w:t>
      </w:r>
      <w:proofErr w:type="gramStart"/>
      <w:r w:rsidRPr="00ED3174">
        <w:rPr>
          <w:rFonts w:ascii="Times New Roman" w:hAnsi="Times New Roman" w:cs="Times New Roman"/>
          <w:sz w:val="24"/>
          <w:szCs w:val="24"/>
        </w:rPr>
        <w:t>того,  сальдированный</w:t>
      </w:r>
      <w:proofErr w:type="gramEnd"/>
      <w:r w:rsidRPr="00ED3174">
        <w:rPr>
          <w:rFonts w:ascii="Times New Roman" w:hAnsi="Times New Roman" w:cs="Times New Roman"/>
          <w:sz w:val="24"/>
          <w:szCs w:val="24"/>
        </w:rPr>
        <w:t xml:space="preserve"> доход муниципального бюджета имеет неустойчивую тенденцию роста, что может оказывать влияние на развитие социальной инфраструктуры города. Данные факторы влияют на экономическую и деловую активность в муниципальном образовании.</w:t>
      </w:r>
    </w:p>
    <w:p w14:paraId="633CFD6E" w14:textId="77777777" w:rsidR="00744EF7" w:rsidRPr="00ED3174" w:rsidRDefault="00744EF7" w:rsidP="00744EF7">
      <w:pPr>
        <w:pStyle w:val="af0"/>
        <w:numPr>
          <w:ilvl w:val="0"/>
          <w:numId w:val="19"/>
        </w:numPr>
        <w:spacing w:after="0"/>
        <w:ind w:left="0" w:firstLine="709"/>
        <w:jc w:val="both"/>
        <w:rPr>
          <w:rFonts w:ascii="Times New Roman" w:hAnsi="Times New Roman" w:cs="Times New Roman"/>
          <w:sz w:val="24"/>
          <w:szCs w:val="24"/>
        </w:rPr>
      </w:pPr>
      <w:r w:rsidRPr="00ED3174">
        <w:rPr>
          <w:rFonts w:ascii="Times New Roman" w:hAnsi="Times New Roman" w:cs="Times New Roman"/>
          <w:sz w:val="24"/>
          <w:szCs w:val="24"/>
        </w:rPr>
        <w:t xml:space="preserve">Проблема развития транспортной системы города. Недостаточная ширина проезжей части прилегающих к городу региональных и федеральных дорог, низкая пропускная способность и другие факторы негативно сказываются на деловой активности города. Необходима модернизация транспортной инфраструктуры, технологические решения проблемы по пересечению железнодорожных переездов, </w:t>
      </w:r>
      <w:r>
        <w:rPr>
          <w:rFonts w:ascii="Times New Roman" w:hAnsi="Times New Roman" w:cs="Times New Roman"/>
          <w:sz w:val="24"/>
          <w:szCs w:val="24"/>
        </w:rPr>
        <w:t xml:space="preserve">расположенных </w:t>
      </w:r>
      <w:proofErr w:type="gramStart"/>
      <w:r>
        <w:rPr>
          <w:rFonts w:ascii="Times New Roman" w:hAnsi="Times New Roman" w:cs="Times New Roman"/>
          <w:sz w:val="24"/>
          <w:szCs w:val="24"/>
        </w:rPr>
        <w:t xml:space="preserve">на </w:t>
      </w:r>
      <w:r w:rsidRPr="00ED3174">
        <w:rPr>
          <w:rFonts w:ascii="Times New Roman" w:hAnsi="Times New Roman" w:cs="Times New Roman"/>
          <w:sz w:val="24"/>
          <w:szCs w:val="24"/>
        </w:rPr>
        <w:t xml:space="preserve"> территории</w:t>
      </w:r>
      <w:proofErr w:type="gramEnd"/>
      <w:r w:rsidRPr="00ED3174">
        <w:rPr>
          <w:rFonts w:ascii="Times New Roman" w:hAnsi="Times New Roman" w:cs="Times New Roman"/>
          <w:sz w:val="24"/>
          <w:szCs w:val="24"/>
        </w:rPr>
        <w:t xml:space="preserve"> МО «Город Гатчина».</w:t>
      </w:r>
      <w:bookmarkStart w:id="27" w:name="_Hlk114741469"/>
      <w:r w:rsidRPr="00ED3174">
        <w:rPr>
          <w:rFonts w:ascii="Times New Roman" w:hAnsi="Times New Roman" w:cs="Times New Roman"/>
          <w:sz w:val="24"/>
          <w:szCs w:val="24"/>
        </w:rPr>
        <w:t xml:space="preserve"> </w:t>
      </w:r>
      <w:bookmarkEnd w:id="27"/>
    </w:p>
    <w:p w14:paraId="35D351D5" w14:textId="77777777" w:rsidR="00744EF7" w:rsidRPr="00ED3174" w:rsidRDefault="00744EF7" w:rsidP="00744EF7">
      <w:pPr>
        <w:pStyle w:val="af0"/>
        <w:numPr>
          <w:ilvl w:val="0"/>
          <w:numId w:val="19"/>
        </w:numPr>
        <w:spacing w:after="0"/>
        <w:ind w:left="0" w:firstLine="709"/>
        <w:jc w:val="both"/>
        <w:rPr>
          <w:rFonts w:ascii="Times New Roman" w:hAnsi="Times New Roman" w:cs="Times New Roman"/>
          <w:sz w:val="24"/>
          <w:szCs w:val="24"/>
        </w:rPr>
      </w:pPr>
      <w:r w:rsidRPr="00ED3174">
        <w:rPr>
          <w:rFonts w:ascii="Times New Roman" w:hAnsi="Times New Roman" w:cs="Times New Roman"/>
          <w:sz w:val="24"/>
          <w:szCs w:val="24"/>
        </w:rPr>
        <w:t xml:space="preserve">Проблемы инженерной инфраструктуры (жилищно-коммунальных коммуникаций). Высокая степень износа ключевых систем тепло- и водоснабжения, водоотведения, канализационных сетей. </w:t>
      </w:r>
      <w:bookmarkStart w:id="28" w:name="_Hlk115709503"/>
      <w:bookmarkStart w:id="29" w:name="_Hlk122688501"/>
      <w:r w:rsidRPr="00ED3174">
        <w:rPr>
          <w:rFonts w:ascii="Times New Roman" w:hAnsi="Times New Roman" w:cs="Times New Roman"/>
          <w:sz w:val="24"/>
          <w:szCs w:val="24"/>
        </w:rPr>
        <w:t xml:space="preserve">В том числе, </w:t>
      </w:r>
      <w:bookmarkEnd w:id="28"/>
      <w:r w:rsidRPr="00ED3174">
        <w:rPr>
          <w:rFonts w:ascii="Times New Roman" w:hAnsi="Times New Roman" w:cs="Times New Roman"/>
          <w:sz w:val="24"/>
          <w:szCs w:val="24"/>
        </w:rPr>
        <w:t>наличие значительного числа водоразборных колонок, в связи с чем необходимо провести подключение абонентов к централизованной сети водоснабжения. А также провести строительство второй ветки напорного коллектора между ГКНС и КОС; осуществить проектирование и строительство ливневых очистных сооружений.</w:t>
      </w:r>
      <w:bookmarkEnd w:id="29"/>
    </w:p>
    <w:p w14:paraId="06F72F4D" w14:textId="77777777" w:rsidR="00744EF7" w:rsidRPr="00ED3174" w:rsidRDefault="00744EF7" w:rsidP="00744EF7">
      <w:pPr>
        <w:pStyle w:val="af0"/>
        <w:numPr>
          <w:ilvl w:val="0"/>
          <w:numId w:val="19"/>
        </w:numPr>
        <w:spacing w:after="0"/>
        <w:ind w:left="0" w:firstLine="709"/>
        <w:jc w:val="both"/>
        <w:rPr>
          <w:rFonts w:ascii="Times New Roman" w:hAnsi="Times New Roman" w:cs="Times New Roman"/>
          <w:sz w:val="24"/>
          <w:szCs w:val="24"/>
        </w:rPr>
      </w:pPr>
      <w:r w:rsidRPr="00ED3174">
        <w:rPr>
          <w:rFonts w:ascii="Times New Roman" w:hAnsi="Times New Roman" w:cs="Times New Roman"/>
          <w:sz w:val="24"/>
          <w:szCs w:val="24"/>
        </w:rPr>
        <w:t>Городская территория сформирована компактным образом</w:t>
      </w:r>
      <w:r>
        <w:rPr>
          <w:rFonts w:ascii="Times New Roman" w:hAnsi="Times New Roman" w:cs="Times New Roman"/>
          <w:sz w:val="24"/>
          <w:szCs w:val="24"/>
        </w:rPr>
        <w:t>, отсутствие свободных территорий</w:t>
      </w:r>
      <w:r w:rsidRPr="00ED3174">
        <w:rPr>
          <w:rFonts w:ascii="Times New Roman" w:hAnsi="Times New Roman" w:cs="Times New Roman"/>
          <w:sz w:val="24"/>
          <w:szCs w:val="24"/>
        </w:rPr>
        <w:t xml:space="preserve"> не позволяет в полной мере реализовать градостроительные решения по расширению площади общественно-деловых застроек. МО «Город Гатчина» должен придерживаться стратегии сохранения культурного наследия России. Проблема охраны и реставрации памятников архитекторы является актуальной и должна ставить во главе угла при модернизации культурного ландшафта города и обновлении городской инфраструктуры. Необходимо эффективное решение гармоничного сочетания новых архитектурных проектов и сохранения исторических артефактов.</w:t>
      </w:r>
    </w:p>
    <w:p w14:paraId="53DE450F" w14:textId="77777777" w:rsidR="00744EF7" w:rsidRPr="00ED3174" w:rsidRDefault="00744EF7" w:rsidP="00744EF7">
      <w:pPr>
        <w:pStyle w:val="af0"/>
        <w:numPr>
          <w:ilvl w:val="0"/>
          <w:numId w:val="19"/>
        </w:numPr>
        <w:spacing w:after="0"/>
        <w:ind w:left="0" w:firstLine="709"/>
        <w:jc w:val="both"/>
        <w:rPr>
          <w:rFonts w:ascii="Times New Roman" w:hAnsi="Times New Roman" w:cs="Times New Roman"/>
          <w:sz w:val="24"/>
          <w:szCs w:val="24"/>
        </w:rPr>
      </w:pPr>
      <w:r w:rsidRPr="00ED3174">
        <w:rPr>
          <w:rFonts w:ascii="Times New Roman" w:hAnsi="Times New Roman" w:cs="Times New Roman"/>
          <w:sz w:val="24"/>
          <w:szCs w:val="24"/>
        </w:rPr>
        <w:t xml:space="preserve">Проблема формирования комфортной городской среды. </w:t>
      </w:r>
      <w:r>
        <w:rPr>
          <w:rFonts w:ascii="Times New Roman" w:hAnsi="Times New Roman" w:cs="Times New Roman"/>
          <w:sz w:val="24"/>
          <w:szCs w:val="24"/>
        </w:rPr>
        <w:t>Недостаточное</w:t>
      </w:r>
      <w:r w:rsidRPr="00ED3174">
        <w:rPr>
          <w:rFonts w:ascii="Times New Roman" w:hAnsi="Times New Roman" w:cs="Times New Roman"/>
          <w:sz w:val="24"/>
          <w:szCs w:val="24"/>
        </w:rPr>
        <w:t xml:space="preserve"> озеленение территории </w:t>
      </w:r>
      <w:r>
        <w:rPr>
          <w:rFonts w:ascii="Times New Roman" w:hAnsi="Times New Roman" w:cs="Times New Roman"/>
          <w:sz w:val="24"/>
          <w:szCs w:val="24"/>
        </w:rPr>
        <w:t xml:space="preserve">вне паркового ансамбля </w:t>
      </w:r>
      <w:r w:rsidRPr="00ED3174">
        <w:rPr>
          <w:rFonts w:ascii="Times New Roman" w:hAnsi="Times New Roman" w:cs="Times New Roman"/>
          <w:sz w:val="24"/>
          <w:szCs w:val="24"/>
        </w:rPr>
        <w:t>указывает на недостаточный уровень благоустройства. Из-за большой парковой территории в центральном районе города, общий уровень обеспечения зелеными насаждениями удовлетворяет минимальному нормативу. Однако западная часть города и микрорайоны, отдаленно расположенные от дворцово-пакового ансамбля, находятся под большой антропогенной нагрузкой. Загрязнения воздушной среды происходят за счет выхлопов автотранспортных средств. Качество почвы и атмосферного воздуха демонстрируют предельно допустимые концентрации вредных веществ. Данный аспект напрямую влияет и на здоровье населения, и на общий уровень комфорта. Необходимо увеличить число зеленых защитных насаждений, а также усовершенствовать уже имеющиеся.</w:t>
      </w:r>
    </w:p>
    <w:p w14:paraId="05755EBD" w14:textId="77777777" w:rsidR="00744EF7" w:rsidRDefault="00744EF7" w:rsidP="00744EF7">
      <w:pPr>
        <w:rPr>
          <w:rFonts w:ascii="Times New Roman" w:eastAsiaTheme="minorHAnsi" w:hAnsi="Times New Roman" w:cs="Times New Roman"/>
          <w:sz w:val="28"/>
          <w:szCs w:val="28"/>
          <w:lang w:eastAsia="en-US"/>
        </w:rPr>
      </w:pPr>
    </w:p>
    <w:p w14:paraId="55969DF9" w14:textId="77777777" w:rsidR="00744EF7" w:rsidRDefault="00744EF7" w:rsidP="00744EF7">
      <w:pPr>
        <w:rPr>
          <w:rFonts w:ascii="Times New Roman" w:eastAsiaTheme="minorHAnsi" w:hAnsi="Times New Roman" w:cs="Times New Roman"/>
          <w:sz w:val="28"/>
          <w:szCs w:val="28"/>
          <w:lang w:eastAsia="en-US"/>
        </w:rPr>
      </w:pPr>
    </w:p>
    <w:p w14:paraId="0E765B7F" w14:textId="54FEFF57" w:rsidR="00744EF7" w:rsidRPr="00744EF7" w:rsidRDefault="00744EF7" w:rsidP="00744EF7">
      <w:pPr>
        <w:rPr>
          <w:rFonts w:ascii="Times New Roman" w:eastAsiaTheme="minorHAnsi" w:hAnsi="Times New Roman" w:cs="Times New Roman"/>
          <w:sz w:val="28"/>
          <w:szCs w:val="28"/>
          <w:lang w:eastAsia="en-US"/>
        </w:rPr>
        <w:sectPr w:rsidR="00744EF7" w:rsidRPr="00744EF7" w:rsidSect="00454F64">
          <w:footerReference w:type="default" r:id="rId27"/>
          <w:pgSz w:w="11906" w:h="16838" w:code="9"/>
          <w:pgMar w:top="567" w:right="851" w:bottom="567" w:left="1701" w:header="0" w:footer="0" w:gutter="0"/>
          <w:pgNumType w:start="1"/>
          <w:cols w:space="708"/>
          <w:titlePg/>
          <w:docGrid w:linePitch="360"/>
        </w:sectPr>
      </w:pPr>
    </w:p>
    <w:p w14:paraId="133DDEAE" w14:textId="4382413A" w:rsidR="00454F64" w:rsidRPr="00095858" w:rsidRDefault="00095858" w:rsidP="00095858">
      <w:pPr>
        <w:pStyle w:val="10"/>
        <w:spacing w:line="276" w:lineRule="auto"/>
      </w:pPr>
      <w:bookmarkStart w:id="30" w:name="_Toc134687225"/>
      <w:r w:rsidRPr="00095858">
        <w:t xml:space="preserve">2. </w:t>
      </w:r>
      <w:r w:rsidR="00AC5EB8" w:rsidRPr="00095858">
        <w:t>СЦЕНАРИИ СОЦИАЛЬНО-ЭКОНОМИЧЕСКОГО РАЗВИТИЯ МО «ГОРОД ГАТЧИНА»</w:t>
      </w:r>
      <w:bookmarkEnd w:id="30"/>
    </w:p>
    <w:p w14:paraId="21E3F41D" w14:textId="77777777" w:rsidR="006E2FB2" w:rsidRDefault="006E2FB2" w:rsidP="003152F9">
      <w:pPr>
        <w:spacing w:after="0"/>
        <w:ind w:firstLine="709"/>
        <w:jc w:val="both"/>
        <w:rPr>
          <w:rFonts w:ascii="Times New Roman" w:eastAsia="Times New Roman" w:hAnsi="Times New Roman" w:cs="Times New Roman"/>
          <w:sz w:val="28"/>
          <w:szCs w:val="28"/>
        </w:rPr>
      </w:pPr>
    </w:p>
    <w:p w14:paraId="4118B45B" w14:textId="78AE081B" w:rsidR="006D5C64" w:rsidRPr="00ED3174" w:rsidRDefault="005E74B7" w:rsidP="003152F9">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006D5C64" w:rsidRPr="00ED3174">
        <w:rPr>
          <w:rFonts w:ascii="Times New Roman" w:eastAsia="Times New Roman" w:hAnsi="Times New Roman" w:cs="Times New Roman"/>
          <w:sz w:val="24"/>
          <w:szCs w:val="24"/>
        </w:rPr>
        <w:t>ногие сферы общественной жизни Российской Федерации функционируют в условиях неопределенности внешней среды. Причиной тому послужила пандемия</w:t>
      </w:r>
      <w:r w:rsidR="003F1E4D" w:rsidRPr="00ED3174">
        <w:rPr>
          <w:rFonts w:ascii="Times New Roman" w:eastAsia="Times New Roman" w:hAnsi="Times New Roman" w:cs="Times New Roman"/>
          <w:sz w:val="24"/>
          <w:szCs w:val="24"/>
        </w:rPr>
        <w:t xml:space="preserve"> </w:t>
      </w:r>
      <w:proofErr w:type="spellStart"/>
      <w:r w:rsidR="00702A35" w:rsidRPr="00ED3174">
        <w:rPr>
          <w:rFonts w:ascii="Times New Roman" w:eastAsia="Times New Roman" w:hAnsi="Times New Roman" w:cs="Times New Roman"/>
          <w:sz w:val="24"/>
          <w:szCs w:val="24"/>
        </w:rPr>
        <w:t>коронавирусной</w:t>
      </w:r>
      <w:proofErr w:type="spellEnd"/>
      <w:r w:rsidR="00702A35" w:rsidRPr="00ED3174">
        <w:rPr>
          <w:rFonts w:ascii="Times New Roman" w:eastAsia="Times New Roman" w:hAnsi="Times New Roman" w:cs="Times New Roman"/>
          <w:sz w:val="24"/>
          <w:szCs w:val="24"/>
        </w:rPr>
        <w:t xml:space="preserve"> </w:t>
      </w:r>
      <w:r w:rsidR="003F1E4D" w:rsidRPr="00ED3174">
        <w:rPr>
          <w:rFonts w:ascii="Times New Roman" w:eastAsia="Times New Roman" w:hAnsi="Times New Roman" w:cs="Times New Roman"/>
          <w:sz w:val="24"/>
          <w:szCs w:val="24"/>
        </w:rPr>
        <w:t xml:space="preserve">инфекции </w:t>
      </w:r>
      <w:r w:rsidR="003F1E4D" w:rsidRPr="00ED3174">
        <w:rPr>
          <w:rFonts w:ascii="Times New Roman" w:eastAsia="Times New Roman" w:hAnsi="Times New Roman" w:cs="Times New Roman"/>
          <w:sz w:val="24"/>
          <w:szCs w:val="24"/>
          <w:lang w:val="en-US"/>
        </w:rPr>
        <w:t>COVID</w:t>
      </w:r>
      <w:r w:rsidR="003F1E4D" w:rsidRPr="00ED3174">
        <w:rPr>
          <w:rFonts w:ascii="Times New Roman" w:eastAsia="Times New Roman" w:hAnsi="Times New Roman" w:cs="Times New Roman"/>
          <w:sz w:val="24"/>
          <w:szCs w:val="24"/>
        </w:rPr>
        <w:t>-19</w:t>
      </w:r>
      <w:r w:rsidR="006D5C64" w:rsidRPr="00ED3174">
        <w:rPr>
          <w:rFonts w:ascii="Times New Roman" w:eastAsia="Times New Roman" w:hAnsi="Times New Roman" w:cs="Times New Roman"/>
          <w:sz w:val="24"/>
          <w:szCs w:val="24"/>
        </w:rPr>
        <w:t xml:space="preserve"> и ряд событий геополитического характера. В текущих реалиях экономической среды интеграция экономического пространства нужна как внутри региона, так и между ними. Возрастает роль концентрации и специализации производственных структур России. Обладая выгодным географическим месторасположением, ряд регионов берут на себя миссию драйверов экономического роста. Благодаря наличию транспортных коридоров, природно-ресурсной базе, наличию разрабатываемых технологий, построенных на материалоемком и наукоемком производстве, региональная экономика интегрируется в цельный производственный комплекс.</w:t>
      </w:r>
    </w:p>
    <w:p w14:paraId="0959F3E4" w14:textId="5639FFF0" w:rsidR="006D5C64" w:rsidRPr="00ED3174" w:rsidRDefault="006D5C64" w:rsidP="003152F9">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 xml:space="preserve">Ленинградская область вносит значительный вклад в развитие Северо-Западного федерального округа, являясь одним из его экономических лидеров. Выгодное географическое положение позволяет осуществлять не только внутригосударственную, но и внешнеэкономическую деятельность. В пространственном развитии Ленинградской области функционируют практические все отрасли производства, транспорта и торговли. Помимо этого, важную роль играет значительное историко-культурное </w:t>
      </w:r>
      <w:r w:rsidR="001E2849" w:rsidRPr="00ED3174">
        <w:rPr>
          <w:rFonts w:ascii="Times New Roman" w:eastAsia="Times New Roman" w:hAnsi="Times New Roman" w:cs="Times New Roman"/>
          <w:sz w:val="24"/>
          <w:szCs w:val="24"/>
        </w:rPr>
        <w:t>наследие</w:t>
      </w:r>
      <w:r w:rsidRPr="00ED3174">
        <w:rPr>
          <w:rFonts w:ascii="Times New Roman" w:eastAsia="Times New Roman" w:hAnsi="Times New Roman" w:cs="Times New Roman"/>
          <w:sz w:val="24"/>
          <w:szCs w:val="24"/>
        </w:rPr>
        <w:t xml:space="preserve"> территории, что </w:t>
      </w:r>
      <w:r w:rsidR="001E2849" w:rsidRPr="00ED3174">
        <w:rPr>
          <w:rFonts w:ascii="Times New Roman" w:eastAsia="Times New Roman" w:hAnsi="Times New Roman" w:cs="Times New Roman"/>
          <w:sz w:val="24"/>
          <w:szCs w:val="24"/>
        </w:rPr>
        <w:t>способствует развитию туристской отрасли экономики</w:t>
      </w:r>
      <w:r w:rsidRPr="00ED3174">
        <w:rPr>
          <w:rFonts w:ascii="Times New Roman" w:eastAsia="Times New Roman" w:hAnsi="Times New Roman" w:cs="Times New Roman"/>
          <w:sz w:val="24"/>
          <w:szCs w:val="24"/>
        </w:rPr>
        <w:t>.</w:t>
      </w:r>
    </w:p>
    <w:p w14:paraId="7EA0E16A" w14:textId="6D5013BA" w:rsidR="006D5C64" w:rsidRPr="00ED3174" w:rsidRDefault="00D95177" w:rsidP="003152F9">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Состав</w:t>
      </w:r>
      <w:r w:rsidR="006D5C64" w:rsidRPr="00ED3174">
        <w:rPr>
          <w:rFonts w:ascii="Times New Roman" w:eastAsia="Times New Roman" w:hAnsi="Times New Roman" w:cs="Times New Roman"/>
          <w:sz w:val="24"/>
          <w:szCs w:val="24"/>
        </w:rPr>
        <w:t xml:space="preserve"> региональной инфраструктуры </w:t>
      </w:r>
      <w:r w:rsidRPr="00ED3174">
        <w:rPr>
          <w:rFonts w:ascii="Times New Roman" w:eastAsia="Times New Roman" w:hAnsi="Times New Roman" w:cs="Times New Roman"/>
          <w:sz w:val="24"/>
          <w:szCs w:val="24"/>
        </w:rPr>
        <w:t xml:space="preserve">четко разграничен, имеет </w:t>
      </w:r>
      <w:r w:rsidR="006D5C64" w:rsidRPr="00ED3174">
        <w:rPr>
          <w:rFonts w:ascii="Times New Roman" w:eastAsia="Times New Roman" w:hAnsi="Times New Roman" w:cs="Times New Roman"/>
          <w:sz w:val="24"/>
          <w:szCs w:val="24"/>
        </w:rPr>
        <w:t>социальн</w:t>
      </w:r>
      <w:r w:rsidRPr="00ED3174">
        <w:rPr>
          <w:rFonts w:ascii="Times New Roman" w:eastAsia="Times New Roman" w:hAnsi="Times New Roman" w:cs="Times New Roman"/>
          <w:sz w:val="24"/>
          <w:szCs w:val="24"/>
        </w:rPr>
        <w:t xml:space="preserve">ую, или </w:t>
      </w:r>
      <w:r w:rsidR="006D5C64" w:rsidRPr="00ED3174">
        <w:rPr>
          <w:rFonts w:ascii="Times New Roman" w:eastAsia="Times New Roman" w:hAnsi="Times New Roman" w:cs="Times New Roman"/>
          <w:sz w:val="24"/>
          <w:szCs w:val="24"/>
        </w:rPr>
        <w:t>производственн</w:t>
      </w:r>
      <w:r w:rsidRPr="00ED3174">
        <w:rPr>
          <w:rFonts w:ascii="Times New Roman" w:eastAsia="Times New Roman" w:hAnsi="Times New Roman" w:cs="Times New Roman"/>
          <w:sz w:val="24"/>
          <w:szCs w:val="24"/>
        </w:rPr>
        <w:t>ую направленности</w:t>
      </w:r>
      <w:r w:rsidR="006D5C64" w:rsidRPr="00ED3174">
        <w:rPr>
          <w:rFonts w:ascii="Times New Roman" w:eastAsia="Times New Roman" w:hAnsi="Times New Roman" w:cs="Times New Roman"/>
          <w:sz w:val="24"/>
          <w:szCs w:val="24"/>
        </w:rPr>
        <w:t xml:space="preserve">. Производственная инфраструктура области представляет собой систему взаимосвязанных элементов: предприятия, </w:t>
      </w:r>
      <w:r w:rsidR="00BD02F5" w:rsidRPr="00ED3174">
        <w:rPr>
          <w:rFonts w:ascii="Times New Roman" w:eastAsia="Times New Roman" w:hAnsi="Times New Roman" w:cs="Times New Roman"/>
          <w:sz w:val="24"/>
          <w:szCs w:val="24"/>
        </w:rPr>
        <w:t>логистические центры</w:t>
      </w:r>
      <w:r w:rsidR="006D5C64" w:rsidRPr="00ED3174">
        <w:rPr>
          <w:rFonts w:ascii="Times New Roman" w:eastAsia="Times New Roman" w:hAnsi="Times New Roman" w:cs="Times New Roman"/>
          <w:sz w:val="24"/>
          <w:szCs w:val="24"/>
        </w:rPr>
        <w:t xml:space="preserve">, торговые точки, транспортное </w:t>
      </w:r>
      <w:r w:rsidR="00F62BDD" w:rsidRPr="00ED3174">
        <w:rPr>
          <w:rFonts w:ascii="Times New Roman" w:eastAsia="Times New Roman" w:hAnsi="Times New Roman" w:cs="Times New Roman"/>
          <w:sz w:val="24"/>
          <w:szCs w:val="24"/>
        </w:rPr>
        <w:t>обслуживание</w:t>
      </w:r>
      <w:r w:rsidR="006D5C64" w:rsidRPr="00ED3174">
        <w:rPr>
          <w:rFonts w:ascii="Times New Roman" w:eastAsia="Times New Roman" w:hAnsi="Times New Roman" w:cs="Times New Roman"/>
          <w:sz w:val="24"/>
          <w:szCs w:val="24"/>
        </w:rPr>
        <w:t xml:space="preserve">, связь, </w:t>
      </w:r>
      <w:proofErr w:type="spellStart"/>
      <w:r w:rsidR="006D5C64" w:rsidRPr="00ED3174">
        <w:rPr>
          <w:rFonts w:ascii="Times New Roman" w:eastAsia="Times New Roman" w:hAnsi="Times New Roman" w:cs="Times New Roman"/>
          <w:sz w:val="24"/>
          <w:szCs w:val="24"/>
        </w:rPr>
        <w:t>энергообеспечивающие</w:t>
      </w:r>
      <w:proofErr w:type="spellEnd"/>
      <w:r w:rsidR="006D5C64" w:rsidRPr="00ED3174">
        <w:rPr>
          <w:rFonts w:ascii="Times New Roman" w:eastAsia="Times New Roman" w:hAnsi="Times New Roman" w:cs="Times New Roman"/>
          <w:sz w:val="24"/>
          <w:szCs w:val="24"/>
        </w:rPr>
        <w:t xml:space="preserve"> системы, информационные сети и т.п.</w:t>
      </w:r>
      <w:r w:rsidR="00BD02F5" w:rsidRPr="00ED3174">
        <w:rPr>
          <w:rFonts w:ascii="Times New Roman" w:eastAsia="Times New Roman" w:hAnsi="Times New Roman" w:cs="Times New Roman"/>
          <w:sz w:val="24"/>
          <w:szCs w:val="24"/>
        </w:rPr>
        <w:t>, правильное сочетание и развитие которых</w:t>
      </w:r>
      <w:r w:rsidR="006D5C64" w:rsidRPr="00ED3174">
        <w:rPr>
          <w:rFonts w:ascii="Times New Roman" w:eastAsia="Times New Roman" w:hAnsi="Times New Roman" w:cs="Times New Roman"/>
          <w:sz w:val="24"/>
          <w:szCs w:val="24"/>
        </w:rPr>
        <w:t xml:space="preserve"> обеспечива</w:t>
      </w:r>
      <w:r w:rsidR="002114FC" w:rsidRPr="00ED3174">
        <w:rPr>
          <w:rFonts w:ascii="Times New Roman" w:eastAsia="Times New Roman" w:hAnsi="Times New Roman" w:cs="Times New Roman"/>
          <w:sz w:val="24"/>
          <w:szCs w:val="24"/>
        </w:rPr>
        <w:t>е</w:t>
      </w:r>
      <w:r w:rsidR="006D5C64" w:rsidRPr="00ED3174">
        <w:rPr>
          <w:rFonts w:ascii="Times New Roman" w:eastAsia="Times New Roman" w:hAnsi="Times New Roman" w:cs="Times New Roman"/>
          <w:sz w:val="24"/>
          <w:szCs w:val="24"/>
        </w:rPr>
        <w:t xml:space="preserve">т высокий уровень эффективности развития территории. </w:t>
      </w:r>
    </w:p>
    <w:p w14:paraId="6982DBF6" w14:textId="1693818D" w:rsidR="00855B72" w:rsidRPr="00ED3174" w:rsidRDefault="006D5C64" w:rsidP="003152F9">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В качестве одного из эффективных механизмов по развитию территории Ленинградской области, в первую очередь для инновационных отраслей, является кластерный подход. Стратегия социально-экономического развития Ленинградской области до 2030 года, утвержденная областным законом от 8</w:t>
      </w:r>
      <w:r w:rsidR="00FB5CE1" w:rsidRPr="00ED3174">
        <w:rPr>
          <w:rFonts w:ascii="Times New Roman" w:eastAsia="Times New Roman" w:hAnsi="Times New Roman" w:cs="Times New Roman"/>
          <w:sz w:val="24"/>
          <w:szCs w:val="24"/>
        </w:rPr>
        <w:t xml:space="preserve"> августа </w:t>
      </w:r>
      <w:r w:rsidRPr="00ED3174">
        <w:rPr>
          <w:rFonts w:ascii="Times New Roman" w:eastAsia="Times New Roman" w:hAnsi="Times New Roman" w:cs="Times New Roman"/>
          <w:sz w:val="24"/>
          <w:szCs w:val="24"/>
        </w:rPr>
        <w:t>2016</w:t>
      </w:r>
      <w:r w:rsidR="00704199" w:rsidRPr="00ED3174">
        <w:rPr>
          <w:rFonts w:ascii="Times New Roman" w:eastAsia="Times New Roman" w:hAnsi="Times New Roman" w:cs="Times New Roman"/>
          <w:sz w:val="24"/>
          <w:szCs w:val="24"/>
        </w:rPr>
        <w:t xml:space="preserve"> </w:t>
      </w:r>
      <w:r w:rsidRPr="00ED3174">
        <w:rPr>
          <w:rFonts w:ascii="Times New Roman" w:eastAsia="Times New Roman" w:hAnsi="Times New Roman" w:cs="Times New Roman"/>
          <w:sz w:val="24"/>
          <w:szCs w:val="24"/>
        </w:rPr>
        <w:t>г</w:t>
      </w:r>
      <w:r w:rsidR="00FB5CE1" w:rsidRPr="00ED3174">
        <w:rPr>
          <w:rFonts w:ascii="Times New Roman" w:eastAsia="Times New Roman" w:hAnsi="Times New Roman" w:cs="Times New Roman"/>
          <w:sz w:val="24"/>
          <w:szCs w:val="24"/>
        </w:rPr>
        <w:t>ода</w:t>
      </w:r>
      <w:r w:rsidRPr="00ED3174">
        <w:rPr>
          <w:rFonts w:ascii="Times New Roman" w:eastAsia="Times New Roman" w:hAnsi="Times New Roman" w:cs="Times New Roman"/>
          <w:sz w:val="24"/>
          <w:szCs w:val="24"/>
        </w:rPr>
        <w:t xml:space="preserve"> № 76-оз, рассматривает </w:t>
      </w:r>
      <w:bookmarkStart w:id="31" w:name="_Hlk114069330"/>
      <w:r w:rsidR="00371337" w:rsidRPr="00ED3174">
        <w:rPr>
          <w:rFonts w:ascii="Times New Roman" w:eastAsia="Times New Roman" w:hAnsi="Times New Roman" w:cs="Times New Roman"/>
          <w:sz w:val="24"/>
          <w:szCs w:val="24"/>
        </w:rPr>
        <w:t>социально-экономическое</w:t>
      </w:r>
      <w:r w:rsidR="00371337" w:rsidRPr="00ED3174">
        <w:rPr>
          <w:rFonts w:ascii="Arial" w:hAnsi="Arial" w:cs="Arial"/>
          <w:sz w:val="24"/>
          <w:szCs w:val="24"/>
          <w:shd w:val="clear" w:color="auto" w:fill="FFFFFF"/>
        </w:rPr>
        <w:t> </w:t>
      </w:r>
      <w:r w:rsidR="00371337" w:rsidRPr="00ED3174">
        <w:rPr>
          <w:rFonts w:ascii="Times New Roman" w:eastAsia="Times New Roman" w:hAnsi="Times New Roman" w:cs="Times New Roman"/>
          <w:sz w:val="24"/>
          <w:szCs w:val="24"/>
        </w:rPr>
        <w:t xml:space="preserve">развитие и активизацию деятельности региональных промышленных предприятий для наращивания экспорта </w:t>
      </w:r>
      <w:bookmarkStart w:id="32" w:name="_Hlk114069543"/>
      <w:bookmarkEnd w:id="31"/>
      <w:r w:rsidR="00371337" w:rsidRPr="00ED3174">
        <w:rPr>
          <w:rFonts w:ascii="Times New Roman" w:eastAsia="Times New Roman" w:hAnsi="Times New Roman" w:cs="Times New Roman"/>
          <w:sz w:val="24"/>
          <w:szCs w:val="24"/>
        </w:rPr>
        <w:t>как ключевое направление повышения уровня жизни населения</w:t>
      </w:r>
      <w:bookmarkEnd w:id="32"/>
      <w:r w:rsidR="00390CB3" w:rsidRPr="00ED3174">
        <w:rPr>
          <w:rFonts w:ascii="Times New Roman" w:eastAsia="Times New Roman" w:hAnsi="Times New Roman" w:cs="Times New Roman"/>
          <w:sz w:val="24"/>
          <w:szCs w:val="24"/>
        </w:rPr>
        <w:t>.</w:t>
      </w:r>
      <w:r w:rsidR="002B69A7">
        <w:rPr>
          <w:rFonts w:ascii="Times New Roman" w:eastAsia="Times New Roman" w:hAnsi="Times New Roman" w:cs="Times New Roman"/>
          <w:sz w:val="24"/>
          <w:szCs w:val="24"/>
        </w:rPr>
        <w:t xml:space="preserve"> </w:t>
      </w:r>
      <w:bookmarkStart w:id="33" w:name="_Hlk114128810"/>
      <w:r w:rsidR="00855B72" w:rsidRPr="00ED3174">
        <w:rPr>
          <w:rFonts w:ascii="Times New Roman" w:eastAsia="Times New Roman" w:hAnsi="Times New Roman" w:cs="Times New Roman"/>
          <w:sz w:val="24"/>
          <w:szCs w:val="24"/>
        </w:rPr>
        <w:t xml:space="preserve">Продвижение продукции промышленных предприятий </w:t>
      </w:r>
      <w:bookmarkEnd w:id="33"/>
      <w:r w:rsidR="00855B72" w:rsidRPr="00ED3174">
        <w:rPr>
          <w:rFonts w:ascii="Times New Roman" w:eastAsia="Times New Roman" w:hAnsi="Times New Roman" w:cs="Times New Roman"/>
          <w:sz w:val="24"/>
          <w:szCs w:val="24"/>
        </w:rPr>
        <w:t>на мировой рынок представляет собой систему индивидуального трекинга конкретной организации в крупной технологической цепочке специализированных производств.</w:t>
      </w:r>
      <w:r w:rsidR="002B69A7">
        <w:rPr>
          <w:rFonts w:ascii="Times New Roman" w:eastAsia="Times New Roman" w:hAnsi="Times New Roman" w:cs="Times New Roman"/>
          <w:sz w:val="24"/>
          <w:szCs w:val="24"/>
        </w:rPr>
        <w:t xml:space="preserve"> </w:t>
      </w:r>
      <w:r w:rsidR="00855B72" w:rsidRPr="00ED3174">
        <w:rPr>
          <w:rFonts w:ascii="Times New Roman" w:eastAsia="Times New Roman" w:hAnsi="Times New Roman" w:cs="Times New Roman"/>
          <w:sz w:val="24"/>
          <w:szCs w:val="24"/>
        </w:rPr>
        <w:t>Формирование кластерных коопераций по территориальному или промышленному признаку дает предпосылки для повышения конкурентоспособности изготавливаемой продукции, позволяет достичь синергетического эффекта при развитии территории, привлечь дополнительные инвестиции и сократить издержки при поставке сырья, оборудования и др.</w:t>
      </w:r>
    </w:p>
    <w:p w14:paraId="2BECE95F" w14:textId="137D3512" w:rsidR="006D5C64" w:rsidRPr="00ED3174" w:rsidRDefault="006D5C64" w:rsidP="003152F9">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 xml:space="preserve">МО «Город Гатчина» реализует одну из кластерных инициатив инновационного направления. Развитие деятельности </w:t>
      </w:r>
      <w:proofErr w:type="spellStart"/>
      <w:proofErr w:type="gramStart"/>
      <w:r w:rsidRPr="00ED3174">
        <w:rPr>
          <w:rFonts w:ascii="Times New Roman" w:eastAsia="Times New Roman" w:hAnsi="Times New Roman" w:cs="Times New Roman"/>
          <w:sz w:val="24"/>
          <w:szCs w:val="24"/>
        </w:rPr>
        <w:t>нанопарка</w:t>
      </w:r>
      <w:proofErr w:type="spellEnd"/>
      <w:r w:rsidRPr="00ED3174">
        <w:rPr>
          <w:rFonts w:ascii="Times New Roman" w:eastAsia="Times New Roman" w:hAnsi="Times New Roman" w:cs="Times New Roman"/>
          <w:sz w:val="24"/>
          <w:szCs w:val="24"/>
        </w:rPr>
        <w:t xml:space="preserve">  и</w:t>
      </w:r>
      <w:proofErr w:type="gramEnd"/>
      <w:r w:rsidRPr="00ED3174">
        <w:rPr>
          <w:rFonts w:ascii="Times New Roman" w:eastAsia="Times New Roman" w:hAnsi="Times New Roman" w:cs="Times New Roman"/>
          <w:sz w:val="24"/>
          <w:szCs w:val="24"/>
        </w:rPr>
        <w:t xml:space="preserve"> «Петербургского института ядерной физики им. Б.П. Константинова Национального исследовательского центра «Курчатовский институт», находящихся на территории города, базируется на развитии высшего профессионального образования и научно-исследовательских структур. Результаты полученных исследований в </w:t>
      </w:r>
      <w:r w:rsidR="00D065C0" w:rsidRPr="00ED3174">
        <w:rPr>
          <w:rFonts w:ascii="Times New Roman" w:eastAsia="Times New Roman" w:hAnsi="Times New Roman" w:cs="Times New Roman"/>
          <w:sz w:val="24"/>
          <w:szCs w:val="24"/>
        </w:rPr>
        <w:t>дальнейшем</w:t>
      </w:r>
      <w:r w:rsidRPr="00ED3174">
        <w:rPr>
          <w:rFonts w:ascii="Times New Roman" w:eastAsia="Times New Roman" w:hAnsi="Times New Roman" w:cs="Times New Roman"/>
          <w:sz w:val="24"/>
          <w:szCs w:val="24"/>
        </w:rPr>
        <w:t xml:space="preserve"> становятся основой инновационного сценария развития производственн</w:t>
      </w:r>
      <w:r w:rsidR="00573394" w:rsidRPr="00ED3174">
        <w:rPr>
          <w:rFonts w:ascii="Times New Roman" w:eastAsia="Times New Roman" w:hAnsi="Times New Roman" w:cs="Times New Roman"/>
          <w:sz w:val="24"/>
          <w:szCs w:val="24"/>
        </w:rPr>
        <w:t>ого сектора</w:t>
      </w:r>
      <w:r w:rsidR="00827EB3" w:rsidRPr="00ED3174">
        <w:rPr>
          <w:rFonts w:ascii="Times New Roman" w:eastAsia="Times New Roman" w:hAnsi="Times New Roman" w:cs="Times New Roman"/>
          <w:sz w:val="24"/>
          <w:szCs w:val="24"/>
        </w:rPr>
        <w:t xml:space="preserve"> страны</w:t>
      </w:r>
      <w:r w:rsidRPr="00ED3174">
        <w:rPr>
          <w:rFonts w:ascii="Times New Roman" w:eastAsia="Times New Roman" w:hAnsi="Times New Roman" w:cs="Times New Roman"/>
          <w:sz w:val="24"/>
          <w:szCs w:val="24"/>
        </w:rPr>
        <w:t>.</w:t>
      </w:r>
    </w:p>
    <w:p w14:paraId="3254BEDD" w14:textId="1321DC61" w:rsidR="006D5C64" w:rsidRPr="00ED3174" w:rsidRDefault="00C77C22" w:rsidP="003152F9">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Предприятия обрабатывающей промышленности МО «Город Гатчина»</w:t>
      </w:r>
      <w:r w:rsidR="006D5C64" w:rsidRPr="00ED3174">
        <w:rPr>
          <w:rFonts w:ascii="Times New Roman" w:eastAsia="Times New Roman" w:hAnsi="Times New Roman" w:cs="Times New Roman"/>
          <w:sz w:val="24"/>
          <w:szCs w:val="24"/>
        </w:rPr>
        <w:t xml:space="preserve"> формируют промышленно-производственный каркас для </w:t>
      </w:r>
      <w:proofErr w:type="spellStart"/>
      <w:r w:rsidR="006D5C64" w:rsidRPr="00ED3174">
        <w:rPr>
          <w:rFonts w:ascii="Times New Roman" w:eastAsia="Times New Roman" w:hAnsi="Times New Roman" w:cs="Times New Roman"/>
          <w:sz w:val="24"/>
          <w:szCs w:val="24"/>
        </w:rPr>
        <w:t>инновационно</w:t>
      </w:r>
      <w:proofErr w:type="spellEnd"/>
      <w:r w:rsidR="006D5C64" w:rsidRPr="00ED3174">
        <w:rPr>
          <w:rFonts w:ascii="Times New Roman" w:eastAsia="Times New Roman" w:hAnsi="Times New Roman" w:cs="Times New Roman"/>
          <w:sz w:val="24"/>
          <w:szCs w:val="24"/>
        </w:rPr>
        <w:t xml:space="preserve">-индустриального развития, так как любые инновации и </w:t>
      </w:r>
      <w:proofErr w:type="spellStart"/>
      <w:r w:rsidR="006D5C64" w:rsidRPr="00ED3174">
        <w:rPr>
          <w:rFonts w:ascii="Times New Roman" w:eastAsia="Times New Roman" w:hAnsi="Times New Roman" w:cs="Times New Roman"/>
          <w:sz w:val="24"/>
          <w:szCs w:val="24"/>
        </w:rPr>
        <w:t>нанотехнологии</w:t>
      </w:r>
      <w:proofErr w:type="spellEnd"/>
      <w:r w:rsidR="006D5C64" w:rsidRPr="00ED3174">
        <w:rPr>
          <w:rFonts w:ascii="Times New Roman" w:eastAsia="Times New Roman" w:hAnsi="Times New Roman" w:cs="Times New Roman"/>
          <w:sz w:val="24"/>
          <w:szCs w:val="24"/>
        </w:rPr>
        <w:t xml:space="preserve"> должны </w:t>
      </w:r>
      <w:r w:rsidR="003637B9" w:rsidRPr="00ED3174">
        <w:rPr>
          <w:rFonts w:ascii="Times New Roman" w:eastAsia="Times New Roman" w:hAnsi="Times New Roman" w:cs="Times New Roman"/>
          <w:sz w:val="24"/>
          <w:szCs w:val="24"/>
        </w:rPr>
        <w:t>находить реализацию в реальном секторе экономики</w:t>
      </w:r>
      <w:r w:rsidR="006D5C64" w:rsidRPr="00ED3174">
        <w:rPr>
          <w:rFonts w:ascii="Times New Roman" w:eastAsia="Times New Roman" w:hAnsi="Times New Roman" w:cs="Times New Roman"/>
          <w:sz w:val="24"/>
          <w:szCs w:val="24"/>
        </w:rPr>
        <w:t xml:space="preserve">. </w:t>
      </w:r>
      <w:r w:rsidR="007D5C70" w:rsidRPr="00ED3174">
        <w:rPr>
          <w:rFonts w:ascii="Times New Roman" w:eastAsia="Times New Roman" w:hAnsi="Times New Roman" w:cs="Times New Roman"/>
          <w:sz w:val="24"/>
          <w:szCs w:val="24"/>
        </w:rPr>
        <w:t xml:space="preserve">Таким образом, в МО «Город Гатчина» создана платформа для развития взаимовыгодной </w:t>
      </w:r>
      <w:r w:rsidR="006D5C64" w:rsidRPr="00ED3174">
        <w:rPr>
          <w:rFonts w:ascii="Times New Roman" w:eastAsia="Times New Roman" w:hAnsi="Times New Roman" w:cs="Times New Roman"/>
          <w:sz w:val="24"/>
          <w:szCs w:val="24"/>
        </w:rPr>
        <w:t>синерги</w:t>
      </w:r>
      <w:r w:rsidR="007D5C70" w:rsidRPr="00ED3174">
        <w:rPr>
          <w:rFonts w:ascii="Times New Roman" w:eastAsia="Times New Roman" w:hAnsi="Times New Roman" w:cs="Times New Roman"/>
          <w:sz w:val="24"/>
          <w:szCs w:val="24"/>
        </w:rPr>
        <w:t>и</w:t>
      </w:r>
      <w:r w:rsidR="006D5C64" w:rsidRPr="00ED3174">
        <w:rPr>
          <w:rFonts w:ascii="Times New Roman" w:eastAsia="Times New Roman" w:hAnsi="Times New Roman" w:cs="Times New Roman"/>
          <w:sz w:val="24"/>
          <w:szCs w:val="24"/>
        </w:rPr>
        <w:t>, что дает возможность соединить научны</w:t>
      </w:r>
      <w:r w:rsidR="007D5C70" w:rsidRPr="00ED3174">
        <w:rPr>
          <w:rFonts w:ascii="Times New Roman" w:eastAsia="Times New Roman" w:hAnsi="Times New Roman" w:cs="Times New Roman"/>
          <w:sz w:val="24"/>
          <w:szCs w:val="24"/>
        </w:rPr>
        <w:t>е</w:t>
      </w:r>
      <w:r w:rsidR="006D5C64" w:rsidRPr="00ED3174">
        <w:rPr>
          <w:rFonts w:ascii="Times New Roman" w:eastAsia="Times New Roman" w:hAnsi="Times New Roman" w:cs="Times New Roman"/>
          <w:sz w:val="24"/>
          <w:szCs w:val="24"/>
        </w:rPr>
        <w:t xml:space="preserve"> результаты проводимых исследований и реал</w:t>
      </w:r>
      <w:r w:rsidR="007D5C70" w:rsidRPr="00ED3174">
        <w:rPr>
          <w:rFonts w:ascii="Times New Roman" w:eastAsia="Times New Roman" w:hAnsi="Times New Roman" w:cs="Times New Roman"/>
          <w:sz w:val="24"/>
          <w:szCs w:val="24"/>
        </w:rPr>
        <w:t>ьного</w:t>
      </w:r>
      <w:r w:rsidR="006D5C64" w:rsidRPr="00ED3174">
        <w:rPr>
          <w:rFonts w:ascii="Times New Roman" w:eastAsia="Times New Roman" w:hAnsi="Times New Roman" w:cs="Times New Roman"/>
          <w:sz w:val="24"/>
          <w:szCs w:val="24"/>
        </w:rPr>
        <w:t xml:space="preserve"> сектор</w:t>
      </w:r>
      <w:r w:rsidR="007D5C70" w:rsidRPr="00ED3174">
        <w:rPr>
          <w:rFonts w:ascii="Times New Roman" w:eastAsia="Times New Roman" w:hAnsi="Times New Roman" w:cs="Times New Roman"/>
          <w:sz w:val="24"/>
          <w:szCs w:val="24"/>
        </w:rPr>
        <w:t>а</w:t>
      </w:r>
      <w:r w:rsidR="006D5C64" w:rsidRPr="00ED3174">
        <w:rPr>
          <w:rFonts w:ascii="Times New Roman" w:eastAsia="Times New Roman" w:hAnsi="Times New Roman" w:cs="Times New Roman"/>
          <w:sz w:val="24"/>
          <w:szCs w:val="24"/>
        </w:rPr>
        <w:t xml:space="preserve"> эконом</w:t>
      </w:r>
      <w:r w:rsidR="00C574C2" w:rsidRPr="00ED3174">
        <w:rPr>
          <w:rFonts w:ascii="Times New Roman" w:eastAsia="Times New Roman" w:hAnsi="Times New Roman" w:cs="Times New Roman"/>
          <w:sz w:val="24"/>
          <w:szCs w:val="24"/>
        </w:rPr>
        <w:t>и</w:t>
      </w:r>
      <w:r w:rsidR="006D5C64" w:rsidRPr="00ED3174">
        <w:rPr>
          <w:rFonts w:ascii="Times New Roman" w:eastAsia="Times New Roman" w:hAnsi="Times New Roman" w:cs="Times New Roman"/>
          <w:sz w:val="24"/>
          <w:szCs w:val="24"/>
        </w:rPr>
        <w:t>ки на одной территории.</w:t>
      </w:r>
    </w:p>
    <w:p w14:paraId="782AF6DA" w14:textId="77777777" w:rsidR="006D5C64" w:rsidRPr="00ED3174" w:rsidRDefault="006D5C64" w:rsidP="003152F9">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 xml:space="preserve">Сходные сочетания региональной экономической политики Ленинградской области и муниципальной экономической политики МО «Город Гатчина» являются главной предпосылкой эффективной формы взаимодействия субъектов. </w:t>
      </w:r>
      <w:r w:rsidR="006C4532" w:rsidRPr="00ED3174">
        <w:rPr>
          <w:rFonts w:ascii="Times New Roman" w:eastAsia="Times New Roman" w:hAnsi="Times New Roman" w:cs="Times New Roman"/>
          <w:sz w:val="24"/>
          <w:szCs w:val="24"/>
        </w:rPr>
        <w:t>Расширение кооперационной инициативы через и</w:t>
      </w:r>
      <w:r w:rsidRPr="00ED3174">
        <w:rPr>
          <w:rFonts w:ascii="Times New Roman" w:eastAsia="Times New Roman" w:hAnsi="Times New Roman" w:cs="Times New Roman"/>
          <w:sz w:val="24"/>
          <w:szCs w:val="24"/>
        </w:rPr>
        <w:t>нновационны</w:t>
      </w:r>
      <w:r w:rsidR="006C4532" w:rsidRPr="00ED3174">
        <w:rPr>
          <w:rFonts w:ascii="Times New Roman" w:eastAsia="Times New Roman" w:hAnsi="Times New Roman" w:cs="Times New Roman"/>
          <w:sz w:val="24"/>
          <w:szCs w:val="24"/>
        </w:rPr>
        <w:t>е</w:t>
      </w:r>
      <w:r w:rsidRPr="00ED3174">
        <w:rPr>
          <w:rFonts w:ascii="Times New Roman" w:eastAsia="Times New Roman" w:hAnsi="Times New Roman" w:cs="Times New Roman"/>
          <w:sz w:val="24"/>
          <w:szCs w:val="24"/>
        </w:rPr>
        <w:t xml:space="preserve"> и технологически</w:t>
      </w:r>
      <w:r w:rsidR="006C4532" w:rsidRPr="00ED3174">
        <w:rPr>
          <w:rFonts w:ascii="Times New Roman" w:eastAsia="Times New Roman" w:hAnsi="Times New Roman" w:cs="Times New Roman"/>
          <w:sz w:val="24"/>
          <w:szCs w:val="24"/>
        </w:rPr>
        <w:t>е</w:t>
      </w:r>
      <w:r w:rsidRPr="00ED3174">
        <w:rPr>
          <w:rFonts w:ascii="Times New Roman" w:eastAsia="Times New Roman" w:hAnsi="Times New Roman" w:cs="Times New Roman"/>
          <w:sz w:val="24"/>
          <w:szCs w:val="24"/>
        </w:rPr>
        <w:t xml:space="preserve"> проектные </w:t>
      </w:r>
      <w:r w:rsidR="006C4532" w:rsidRPr="00ED3174">
        <w:rPr>
          <w:rFonts w:ascii="Times New Roman" w:eastAsia="Times New Roman" w:hAnsi="Times New Roman" w:cs="Times New Roman"/>
          <w:sz w:val="24"/>
          <w:szCs w:val="24"/>
        </w:rPr>
        <w:t>решения</w:t>
      </w:r>
      <w:r w:rsidRPr="00ED3174">
        <w:rPr>
          <w:rFonts w:ascii="Times New Roman" w:eastAsia="Times New Roman" w:hAnsi="Times New Roman" w:cs="Times New Roman"/>
          <w:sz w:val="24"/>
          <w:szCs w:val="24"/>
        </w:rPr>
        <w:t xml:space="preserve"> в кластеризации поддержива</w:t>
      </w:r>
      <w:r w:rsidR="00A36DB0" w:rsidRPr="00ED3174">
        <w:rPr>
          <w:rFonts w:ascii="Times New Roman" w:eastAsia="Times New Roman" w:hAnsi="Times New Roman" w:cs="Times New Roman"/>
          <w:sz w:val="24"/>
          <w:szCs w:val="24"/>
        </w:rPr>
        <w:t>ю</w:t>
      </w:r>
      <w:r w:rsidRPr="00ED3174">
        <w:rPr>
          <w:rFonts w:ascii="Times New Roman" w:eastAsia="Times New Roman" w:hAnsi="Times New Roman" w:cs="Times New Roman"/>
          <w:sz w:val="24"/>
          <w:szCs w:val="24"/>
        </w:rPr>
        <w:t xml:space="preserve">тся государством </w:t>
      </w:r>
      <w:r w:rsidR="003E6FFC" w:rsidRPr="00ED3174">
        <w:rPr>
          <w:rFonts w:ascii="Times New Roman" w:eastAsia="Times New Roman" w:hAnsi="Times New Roman" w:cs="Times New Roman"/>
          <w:sz w:val="24"/>
          <w:szCs w:val="24"/>
        </w:rPr>
        <w:t>для</w:t>
      </w:r>
      <w:r w:rsidRPr="00ED3174">
        <w:rPr>
          <w:rFonts w:ascii="Times New Roman" w:eastAsia="Times New Roman" w:hAnsi="Times New Roman" w:cs="Times New Roman"/>
          <w:sz w:val="24"/>
          <w:szCs w:val="24"/>
        </w:rPr>
        <w:t xml:space="preserve"> достижения глобальной конкурентоспособности </w:t>
      </w:r>
      <w:r w:rsidR="003E6FFC" w:rsidRPr="00ED3174">
        <w:rPr>
          <w:rFonts w:ascii="Times New Roman" w:eastAsia="Times New Roman" w:hAnsi="Times New Roman" w:cs="Times New Roman"/>
          <w:sz w:val="24"/>
          <w:szCs w:val="24"/>
        </w:rPr>
        <w:t xml:space="preserve">на </w:t>
      </w:r>
      <w:r w:rsidRPr="00ED3174">
        <w:rPr>
          <w:rFonts w:ascii="Times New Roman" w:eastAsia="Times New Roman" w:hAnsi="Times New Roman" w:cs="Times New Roman"/>
          <w:sz w:val="24"/>
          <w:szCs w:val="24"/>
        </w:rPr>
        <w:t xml:space="preserve">международном </w:t>
      </w:r>
      <w:r w:rsidR="003E6FFC" w:rsidRPr="00ED3174">
        <w:rPr>
          <w:rFonts w:ascii="Times New Roman" w:eastAsia="Times New Roman" w:hAnsi="Times New Roman" w:cs="Times New Roman"/>
          <w:sz w:val="24"/>
          <w:szCs w:val="24"/>
        </w:rPr>
        <w:t>рынке</w:t>
      </w:r>
      <w:r w:rsidRPr="00ED3174">
        <w:rPr>
          <w:rFonts w:ascii="Times New Roman" w:eastAsia="Times New Roman" w:hAnsi="Times New Roman" w:cs="Times New Roman"/>
          <w:sz w:val="24"/>
          <w:szCs w:val="24"/>
        </w:rPr>
        <w:t>.</w:t>
      </w:r>
    </w:p>
    <w:p w14:paraId="234D0FD8" w14:textId="77777777" w:rsidR="006D5C64" w:rsidRPr="00ED3174" w:rsidRDefault="00C9468F" w:rsidP="003152F9">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 xml:space="preserve">На территории Ленинградской области </w:t>
      </w:r>
      <w:r w:rsidR="00DE5823" w:rsidRPr="00ED3174">
        <w:rPr>
          <w:rFonts w:ascii="Times New Roman" w:eastAsia="Times New Roman" w:hAnsi="Times New Roman" w:cs="Times New Roman"/>
          <w:sz w:val="24"/>
          <w:szCs w:val="24"/>
        </w:rPr>
        <w:t xml:space="preserve">расположено </w:t>
      </w:r>
      <w:r w:rsidRPr="00ED3174">
        <w:rPr>
          <w:rFonts w:ascii="Times New Roman" w:eastAsia="Times New Roman" w:hAnsi="Times New Roman" w:cs="Times New Roman"/>
          <w:sz w:val="24"/>
          <w:szCs w:val="24"/>
        </w:rPr>
        <w:t xml:space="preserve">пересечение крупных транспортных путей, в связи </w:t>
      </w:r>
      <w:r w:rsidR="00C667CC" w:rsidRPr="00ED3174">
        <w:rPr>
          <w:rFonts w:ascii="Times New Roman" w:eastAsia="Times New Roman" w:hAnsi="Times New Roman" w:cs="Times New Roman"/>
          <w:sz w:val="24"/>
          <w:szCs w:val="24"/>
        </w:rPr>
        <w:t>с этим</w:t>
      </w:r>
      <w:r w:rsidRPr="00ED3174">
        <w:rPr>
          <w:rFonts w:ascii="Times New Roman" w:eastAsia="Times New Roman" w:hAnsi="Times New Roman" w:cs="Times New Roman"/>
          <w:sz w:val="24"/>
          <w:szCs w:val="24"/>
        </w:rPr>
        <w:t xml:space="preserve"> </w:t>
      </w:r>
      <w:r w:rsidR="00C667CC" w:rsidRPr="00ED3174">
        <w:rPr>
          <w:rFonts w:ascii="Times New Roman" w:eastAsia="Times New Roman" w:hAnsi="Times New Roman" w:cs="Times New Roman"/>
          <w:sz w:val="24"/>
          <w:szCs w:val="24"/>
        </w:rPr>
        <w:t>становится целесообразным</w:t>
      </w:r>
      <w:r w:rsidRPr="00ED3174">
        <w:rPr>
          <w:rFonts w:ascii="Times New Roman" w:eastAsia="Times New Roman" w:hAnsi="Times New Roman" w:cs="Times New Roman"/>
          <w:sz w:val="24"/>
          <w:szCs w:val="24"/>
        </w:rPr>
        <w:t xml:space="preserve"> </w:t>
      </w:r>
      <w:r w:rsidR="00C667CC" w:rsidRPr="00ED3174">
        <w:rPr>
          <w:rFonts w:ascii="Times New Roman" w:eastAsia="Times New Roman" w:hAnsi="Times New Roman" w:cs="Times New Roman"/>
          <w:sz w:val="24"/>
          <w:szCs w:val="24"/>
        </w:rPr>
        <w:t xml:space="preserve">создание </w:t>
      </w:r>
      <w:r w:rsidRPr="00ED3174">
        <w:rPr>
          <w:rFonts w:ascii="Times New Roman" w:eastAsia="Times New Roman" w:hAnsi="Times New Roman" w:cs="Times New Roman"/>
          <w:sz w:val="24"/>
          <w:szCs w:val="24"/>
        </w:rPr>
        <w:t xml:space="preserve">и </w:t>
      </w:r>
      <w:r w:rsidR="00C667CC" w:rsidRPr="00ED3174">
        <w:rPr>
          <w:rFonts w:ascii="Times New Roman" w:eastAsia="Times New Roman" w:hAnsi="Times New Roman" w:cs="Times New Roman"/>
          <w:sz w:val="24"/>
          <w:szCs w:val="24"/>
        </w:rPr>
        <w:t xml:space="preserve">развитие </w:t>
      </w:r>
      <w:r w:rsidRPr="00ED3174">
        <w:rPr>
          <w:rFonts w:ascii="Times New Roman" w:eastAsia="Times New Roman" w:hAnsi="Times New Roman" w:cs="Times New Roman"/>
          <w:sz w:val="24"/>
          <w:szCs w:val="24"/>
        </w:rPr>
        <w:t>транспортно-логистической кооперации.</w:t>
      </w:r>
      <w:r w:rsidR="006D5C64" w:rsidRPr="00ED3174">
        <w:rPr>
          <w:rFonts w:ascii="Times New Roman" w:eastAsia="Times New Roman" w:hAnsi="Times New Roman" w:cs="Times New Roman"/>
          <w:sz w:val="24"/>
          <w:szCs w:val="24"/>
        </w:rPr>
        <w:t xml:space="preserve"> </w:t>
      </w:r>
      <w:r w:rsidRPr="00ED3174">
        <w:rPr>
          <w:rFonts w:ascii="Times New Roman" w:eastAsia="Times New Roman" w:hAnsi="Times New Roman" w:cs="Times New Roman"/>
          <w:sz w:val="24"/>
          <w:szCs w:val="24"/>
        </w:rPr>
        <w:t xml:space="preserve">Благодаря </w:t>
      </w:r>
      <w:r w:rsidR="00AB58D7" w:rsidRPr="00ED3174">
        <w:rPr>
          <w:rFonts w:ascii="Times New Roman" w:eastAsia="Times New Roman" w:hAnsi="Times New Roman" w:cs="Times New Roman"/>
          <w:sz w:val="24"/>
          <w:szCs w:val="24"/>
        </w:rPr>
        <w:t>приоритетному стимулированию развития экспортных операций данный</w:t>
      </w:r>
      <w:r w:rsidRPr="00ED3174">
        <w:rPr>
          <w:rFonts w:ascii="Times New Roman" w:eastAsia="Times New Roman" w:hAnsi="Times New Roman" w:cs="Times New Roman"/>
          <w:sz w:val="24"/>
          <w:szCs w:val="24"/>
        </w:rPr>
        <w:t xml:space="preserve"> вопрос приобретает особую значимость</w:t>
      </w:r>
      <w:r w:rsidR="003E6FFC" w:rsidRPr="00ED3174">
        <w:rPr>
          <w:rFonts w:ascii="Times New Roman" w:eastAsia="Times New Roman" w:hAnsi="Times New Roman" w:cs="Times New Roman"/>
          <w:sz w:val="24"/>
          <w:szCs w:val="24"/>
        </w:rPr>
        <w:t>.</w:t>
      </w:r>
      <w:r w:rsidRPr="00ED3174">
        <w:rPr>
          <w:rFonts w:ascii="Times New Roman" w:eastAsia="Times New Roman" w:hAnsi="Times New Roman" w:cs="Times New Roman"/>
          <w:sz w:val="24"/>
          <w:szCs w:val="24"/>
        </w:rPr>
        <w:t xml:space="preserve"> </w:t>
      </w:r>
      <w:r w:rsidR="00012A2B" w:rsidRPr="00ED3174">
        <w:rPr>
          <w:rFonts w:ascii="Times New Roman" w:eastAsia="Times New Roman" w:hAnsi="Times New Roman" w:cs="Times New Roman"/>
          <w:sz w:val="24"/>
          <w:szCs w:val="24"/>
        </w:rPr>
        <w:t>Для</w:t>
      </w:r>
      <w:r w:rsidR="006D5C64" w:rsidRPr="00ED3174">
        <w:rPr>
          <w:rFonts w:ascii="Times New Roman" w:eastAsia="Times New Roman" w:hAnsi="Times New Roman" w:cs="Times New Roman"/>
          <w:sz w:val="24"/>
          <w:szCs w:val="24"/>
        </w:rPr>
        <w:t xml:space="preserve"> увеличения эффективности логистических цепочек, муниципальное образование может выступить с данной проектной инициативой</w:t>
      </w:r>
      <w:r w:rsidR="00973B4B" w:rsidRPr="00ED3174">
        <w:rPr>
          <w:rFonts w:ascii="Times New Roman" w:eastAsia="Times New Roman" w:hAnsi="Times New Roman" w:cs="Times New Roman"/>
          <w:sz w:val="24"/>
          <w:szCs w:val="24"/>
        </w:rPr>
        <w:t>, к</w:t>
      </w:r>
      <w:r w:rsidR="006D5C64" w:rsidRPr="00ED3174">
        <w:rPr>
          <w:rFonts w:ascii="Times New Roman" w:eastAsia="Times New Roman" w:hAnsi="Times New Roman" w:cs="Times New Roman"/>
          <w:sz w:val="24"/>
          <w:szCs w:val="24"/>
        </w:rPr>
        <w:t xml:space="preserve">оторая обеспечит адаптацию традиционных отраслей промышленности к инновационному укладу и обеспечит экономический рост на межрегиональном и международном уровне.   </w:t>
      </w:r>
    </w:p>
    <w:p w14:paraId="5E6594AE" w14:textId="743F2088" w:rsidR="003437B4" w:rsidRDefault="006D5C64" w:rsidP="003152F9">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Проект по развитию индустриальных инициатив инновационного характера сможет привлечь больше инвестиций и решить актуальные проблемы транспортной инфраструктуры муниципального образования.</w:t>
      </w:r>
      <w:r w:rsidR="00715C04" w:rsidRPr="00ED3174">
        <w:rPr>
          <w:rFonts w:ascii="Times New Roman" w:eastAsia="Times New Roman" w:hAnsi="Times New Roman" w:cs="Times New Roman"/>
          <w:sz w:val="24"/>
          <w:szCs w:val="24"/>
        </w:rPr>
        <w:t xml:space="preserve"> </w:t>
      </w:r>
    </w:p>
    <w:p w14:paraId="20F198DC" w14:textId="77777777" w:rsidR="00CC05A3" w:rsidRPr="00A84E2D" w:rsidRDefault="00CC05A3" w:rsidP="00CC05A3">
      <w:pPr>
        <w:tabs>
          <w:tab w:val="left" w:pos="2177"/>
        </w:tabs>
        <w:spacing w:after="0"/>
        <w:ind w:firstLine="709"/>
        <w:jc w:val="both"/>
        <w:rPr>
          <w:rFonts w:ascii="Times New Roman" w:eastAsia="Times New Roman" w:hAnsi="Times New Roman" w:cs="Times New Roman"/>
          <w:sz w:val="24"/>
          <w:szCs w:val="24"/>
        </w:rPr>
      </w:pPr>
      <w:r w:rsidRPr="00A84E2D">
        <w:rPr>
          <w:rFonts w:ascii="Times New Roman" w:eastAsia="Times New Roman" w:hAnsi="Times New Roman" w:cs="Times New Roman"/>
          <w:sz w:val="24"/>
          <w:szCs w:val="24"/>
        </w:rPr>
        <w:t xml:space="preserve">Особенностью МО «Город Гатчина» является его историко-культурное наследие. Территория богата объектами культурного наследия и претендует на звание исторического поселения. Данный факт накладывает ограничения на возможные хозяйственные и градостроительные преобразования. Таким образом, сценарии развития территории и мероприятия для реализации поставленных задачей и целей должны учитывать сохранение, развитие и целесообразное использование историко-культурного потенциала. </w:t>
      </w:r>
    </w:p>
    <w:p w14:paraId="6F81E39F" w14:textId="77777777" w:rsidR="00CC05A3" w:rsidRPr="00A84E2D" w:rsidRDefault="00CC05A3" w:rsidP="00CC05A3">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Прогнозирование развития территории проведено с использованием сценарного подхода, предполагающего три возможных сценария:</w:t>
      </w:r>
    </w:p>
    <w:p w14:paraId="65063156" w14:textId="77777777" w:rsidR="00CC05A3" w:rsidRPr="00A84E2D" w:rsidRDefault="00CC05A3" w:rsidP="00CC05A3">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 оптимистичный – прорывное развитие;</w:t>
      </w:r>
    </w:p>
    <w:p w14:paraId="399FA3B5" w14:textId="77777777" w:rsidR="00CC05A3" w:rsidRPr="00A84E2D" w:rsidRDefault="00CC05A3" w:rsidP="00CC05A3">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 пессимистичный – сохранение текущего уровня развития;</w:t>
      </w:r>
    </w:p>
    <w:p w14:paraId="3C582D12" w14:textId="77777777" w:rsidR="00CC05A3" w:rsidRPr="00A84E2D" w:rsidRDefault="00CC05A3" w:rsidP="00CC05A3">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 реалистичный (базовый) – внедрение инновационных решений с постепенным наращиванием производственного потенциала.</w:t>
      </w:r>
    </w:p>
    <w:p w14:paraId="1DC5EEF9" w14:textId="77777777" w:rsidR="00CC05A3" w:rsidRPr="00A84E2D" w:rsidRDefault="00CC05A3" w:rsidP="00CC05A3">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Сценарии и перспективы развития МО «Город Гатчина» включают в себя экономический и институциональный аспекты. На общую динамику развития и результативность индикативных показателей значительное влияние оказывают демографические процессы, уровень жизни населения, структура и динамика производства продукции, экспорт, уровень инвестиционной привлекательности территории, поддержка предпринимательской активности органами местного самоуправления и другие.</w:t>
      </w:r>
    </w:p>
    <w:p w14:paraId="1E4B6399" w14:textId="77777777" w:rsidR="00CC05A3" w:rsidRPr="00A84E2D" w:rsidRDefault="00CC05A3" w:rsidP="00CC05A3">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Локомотивами роста муниципального образования выделены обрабатывающий сектор производства, научный потенциал и туристский сектор экономики.</w:t>
      </w:r>
    </w:p>
    <w:p w14:paraId="4D38A46C" w14:textId="77777777" w:rsidR="00CC05A3" w:rsidRPr="00A84E2D" w:rsidRDefault="00CC05A3" w:rsidP="00CC05A3">
      <w:pPr>
        <w:spacing w:after="0"/>
        <w:ind w:firstLine="709"/>
        <w:jc w:val="both"/>
        <w:rPr>
          <w:rFonts w:ascii="Times New Roman" w:hAnsi="Times New Roman" w:cs="Times New Roman"/>
          <w:i/>
          <w:iCs/>
          <w:sz w:val="24"/>
          <w:szCs w:val="24"/>
        </w:rPr>
      </w:pPr>
    </w:p>
    <w:p w14:paraId="110893C9" w14:textId="77777777" w:rsidR="00CC05A3" w:rsidRPr="00A84E2D" w:rsidRDefault="00CC05A3" w:rsidP="00CC05A3">
      <w:pPr>
        <w:spacing w:after="0"/>
        <w:ind w:firstLine="709"/>
        <w:jc w:val="both"/>
        <w:rPr>
          <w:rFonts w:ascii="Times New Roman" w:hAnsi="Times New Roman" w:cs="Times New Roman"/>
          <w:i/>
          <w:iCs/>
          <w:sz w:val="24"/>
          <w:szCs w:val="24"/>
        </w:rPr>
      </w:pPr>
      <w:r w:rsidRPr="00A84E2D">
        <w:rPr>
          <w:rFonts w:ascii="Times New Roman" w:hAnsi="Times New Roman" w:cs="Times New Roman"/>
          <w:i/>
          <w:iCs/>
          <w:sz w:val="24"/>
          <w:szCs w:val="24"/>
        </w:rPr>
        <w:t xml:space="preserve">Реалистичный сценарий (базовый) </w:t>
      </w:r>
    </w:p>
    <w:p w14:paraId="111A439D" w14:textId="77777777" w:rsidR="00CC05A3" w:rsidRPr="00A84E2D" w:rsidRDefault="00CC05A3" w:rsidP="00CC05A3">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 xml:space="preserve">Основной инструмент реализации сценария: создание и развитие интегральной системы управления территорией. </w:t>
      </w:r>
    </w:p>
    <w:p w14:paraId="37A09D5A" w14:textId="77777777" w:rsidR="00CC05A3" w:rsidRPr="00A84E2D" w:rsidRDefault="00CC05A3" w:rsidP="00CC05A3">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 xml:space="preserve">Особое значение приобретают внутри региональные (в долгосрочной перспективе межрегиональные) связи, точками роста экономики являются бизнес-инкубаторы и научно-производственная кооперация, что является общим стимулом для повышения качества жизни горожан. </w:t>
      </w:r>
    </w:p>
    <w:p w14:paraId="27C14BD4" w14:textId="77777777" w:rsidR="00CC05A3" w:rsidRPr="00A84E2D" w:rsidRDefault="00CC05A3" w:rsidP="00CC05A3">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 xml:space="preserve">Все мероприятия и проекты осуществляются с привязкой к территории муниципального образования, с учетом накопленного ресурсного потенциала (на основе конкурентного анализа муниципальных образований Ленинградской области). </w:t>
      </w:r>
    </w:p>
    <w:p w14:paraId="3D86DE74" w14:textId="77777777" w:rsidR="00CC05A3" w:rsidRPr="00A84E2D" w:rsidRDefault="00CC05A3" w:rsidP="00CC05A3">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 xml:space="preserve">Приоритетные направления развития экономической деятельности формируются с учетом интересов развития основных </w:t>
      </w:r>
      <w:proofErr w:type="gramStart"/>
      <w:r w:rsidRPr="00A84E2D">
        <w:rPr>
          <w:rFonts w:ascii="Times New Roman" w:hAnsi="Times New Roman" w:cs="Times New Roman"/>
          <w:sz w:val="24"/>
          <w:szCs w:val="24"/>
        </w:rPr>
        <w:t>налогоплательщиков  МО</w:t>
      </w:r>
      <w:proofErr w:type="gramEnd"/>
      <w:r w:rsidRPr="00A84E2D">
        <w:rPr>
          <w:rFonts w:ascii="Times New Roman" w:hAnsi="Times New Roman" w:cs="Times New Roman"/>
          <w:sz w:val="24"/>
          <w:szCs w:val="24"/>
        </w:rPr>
        <w:t xml:space="preserve"> «Город Гатчина» – крупных предприятий промышленного профиля и специализированных площадок </w:t>
      </w:r>
      <w:proofErr w:type="spellStart"/>
      <w:r w:rsidRPr="00A84E2D">
        <w:rPr>
          <w:rFonts w:ascii="Times New Roman" w:hAnsi="Times New Roman" w:cs="Times New Roman"/>
          <w:sz w:val="24"/>
          <w:szCs w:val="24"/>
        </w:rPr>
        <w:t>нанопарка</w:t>
      </w:r>
      <w:proofErr w:type="spellEnd"/>
      <w:r w:rsidRPr="00A84E2D">
        <w:rPr>
          <w:rFonts w:ascii="Times New Roman" w:hAnsi="Times New Roman" w:cs="Times New Roman"/>
          <w:sz w:val="24"/>
          <w:szCs w:val="24"/>
        </w:rPr>
        <w:t xml:space="preserve"> «Гатчина».</w:t>
      </w:r>
    </w:p>
    <w:p w14:paraId="7A10EB31" w14:textId="77777777" w:rsidR="00CC05A3" w:rsidRPr="00A84E2D" w:rsidRDefault="00CC05A3" w:rsidP="00CC05A3">
      <w:pPr>
        <w:spacing w:after="0"/>
        <w:ind w:firstLine="709"/>
        <w:jc w:val="both"/>
        <w:rPr>
          <w:rFonts w:ascii="Times New Roman" w:hAnsi="Times New Roman" w:cs="Times New Roman"/>
          <w:i/>
          <w:iCs/>
          <w:sz w:val="24"/>
          <w:szCs w:val="24"/>
        </w:rPr>
      </w:pPr>
    </w:p>
    <w:p w14:paraId="761BBBF2" w14:textId="77777777" w:rsidR="00CC05A3" w:rsidRPr="00A84E2D" w:rsidRDefault="00CC05A3" w:rsidP="00CC05A3">
      <w:pPr>
        <w:spacing w:after="0"/>
        <w:ind w:firstLine="709"/>
        <w:jc w:val="both"/>
        <w:rPr>
          <w:rFonts w:ascii="Times New Roman" w:hAnsi="Times New Roman" w:cs="Times New Roman"/>
          <w:i/>
          <w:iCs/>
          <w:sz w:val="24"/>
          <w:szCs w:val="24"/>
        </w:rPr>
      </w:pPr>
      <w:r w:rsidRPr="00A84E2D">
        <w:rPr>
          <w:rFonts w:ascii="Times New Roman" w:hAnsi="Times New Roman" w:cs="Times New Roman"/>
          <w:i/>
          <w:iCs/>
          <w:sz w:val="24"/>
          <w:szCs w:val="24"/>
        </w:rPr>
        <w:t>Пессимистичный сценарий</w:t>
      </w:r>
    </w:p>
    <w:p w14:paraId="21062A94" w14:textId="77777777" w:rsidR="00CC05A3" w:rsidRPr="00A84E2D" w:rsidRDefault="00CC05A3" w:rsidP="00CC05A3">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 xml:space="preserve">Сценарий строится на текущих тенденциях социально-экономического развития, учитывает сохранение существующей динамики. </w:t>
      </w:r>
    </w:p>
    <w:p w14:paraId="049C2664" w14:textId="77777777" w:rsidR="00CC05A3" w:rsidRPr="00A84E2D" w:rsidRDefault="00CC05A3" w:rsidP="00CC05A3">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 xml:space="preserve">Основной инструмент реализации сценария: активное вовлечение органов власти в решение всех социальных и экономических вопросов. </w:t>
      </w:r>
    </w:p>
    <w:p w14:paraId="75798DC3" w14:textId="77777777" w:rsidR="00CC05A3" w:rsidRPr="00A84E2D" w:rsidRDefault="00CC05A3" w:rsidP="00CC05A3">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Административный ресурс формирует условия для инновационного развития инфраструктуры, привлекает дополнительный человеческий капитал, выравнивает уровень жизни населения, точечно решает вопросы социально-экономического развития.</w:t>
      </w:r>
    </w:p>
    <w:p w14:paraId="53405DF6" w14:textId="77777777" w:rsidR="00CC05A3" w:rsidRPr="00A84E2D" w:rsidRDefault="00CC05A3" w:rsidP="00CC05A3">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 xml:space="preserve"> Промышленные предприятия города сохраняют достигнутые положительные результаты своей хозяйственной деятельности.</w:t>
      </w:r>
    </w:p>
    <w:p w14:paraId="67618466" w14:textId="77777777" w:rsidR="00CC05A3" w:rsidRPr="00A84E2D" w:rsidRDefault="00CC05A3" w:rsidP="00CC05A3">
      <w:pPr>
        <w:spacing w:after="0"/>
        <w:ind w:firstLine="709"/>
        <w:jc w:val="both"/>
        <w:rPr>
          <w:rFonts w:ascii="Times New Roman" w:hAnsi="Times New Roman" w:cs="Times New Roman"/>
          <w:i/>
          <w:iCs/>
          <w:sz w:val="24"/>
          <w:szCs w:val="24"/>
        </w:rPr>
      </w:pPr>
    </w:p>
    <w:p w14:paraId="23213BB0" w14:textId="77777777" w:rsidR="00CC05A3" w:rsidRPr="00A84E2D" w:rsidRDefault="00CC05A3" w:rsidP="00CC05A3">
      <w:pPr>
        <w:spacing w:after="0"/>
        <w:ind w:firstLine="709"/>
        <w:jc w:val="both"/>
        <w:rPr>
          <w:rFonts w:ascii="Times New Roman" w:hAnsi="Times New Roman" w:cs="Times New Roman"/>
          <w:i/>
          <w:iCs/>
          <w:sz w:val="24"/>
          <w:szCs w:val="24"/>
        </w:rPr>
      </w:pPr>
      <w:r w:rsidRPr="00A84E2D">
        <w:rPr>
          <w:rFonts w:ascii="Times New Roman" w:hAnsi="Times New Roman" w:cs="Times New Roman"/>
          <w:i/>
          <w:iCs/>
          <w:sz w:val="24"/>
          <w:szCs w:val="24"/>
        </w:rPr>
        <w:t xml:space="preserve">Оптимистичный сценарий </w:t>
      </w:r>
    </w:p>
    <w:p w14:paraId="4CFB815D" w14:textId="77777777" w:rsidR="00CC05A3" w:rsidRPr="00A84E2D" w:rsidRDefault="00CC05A3" w:rsidP="00CC05A3">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Основной инструмент реализации оптимистичного сценария: развитие и использование инструментов межрегионального сотрудничества.</w:t>
      </w:r>
    </w:p>
    <w:p w14:paraId="679EAFFD" w14:textId="77777777" w:rsidR="00CC05A3" w:rsidRPr="00A84E2D" w:rsidRDefault="00CC05A3" w:rsidP="00CC05A3">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 xml:space="preserve"> Все мероприятия и проекты осуществляются без привязки к территории Ленинградской области – ориентация на межрегиональные связи и транспортно-логистические цепочки. </w:t>
      </w:r>
    </w:p>
    <w:p w14:paraId="4DD269A1" w14:textId="77777777" w:rsidR="00CC05A3" w:rsidRPr="00A84E2D" w:rsidRDefault="00CC05A3" w:rsidP="00CC05A3">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 xml:space="preserve">Приоритетные направления развития экономической деятельности формируются с учетом современных трендов развития внешней среды. </w:t>
      </w:r>
    </w:p>
    <w:p w14:paraId="1C2B34D6" w14:textId="77777777" w:rsidR="00CC05A3" w:rsidRPr="00A84E2D" w:rsidRDefault="00CC05A3" w:rsidP="00CC05A3">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 xml:space="preserve">Сценарий предполагает фундаментальную модернизацию технологий, применяемых на обрабатывающих предприятиях города, мобилизацию экономических и интеллектуальных ресурсов. Мероприятия предполагают активное развитие коммерческих, научных и социально-общественных сфер жизни муниципального образования. Основополагающий принцип – эффективное партнерство между органами власти, гражданами и коммерческими структурами. </w:t>
      </w:r>
    </w:p>
    <w:p w14:paraId="4096A612" w14:textId="77777777" w:rsidR="00CC05A3" w:rsidRDefault="00CC05A3" w:rsidP="00CC05A3">
      <w:pPr>
        <w:spacing w:after="0" w:line="240" w:lineRule="auto"/>
        <w:ind w:firstLine="709"/>
        <w:jc w:val="both"/>
        <w:rPr>
          <w:rFonts w:ascii="Times New Roman" w:hAnsi="Times New Roman" w:cs="Times New Roman"/>
          <w:sz w:val="28"/>
          <w:szCs w:val="28"/>
        </w:rPr>
        <w:sectPr w:rsidR="00CC05A3">
          <w:footerReference w:type="default" r:id="rId28"/>
          <w:pgSz w:w="11906" w:h="16838"/>
          <w:pgMar w:top="1134" w:right="850" w:bottom="1134" w:left="1701" w:header="708" w:footer="708" w:gutter="0"/>
          <w:cols w:space="708"/>
          <w:docGrid w:linePitch="360"/>
        </w:sectPr>
      </w:pPr>
    </w:p>
    <w:p w14:paraId="6E6DE072" w14:textId="6BEE41CE" w:rsidR="00CC05A3" w:rsidRPr="00A84E2D" w:rsidRDefault="00CC05A3" w:rsidP="00CC05A3">
      <w:pPr>
        <w:spacing w:after="0" w:line="360" w:lineRule="auto"/>
        <w:ind w:firstLine="709"/>
        <w:jc w:val="right"/>
        <w:rPr>
          <w:rFonts w:ascii="Times New Roman" w:hAnsi="Times New Roman" w:cs="Times New Roman"/>
          <w:sz w:val="24"/>
          <w:szCs w:val="24"/>
        </w:rPr>
      </w:pPr>
      <w:r w:rsidRPr="00A84E2D">
        <w:rPr>
          <w:rFonts w:ascii="Times New Roman" w:hAnsi="Times New Roman" w:cs="Times New Roman"/>
          <w:sz w:val="24"/>
          <w:szCs w:val="24"/>
        </w:rPr>
        <w:t xml:space="preserve">Таблица </w:t>
      </w:r>
      <w:r w:rsidR="00B31259">
        <w:rPr>
          <w:rFonts w:ascii="Times New Roman" w:hAnsi="Times New Roman" w:cs="Times New Roman"/>
          <w:sz w:val="24"/>
          <w:szCs w:val="24"/>
        </w:rPr>
        <w:t>17</w:t>
      </w:r>
    </w:p>
    <w:p w14:paraId="08486270" w14:textId="77777777" w:rsidR="00CC05A3" w:rsidRPr="00A84E2D" w:rsidRDefault="00CC05A3" w:rsidP="00CC05A3">
      <w:pPr>
        <w:spacing w:after="0" w:line="360" w:lineRule="auto"/>
        <w:jc w:val="center"/>
        <w:rPr>
          <w:rFonts w:ascii="Times New Roman" w:hAnsi="Times New Roman" w:cs="Times New Roman"/>
          <w:sz w:val="24"/>
          <w:szCs w:val="24"/>
        </w:rPr>
      </w:pPr>
      <w:r w:rsidRPr="00A84E2D">
        <w:rPr>
          <w:rFonts w:ascii="Times New Roman" w:hAnsi="Times New Roman" w:cs="Times New Roman"/>
          <w:sz w:val="24"/>
          <w:szCs w:val="24"/>
        </w:rPr>
        <w:t>Сопоставление сценариев развития столицы Ленинградской области МО «Город Гатчина»</w:t>
      </w:r>
    </w:p>
    <w:p w14:paraId="5BF52140" w14:textId="77777777" w:rsidR="00CC05A3" w:rsidRDefault="00CC05A3" w:rsidP="00CC05A3">
      <w:pPr>
        <w:spacing w:after="0" w:line="240" w:lineRule="auto"/>
        <w:ind w:firstLine="709"/>
        <w:jc w:val="both"/>
        <w:rPr>
          <w:rFonts w:ascii="Times New Roman" w:hAnsi="Times New Roman" w:cs="Times New Roman"/>
          <w:sz w:val="28"/>
          <w:szCs w:val="28"/>
        </w:rPr>
      </w:pPr>
    </w:p>
    <w:tbl>
      <w:tblPr>
        <w:tblStyle w:val="a7"/>
        <w:tblpPr w:leftFromText="180" w:rightFromText="180" w:vertAnchor="text" w:horzAnchor="margin" w:tblpY="16"/>
        <w:tblW w:w="0" w:type="auto"/>
        <w:tblLook w:val="04A0" w:firstRow="1" w:lastRow="0" w:firstColumn="1" w:lastColumn="0" w:noHBand="0" w:noVBand="1"/>
      </w:tblPr>
      <w:tblGrid>
        <w:gridCol w:w="3640"/>
        <w:gridCol w:w="3640"/>
        <w:gridCol w:w="3640"/>
        <w:gridCol w:w="3640"/>
      </w:tblGrid>
      <w:tr w:rsidR="00CC05A3" w:rsidRPr="00851C07" w14:paraId="1133000B" w14:textId="77777777" w:rsidTr="00FE72DC">
        <w:tc>
          <w:tcPr>
            <w:tcW w:w="3640" w:type="dxa"/>
          </w:tcPr>
          <w:p w14:paraId="660987CA" w14:textId="77777777" w:rsidR="00CC05A3" w:rsidRPr="00851C07" w:rsidRDefault="00CC05A3" w:rsidP="00FE72DC">
            <w:pPr>
              <w:jc w:val="center"/>
              <w:rPr>
                <w:rFonts w:ascii="Times New Roman" w:hAnsi="Times New Roman" w:cs="Times New Roman"/>
                <w:sz w:val="24"/>
                <w:szCs w:val="24"/>
              </w:rPr>
            </w:pPr>
            <w:r w:rsidRPr="00851C07">
              <w:rPr>
                <w:rFonts w:ascii="Times New Roman" w:hAnsi="Times New Roman" w:cs="Times New Roman"/>
                <w:sz w:val="24"/>
                <w:szCs w:val="24"/>
              </w:rPr>
              <w:t>Критерий для определения сравнительного преимущества</w:t>
            </w:r>
          </w:p>
        </w:tc>
        <w:tc>
          <w:tcPr>
            <w:tcW w:w="3640" w:type="dxa"/>
          </w:tcPr>
          <w:p w14:paraId="16AB2DAC" w14:textId="77777777" w:rsidR="00CC05A3" w:rsidRPr="00851C07" w:rsidRDefault="00CC05A3" w:rsidP="00FE72DC">
            <w:pPr>
              <w:jc w:val="center"/>
              <w:rPr>
                <w:rFonts w:ascii="Times New Roman" w:hAnsi="Times New Roman" w:cs="Times New Roman"/>
                <w:sz w:val="24"/>
                <w:szCs w:val="24"/>
              </w:rPr>
            </w:pPr>
            <w:r w:rsidRPr="00851C07">
              <w:rPr>
                <w:rFonts w:ascii="Times New Roman" w:hAnsi="Times New Roman" w:cs="Times New Roman"/>
                <w:sz w:val="24"/>
                <w:szCs w:val="24"/>
              </w:rPr>
              <w:t>Пессимистичный</w:t>
            </w:r>
          </w:p>
        </w:tc>
        <w:tc>
          <w:tcPr>
            <w:tcW w:w="3640" w:type="dxa"/>
          </w:tcPr>
          <w:p w14:paraId="4003D86E" w14:textId="77777777" w:rsidR="00CC05A3" w:rsidRPr="00851C07" w:rsidRDefault="00CC05A3" w:rsidP="00FE72DC">
            <w:pPr>
              <w:jc w:val="center"/>
              <w:rPr>
                <w:rFonts w:ascii="Times New Roman" w:hAnsi="Times New Roman" w:cs="Times New Roman"/>
                <w:sz w:val="24"/>
                <w:szCs w:val="24"/>
              </w:rPr>
            </w:pPr>
            <w:r w:rsidRPr="00851C07">
              <w:rPr>
                <w:rFonts w:ascii="Times New Roman" w:hAnsi="Times New Roman" w:cs="Times New Roman"/>
                <w:sz w:val="24"/>
                <w:szCs w:val="24"/>
              </w:rPr>
              <w:t>Реалистичный</w:t>
            </w:r>
          </w:p>
        </w:tc>
        <w:tc>
          <w:tcPr>
            <w:tcW w:w="3640" w:type="dxa"/>
          </w:tcPr>
          <w:p w14:paraId="6E92CF99" w14:textId="77777777" w:rsidR="00CC05A3" w:rsidRPr="00851C07" w:rsidRDefault="00CC05A3" w:rsidP="00FE72DC">
            <w:pPr>
              <w:jc w:val="center"/>
              <w:rPr>
                <w:rFonts w:ascii="Times New Roman" w:hAnsi="Times New Roman" w:cs="Times New Roman"/>
                <w:sz w:val="24"/>
                <w:szCs w:val="24"/>
              </w:rPr>
            </w:pPr>
            <w:r w:rsidRPr="00851C07">
              <w:rPr>
                <w:rFonts w:ascii="Times New Roman" w:hAnsi="Times New Roman" w:cs="Times New Roman"/>
                <w:sz w:val="24"/>
                <w:szCs w:val="24"/>
              </w:rPr>
              <w:t>Оптимистичный</w:t>
            </w:r>
          </w:p>
        </w:tc>
      </w:tr>
      <w:tr w:rsidR="00CC05A3" w:rsidRPr="00851C07" w14:paraId="301494D8" w14:textId="77777777" w:rsidTr="00FE72DC">
        <w:tc>
          <w:tcPr>
            <w:tcW w:w="3640" w:type="dxa"/>
          </w:tcPr>
          <w:p w14:paraId="6C95695B"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t>Вектор развития</w:t>
            </w:r>
          </w:p>
        </w:tc>
        <w:tc>
          <w:tcPr>
            <w:tcW w:w="3640" w:type="dxa"/>
          </w:tcPr>
          <w:p w14:paraId="3AF7AD36"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t>Сохранение текущего уровня развития; регулирование местными органами управления всех социальных и экономических процессов; медленная адаптивность производства к современным требованиям рыночной среды;</w:t>
            </w:r>
          </w:p>
          <w:p w14:paraId="4ABCD2D9"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t xml:space="preserve">элементы рыночной </w:t>
            </w:r>
            <w:proofErr w:type="spellStart"/>
            <w:r w:rsidRPr="00851C07">
              <w:rPr>
                <w:rFonts w:ascii="Times New Roman" w:hAnsi="Times New Roman" w:cs="Times New Roman"/>
                <w:sz w:val="24"/>
                <w:szCs w:val="24"/>
              </w:rPr>
              <w:t>саморегуляции</w:t>
            </w:r>
            <w:proofErr w:type="spellEnd"/>
            <w:r w:rsidRPr="00851C07">
              <w:rPr>
                <w:rFonts w:ascii="Times New Roman" w:hAnsi="Times New Roman" w:cs="Times New Roman"/>
                <w:sz w:val="24"/>
                <w:szCs w:val="24"/>
              </w:rPr>
              <w:t xml:space="preserve"> нуждаются во вмешательстве со стороны органов власти; расширение бизнеса за счет собственных средств предприятий.</w:t>
            </w:r>
          </w:p>
        </w:tc>
        <w:tc>
          <w:tcPr>
            <w:tcW w:w="3640" w:type="dxa"/>
          </w:tcPr>
          <w:p w14:paraId="48F1ADB1" w14:textId="77777777" w:rsidR="00CC05A3" w:rsidRPr="00851C07" w:rsidRDefault="00CC05A3" w:rsidP="00FE72DC">
            <w:pPr>
              <w:jc w:val="both"/>
              <w:rPr>
                <w:rFonts w:ascii="Times New Roman" w:hAnsi="Times New Roman" w:cs="Times New Roman"/>
                <w:sz w:val="24"/>
                <w:szCs w:val="24"/>
              </w:rPr>
            </w:pPr>
            <w:bookmarkStart w:id="34" w:name="_Hlk120696326"/>
            <w:r w:rsidRPr="00851C07">
              <w:rPr>
                <w:rFonts w:ascii="Times New Roman" w:hAnsi="Times New Roman" w:cs="Times New Roman"/>
                <w:sz w:val="24"/>
                <w:szCs w:val="24"/>
              </w:rPr>
              <w:t>Внедрение инновационных решений с постепенным наращиванием производственного потенциала</w:t>
            </w:r>
            <w:bookmarkEnd w:id="34"/>
            <w:r w:rsidRPr="00851C07">
              <w:rPr>
                <w:rFonts w:ascii="Times New Roman" w:hAnsi="Times New Roman" w:cs="Times New Roman"/>
                <w:sz w:val="24"/>
                <w:szCs w:val="24"/>
              </w:rPr>
              <w:t>; устойчивая динамика технологического развития; </w:t>
            </w:r>
            <w:bookmarkStart w:id="35" w:name="_Hlk120696479"/>
            <w:r w:rsidRPr="00851C07">
              <w:rPr>
                <w:rFonts w:ascii="Times New Roman" w:hAnsi="Times New Roman" w:cs="Times New Roman"/>
                <w:sz w:val="24"/>
                <w:szCs w:val="24"/>
              </w:rPr>
              <w:t>ориентир на</w:t>
            </w:r>
          </w:p>
          <w:p w14:paraId="7AA1377D"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t xml:space="preserve">мобилизацию ресурсов в наукоемкие отрасли </w:t>
            </w:r>
            <w:bookmarkStart w:id="36" w:name="_Hlk120696522"/>
            <w:r w:rsidRPr="00851C07">
              <w:rPr>
                <w:rFonts w:ascii="Times New Roman" w:hAnsi="Times New Roman" w:cs="Times New Roman"/>
                <w:sz w:val="24"/>
                <w:szCs w:val="24"/>
              </w:rPr>
              <w:t>(ПИЯФ, НПЭК «Прометей», НАНОПАРК и бизнес-инкубаторы)</w:t>
            </w:r>
            <w:bookmarkEnd w:id="35"/>
            <w:bookmarkEnd w:id="36"/>
            <w:r w:rsidRPr="00851C07">
              <w:rPr>
                <w:rFonts w:ascii="Times New Roman" w:hAnsi="Times New Roman" w:cs="Times New Roman"/>
                <w:sz w:val="24"/>
                <w:szCs w:val="24"/>
              </w:rPr>
              <w:t>; организационные, технологические и социальные инновационные решения;</w:t>
            </w:r>
          </w:p>
          <w:p w14:paraId="15DAAE99"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t>повышение квалификации кадров для научно-производственных коопераций</w:t>
            </w:r>
          </w:p>
        </w:tc>
        <w:tc>
          <w:tcPr>
            <w:tcW w:w="3640" w:type="dxa"/>
          </w:tcPr>
          <w:p w14:paraId="0168E48D"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t xml:space="preserve">Прорывное развитие; инновационный подход в развитии предприятий; приоритет на наукоемких отраслях экономики; высокий темп экономического роста и рентабельности предприятий; ориентир на наращивание экспорта; технологическая независимость; ускоренная модель внедрения цифровых решений во все сферы жизни общества </w:t>
            </w:r>
          </w:p>
        </w:tc>
      </w:tr>
      <w:tr w:rsidR="00CC05A3" w:rsidRPr="00851C07" w14:paraId="71706BAC" w14:textId="77777777" w:rsidTr="00FE72DC">
        <w:tc>
          <w:tcPr>
            <w:tcW w:w="3640" w:type="dxa"/>
          </w:tcPr>
          <w:p w14:paraId="209EEEF9"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t>Предпосылки выбора сценария</w:t>
            </w:r>
          </w:p>
        </w:tc>
        <w:tc>
          <w:tcPr>
            <w:tcW w:w="3640" w:type="dxa"/>
          </w:tcPr>
          <w:p w14:paraId="0C4296E5"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t xml:space="preserve">Удержание достигнутых результатов </w:t>
            </w:r>
          </w:p>
        </w:tc>
        <w:tc>
          <w:tcPr>
            <w:tcW w:w="3640" w:type="dxa"/>
          </w:tcPr>
          <w:p w14:paraId="71A39582"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t>Соответствует текущим внутригосударственным тенденциям и социально-экономическим прогнозам</w:t>
            </w:r>
          </w:p>
        </w:tc>
        <w:tc>
          <w:tcPr>
            <w:tcW w:w="3640" w:type="dxa"/>
          </w:tcPr>
          <w:p w14:paraId="2BAB9B45"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t>Опережающие темпы развития</w:t>
            </w:r>
          </w:p>
        </w:tc>
      </w:tr>
      <w:tr w:rsidR="00CC05A3" w:rsidRPr="00851C07" w14:paraId="4A9B4A5A" w14:textId="77777777" w:rsidTr="00FE72DC">
        <w:trPr>
          <w:trHeight w:val="843"/>
        </w:trPr>
        <w:tc>
          <w:tcPr>
            <w:tcW w:w="3640" w:type="dxa"/>
          </w:tcPr>
          <w:p w14:paraId="00DF9BE0"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t>Демография</w:t>
            </w:r>
          </w:p>
        </w:tc>
        <w:tc>
          <w:tcPr>
            <w:tcW w:w="3640" w:type="dxa"/>
          </w:tcPr>
          <w:p w14:paraId="1D6B938E"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t>Тенденции сокращения человеческого капитала сохраняются</w:t>
            </w:r>
          </w:p>
        </w:tc>
        <w:tc>
          <w:tcPr>
            <w:tcW w:w="3640" w:type="dxa"/>
          </w:tcPr>
          <w:p w14:paraId="43086463"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t>Постепенное преодоление сложившихся тенденций депопуляции населения</w:t>
            </w:r>
          </w:p>
          <w:p w14:paraId="33FFF8FA" w14:textId="77777777" w:rsidR="00CC05A3" w:rsidRPr="00851C07" w:rsidRDefault="00CC05A3" w:rsidP="00FE72DC">
            <w:pPr>
              <w:jc w:val="both"/>
              <w:rPr>
                <w:rFonts w:ascii="Times New Roman" w:hAnsi="Times New Roman" w:cs="Times New Roman"/>
                <w:sz w:val="24"/>
                <w:szCs w:val="24"/>
              </w:rPr>
            </w:pPr>
          </w:p>
        </w:tc>
        <w:tc>
          <w:tcPr>
            <w:tcW w:w="3640" w:type="dxa"/>
          </w:tcPr>
          <w:p w14:paraId="7DFF6A3B"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t>Город привлекателен для населения соседних регионов, преодоление тенденции депопуляции в период 3-5 лет</w:t>
            </w:r>
          </w:p>
        </w:tc>
      </w:tr>
      <w:tr w:rsidR="00CC05A3" w:rsidRPr="00851C07" w14:paraId="29EF2B5D" w14:textId="77777777" w:rsidTr="00FE72DC">
        <w:tc>
          <w:tcPr>
            <w:tcW w:w="3640" w:type="dxa"/>
          </w:tcPr>
          <w:p w14:paraId="42802E58"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t>Экономическая политика муниципального образования</w:t>
            </w:r>
          </w:p>
        </w:tc>
        <w:tc>
          <w:tcPr>
            <w:tcW w:w="3640" w:type="dxa"/>
          </w:tcPr>
          <w:p w14:paraId="4A7EC308"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t>Муниципальное образование полностью зависит от внешних «шоков» (геополитических и экономических факторов), инерционное развитие экономики города</w:t>
            </w:r>
          </w:p>
        </w:tc>
        <w:tc>
          <w:tcPr>
            <w:tcW w:w="3640" w:type="dxa"/>
          </w:tcPr>
          <w:p w14:paraId="7C0CD44F"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t xml:space="preserve">Муниципальное образование </w:t>
            </w:r>
            <w:bookmarkStart w:id="37" w:name="_Hlk120696444"/>
            <w:r w:rsidRPr="00851C07">
              <w:rPr>
                <w:rFonts w:ascii="Times New Roman" w:hAnsi="Times New Roman" w:cs="Times New Roman"/>
                <w:sz w:val="24"/>
                <w:szCs w:val="24"/>
              </w:rPr>
              <w:t>формирует четкие конкурентные преимущества территории</w:t>
            </w:r>
            <w:bookmarkEnd w:id="37"/>
            <w:r w:rsidRPr="00851C07">
              <w:rPr>
                <w:rFonts w:ascii="Times New Roman" w:hAnsi="Times New Roman" w:cs="Times New Roman"/>
                <w:sz w:val="24"/>
                <w:szCs w:val="24"/>
              </w:rPr>
              <w:t>, что обеспечит приток человеческого капитала (исходя из специализации производственной и инновационной деятельности предприятий)</w:t>
            </w:r>
          </w:p>
        </w:tc>
        <w:tc>
          <w:tcPr>
            <w:tcW w:w="3640" w:type="dxa"/>
          </w:tcPr>
          <w:p w14:paraId="1339C2B4"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t xml:space="preserve">Муниципальное образование максимально использует все возможности саморазвития, фокус на наукоемких отраслях, с коротким сроком окупаемости и выход на самофинансирование в ближайшие 3-5 лет </w:t>
            </w:r>
          </w:p>
        </w:tc>
      </w:tr>
      <w:tr w:rsidR="00CC05A3" w:rsidRPr="00851C07" w14:paraId="07AE794F" w14:textId="77777777" w:rsidTr="00FE72DC">
        <w:tc>
          <w:tcPr>
            <w:tcW w:w="3640" w:type="dxa"/>
          </w:tcPr>
          <w:p w14:paraId="575F5C8F"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t>Миграция населения</w:t>
            </w:r>
          </w:p>
        </w:tc>
        <w:tc>
          <w:tcPr>
            <w:tcW w:w="3640" w:type="dxa"/>
          </w:tcPr>
          <w:p w14:paraId="006EC89F"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t>Сохраняется отрицательное миграционное сальдо</w:t>
            </w:r>
          </w:p>
          <w:p w14:paraId="35133A1A" w14:textId="77777777" w:rsidR="00CC05A3" w:rsidRPr="00851C07" w:rsidRDefault="00CC05A3" w:rsidP="00FE72DC">
            <w:pPr>
              <w:jc w:val="both"/>
              <w:rPr>
                <w:rFonts w:ascii="Times New Roman" w:hAnsi="Times New Roman" w:cs="Times New Roman"/>
                <w:strike/>
                <w:sz w:val="24"/>
                <w:szCs w:val="24"/>
              </w:rPr>
            </w:pPr>
          </w:p>
        </w:tc>
        <w:tc>
          <w:tcPr>
            <w:tcW w:w="3640" w:type="dxa"/>
          </w:tcPr>
          <w:p w14:paraId="3DA8D615"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t>Увеличение миграционного притока, «закрепление» 40-60% приезжих мигрантов в качестве постоянно проживающего населения города</w:t>
            </w:r>
          </w:p>
        </w:tc>
        <w:tc>
          <w:tcPr>
            <w:tcW w:w="3640" w:type="dxa"/>
          </w:tcPr>
          <w:p w14:paraId="1129B26B"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t>Миграционный отток населения и естественная убыль минимальны, привлекательность территории города для населения соседних муниципальных образований</w:t>
            </w:r>
          </w:p>
        </w:tc>
      </w:tr>
      <w:tr w:rsidR="00CC05A3" w:rsidRPr="00851C07" w14:paraId="438830BB" w14:textId="77777777" w:rsidTr="00FE72DC">
        <w:tc>
          <w:tcPr>
            <w:tcW w:w="3640" w:type="dxa"/>
          </w:tcPr>
          <w:p w14:paraId="4B707549"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t>Деловые связи</w:t>
            </w:r>
          </w:p>
        </w:tc>
        <w:tc>
          <w:tcPr>
            <w:tcW w:w="3640" w:type="dxa"/>
          </w:tcPr>
          <w:p w14:paraId="34504417"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t>Разовые контракты на среднесрочную перспективу (до 3-х лет) по сотрудничеству с предприятиями Ленинградской области</w:t>
            </w:r>
          </w:p>
        </w:tc>
        <w:tc>
          <w:tcPr>
            <w:tcW w:w="3640" w:type="dxa"/>
          </w:tcPr>
          <w:p w14:paraId="065106A4" w14:textId="77777777" w:rsidR="00CC05A3" w:rsidRPr="00851C07" w:rsidRDefault="00CC05A3" w:rsidP="00FE72DC">
            <w:pPr>
              <w:jc w:val="both"/>
              <w:rPr>
                <w:rFonts w:ascii="Times New Roman" w:hAnsi="Times New Roman" w:cs="Times New Roman"/>
                <w:sz w:val="24"/>
                <w:szCs w:val="24"/>
              </w:rPr>
            </w:pPr>
            <w:bookmarkStart w:id="38" w:name="_Hlk120697040"/>
            <w:r w:rsidRPr="00851C07">
              <w:rPr>
                <w:rFonts w:ascii="Times New Roman" w:hAnsi="Times New Roman" w:cs="Times New Roman"/>
                <w:sz w:val="24"/>
                <w:szCs w:val="24"/>
              </w:rPr>
              <w:t xml:space="preserve">Постепенная переориентация производственных предприятий на экспорт и кооперацию, </w:t>
            </w:r>
            <w:bookmarkStart w:id="39" w:name="_Hlk120696989"/>
            <w:r w:rsidRPr="00851C07">
              <w:rPr>
                <w:rFonts w:ascii="Times New Roman" w:hAnsi="Times New Roman" w:cs="Times New Roman"/>
                <w:sz w:val="24"/>
                <w:szCs w:val="24"/>
              </w:rPr>
              <w:t xml:space="preserve">формирование деловых связей внутри региона </w:t>
            </w:r>
            <w:bookmarkEnd w:id="39"/>
            <w:r w:rsidRPr="00851C07">
              <w:rPr>
                <w:rFonts w:ascii="Times New Roman" w:hAnsi="Times New Roman" w:cs="Times New Roman"/>
                <w:sz w:val="24"/>
                <w:szCs w:val="24"/>
              </w:rPr>
              <w:t>с уже действующими экспортерами</w:t>
            </w:r>
            <w:bookmarkEnd w:id="38"/>
          </w:p>
        </w:tc>
        <w:tc>
          <w:tcPr>
            <w:tcW w:w="3640" w:type="dxa"/>
          </w:tcPr>
          <w:p w14:paraId="6D7884B6"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t xml:space="preserve">Инициирование внедрения современных технологий в деятельность действующих предприятий, формирование межрегиональных и международных деловых связей </w:t>
            </w:r>
          </w:p>
        </w:tc>
      </w:tr>
      <w:tr w:rsidR="00CC05A3" w:rsidRPr="00851C07" w14:paraId="36898E44" w14:textId="77777777" w:rsidTr="00FE72DC">
        <w:tc>
          <w:tcPr>
            <w:tcW w:w="3640" w:type="dxa"/>
          </w:tcPr>
          <w:p w14:paraId="5AC23E17"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t>Конкурентные преимущества предприятий реального сектора экономики</w:t>
            </w:r>
          </w:p>
        </w:tc>
        <w:tc>
          <w:tcPr>
            <w:tcW w:w="3640" w:type="dxa"/>
          </w:tcPr>
          <w:p w14:paraId="68D4CF1F"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t xml:space="preserve">Реальный сектор экономики ориентирован на развитие промышленных предприятий </w:t>
            </w:r>
          </w:p>
        </w:tc>
        <w:tc>
          <w:tcPr>
            <w:tcW w:w="3640" w:type="dxa"/>
          </w:tcPr>
          <w:p w14:paraId="471ABF23"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t>В качестве конкурных преимуществ территории выступает симбиоз функционирования и развития предприятий обрабатывающей промышленности и научных учреждений (научно-производственная кооперация)</w:t>
            </w:r>
          </w:p>
        </w:tc>
        <w:tc>
          <w:tcPr>
            <w:tcW w:w="3640" w:type="dxa"/>
          </w:tcPr>
          <w:p w14:paraId="68238A9D"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t xml:space="preserve">Инновационные прорывы в производственных процессах,  </w:t>
            </w:r>
            <w:bookmarkStart w:id="40" w:name="_Hlk120696946"/>
            <w:r w:rsidRPr="00851C07">
              <w:rPr>
                <w:rFonts w:ascii="Times New Roman" w:hAnsi="Times New Roman" w:cs="Times New Roman"/>
                <w:sz w:val="24"/>
                <w:szCs w:val="24"/>
              </w:rPr>
              <w:t xml:space="preserve">внедрение новых технологий, коммерциализация научных исследований и разработок </w:t>
            </w:r>
            <w:bookmarkEnd w:id="40"/>
          </w:p>
        </w:tc>
      </w:tr>
      <w:tr w:rsidR="00CC05A3" w:rsidRPr="00851C07" w14:paraId="27BE5829" w14:textId="77777777" w:rsidTr="00FE72DC">
        <w:tc>
          <w:tcPr>
            <w:tcW w:w="3640" w:type="dxa"/>
          </w:tcPr>
          <w:p w14:paraId="56238963"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t>Уровень инвестиционной активности предприятий</w:t>
            </w:r>
          </w:p>
        </w:tc>
        <w:tc>
          <w:tcPr>
            <w:tcW w:w="3640" w:type="dxa"/>
          </w:tcPr>
          <w:p w14:paraId="2C5A8E22"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t xml:space="preserve">Высокая зависимость от внешних источников финансирования </w:t>
            </w:r>
          </w:p>
        </w:tc>
        <w:tc>
          <w:tcPr>
            <w:tcW w:w="3640" w:type="dxa"/>
          </w:tcPr>
          <w:p w14:paraId="290B68CC" w14:textId="77777777" w:rsidR="00CC05A3" w:rsidRPr="00851C07" w:rsidRDefault="00CC05A3" w:rsidP="00FE72DC">
            <w:pPr>
              <w:jc w:val="both"/>
              <w:rPr>
                <w:rFonts w:ascii="Times New Roman" w:hAnsi="Times New Roman" w:cs="Times New Roman"/>
                <w:sz w:val="24"/>
                <w:szCs w:val="24"/>
              </w:rPr>
            </w:pPr>
            <w:bookmarkStart w:id="41" w:name="_Hlk120696857"/>
            <w:r w:rsidRPr="00851C07">
              <w:rPr>
                <w:rFonts w:ascii="Times New Roman" w:hAnsi="Times New Roman" w:cs="Times New Roman"/>
                <w:sz w:val="24"/>
                <w:szCs w:val="24"/>
              </w:rPr>
              <w:t xml:space="preserve">Инвестиционная привлекательность </w:t>
            </w:r>
            <w:bookmarkEnd w:id="41"/>
            <w:r w:rsidRPr="00851C07">
              <w:rPr>
                <w:rFonts w:ascii="Times New Roman" w:hAnsi="Times New Roman" w:cs="Times New Roman"/>
                <w:sz w:val="24"/>
                <w:szCs w:val="24"/>
              </w:rPr>
              <w:t>увеличивается в горизонте планирования 3-5 лет, предприятия постепенно переходят на самофинансирование к 2030 году, к 2035 году на самофинансировании находится 60-65% всех предприятий МО «Город Гатчина»</w:t>
            </w:r>
          </w:p>
        </w:tc>
        <w:tc>
          <w:tcPr>
            <w:tcW w:w="3640" w:type="dxa"/>
          </w:tcPr>
          <w:p w14:paraId="35C027A9"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t>Высокая инвестиционная привлекательность территории, предприятия в течение 2-3 лет постепенно переходят на «прорывные технологии» благодаря чему становятся участниками крупных инвестиционных проектов, самофинансирование к 2030 году 80% предприятий МО «Город Гатчина»</w:t>
            </w:r>
          </w:p>
        </w:tc>
      </w:tr>
      <w:tr w:rsidR="00CC05A3" w:rsidRPr="00851C07" w14:paraId="5DC171A5" w14:textId="77777777" w:rsidTr="00FE72DC">
        <w:tc>
          <w:tcPr>
            <w:tcW w:w="3640" w:type="dxa"/>
          </w:tcPr>
          <w:p w14:paraId="4C48E799"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t>Уровень жизни населения</w:t>
            </w:r>
          </w:p>
        </w:tc>
        <w:tc>
          <w:tcPr>
            <w:tcW w:w="3640" w:type="dxa"/>
          </w:tcPr>
          <w:p w14:paraId="23E9B618"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t>Снижение занятости населения, устойчивое сокращение доли экономически активного населения; стагнация  доходов населения</w:t>
            </w:r>
          </w:p>
        </w:tc>
        <w:tc>
          <w:tcPr>
            <w:tcW w:w="3640" w:type="dxa"/>
          </w:tcPr>
          <w:p w14:paraId="57FB8491"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t xml:space="preserve">Постепенное </w:t>
            </w:r>
            <w:bookmarkStart w:id="42" w:name="_Hlk120696706"/>
            <w:r w:rsidRPr="00851C07">
              <w:rPr>
                <w:rFonts w:ascii="Times New Roman" w:hAnsi="Times New Roman" w:cs="Times New Roman"/>
                <w:sz w:val="24"/>
                <w:szCs w:val="24"/>
              </w:rPr>
              <w:t>повышение качества жизни населения, стабильный ежегодный рост уровня благосостояния граждан</w:t>
            </w:r>
            <w:bookmarkEnd w:id="42"/>
          </w:p>
        </w:tc>
        <w:tc>
          <w:tcPr>
            <w:tcW w:w="3640" w:type="dxa"/>
          </w:tcPr>
          <w:p w14:paraId="6719A450"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t>Высокий уровень качества жизни, стабильный ежегодный рост уровня благосостояния граждан (превышение среднероссийских темпов роста доходов населения на 5-10%)</w:t>
            </w:r>
          </w:p>
        </w:tc>
      </w:tr>
    </w:tbl>
    <w:p w14:paraId="6131A5F3" w14:textId="77777777" w:rsidR="00CC05A3" w:rsidRDefault="00CC05A3" w:rsidP="00CC05A3">
      <w:pPr>
        <w:spacing w:after="0" w:line="240" w:lineRule="auto"/>
        <w:ind w:firstLine="709"/>
        <w:jc w:val="both"/>
        <w:rPr>
          <w:rFonts w:ascii="Times New Roman" w:hAnsi="Times New Roman" w:cs="Times New Roman"/>
          <w:sz w:val="28"/>
          <w:szCs w:val="28"/>
        </w:rPr>
      </w:pPr>
    </w:p>
    <w:p w14:paraId="48B84168" w14:textId="77777777" w:rsidR="00CC05A3" w:rsidRDefault="00CC05A3" w:rsidP="00CC05A3">
      <w:pPr>
        <w:spacing w:after="0" w:line="240" w:lineRule="auto"/>
        <w:ind w:firstLine="709"/>
        <w:jc w:val="both"/>
        <w:rPr>
          <w:rFonts w:ascii="Times New Roman" w:hAnsi="Times New Roman" w:cs="Times New Roman"/>
          <w:sz w:val="28"/>
          <w:szCs w:val="28"/>
        </w:rPr>
      </w:pPr>
    </w:p>
    <w:p w14:paraId="5FB1FC5C" w14:textId="77777777" w:rsidR="00CC05A3" w:rsidRDefault="00CC05A3" w:rsidP="00CC05A3">
      <w:pPr>
        <w:spacing w:after="0" w:line="240" w:lineRule="auto"/>
        <w:ind w:firstLine="709"/>
        <w:jc w:val="both"/>
        <w:rPr>
          <w:rFonts w:ascii="Times New Roman" w:hAnsi="Times New Roman" w:cs="Times New Roman"/>
          <w:sz w:val="28"/>
          <w:szCs w:val="28"/>
        </w:rPr>
      </w:pPr>
    </w:p>
    <w:p w14:paraId="4A2B3D7F" w14:textId="77777777" w:rsidR="00CC05A3" w:rsidRDefault="00CC05A3" w:rsidP="00CC05A3">
      <w:pPr>
        <w:spacing w:after="0" w:line="240" w:lineRule="auto"/>
        <w:ind w:firstLine="709"/>
        <w:jc w:val="both"/>
        <w:rPr>
          <w:rFonts w:ascii="Times New Roman" w:hAnsi="Times New Roman" w:cs="Times New Roman"/>
          <w:sz w:val="28"/>
          <w:szCs w:val="28"/>
        </w:rPr>
      </w:pPr>
    </w:p>
    <w:p w14:paraId="77E31670" w14:textId="77777777" w:rsidR="00CC05A3" w:rsidRDefault="00CC05A3" w:rsidP="00CC05A3">
      <w:pPr>
        <w:spacing w:after="0" w:line="240" w:lineRule="auto"/>
        <w:ind w:firstLine="709"/>
        <w:jc w:val="both"/>
        <w:rPr>
          <w:rFonts w:ascii="Times New Roman" w:hAnsi="Times New Roman" w:cs="Times New Roman"/>
          <w:sz w:val="28"/>
          <w:szCs w:val="28"/>
        </w:rPr>
      </w:pPr>
    </w:p>
    <w:p w14:paraId="5DE0B6B4" w14:textId="77777777" w:rsidR="00CC05A3" w:rsidRDefault="00CC05A3" w:rsidP="00CC05A3">
      <w:pPr>
        <w:spacing w:after="0" w:line="240" w:lineRule="auto"/>
        <w:ind w:firstLine="709"/>
        <w:jc w:val="both"/>
        <w:rPr>
          <w:rFonts w:ascii="Times New Roman" w:hAnsi="Times New Roman" w:cs="Times New Roman"/>
          <w:sz w:val="28"/>
          <w:szCs w:val="28"/>
        </w:rPr>
      </w:pPr>
    </w:p>
    <w:p w14:paraId="10CE0683" w14:textId="77777777" w:rsidR="00CC05A3" w:rsidRDefault="00CC05A3" w:rsidP="00CC05A3">
      <w:pPr>
        <w:spacing w:after="0" w:line="240" w:lineRule="auto"/>
        <w:ind w:firstLine="709"/>
        <w:jc w:val="both"/>
        <w:rPr>
          <w:rFonts w:ascii="Times New Roman" w:hAnsi="Times New Roman" w:cs="Times New Roman"/>
          <w:sz w:val="28"/>
          <w:szCs w:val="28"/>
        </w:rPr>
      </w:pPr>
    </w:p>
    <w:p w14:paraId="4ADC9160" w14:textId="77777777" w:rsidR="00CC05A3" w:rsidRDefault="00CC05A3" w:rsidP="00CC05A3">
      <w:pPr>
        <w:spacing w:after="0" w:line="240" w:lineRule="auto"/>
        <w:ind w:firstLine="709"/>
        <w:jc w:val="both"/>
        <w:rPr>
          <w:rFonts w:ascii="Times New Roman" w:hAnsi="Times New Roman" w:cs="Times New Roman"/>
          <w:sz w:val="28"/>
          <w:szCs w:val="28"/>
        </w:rPr>
      </w:pPr>
    </w:p>
    <w:p w14:paraId="0AC1FC26" w14:textId="77777777" w:rsidR="00CC05A3" w:rsidRDefault="00CC05A3" w:rsidP="00CC05A3">
      <w:pPr>
        <w:spacing w:after="0" w:line="240" w:lineRule="auto"/>
        <w:ind w:firstLine="709"/>
        <w:jc w:val="both"/>
        <w:rPr>
          <w:rFonts w:ascii="Times New Roman" w:hAnsi="Times New Roman" w:cs="Times New Roman"/>
          <w:sz w:val="28"/>
          <w:szCs w:val="28"/>
        </w:rPr>
        <w:sectPr w:rsidR="00CC05A3" w:rsidSect="00960BFE">
          <w:pgSz w:w="16838" w:h="11906" w:orient="landscape"/>
          <w:pgMar w:top="1701" w:right="1134" w:bottom="851" w:left="1134" w:header="709" w:footer="709" w:gutter="0"/>
          <w:cols w:space="708"/>
          <w:docGrid w:linePitch="360"/>
        </w:sectPr>
      </w:pPr>
    </w:p>
    <w:p w14:paraId="069BB2E0" w14:textId="77777777" w:rsidR="00CC05A3" w:rsidRPr="00A84E2D" w:rsidRDefault="00CC05A3" w:rsidP="00CC05A3">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Реалистичный (базовый) сценарий учитывает новый статус города – столицы Ленинградской области и формирует следующие приоритетные направления развития:</w:t>
      </w:r>
    </w:p>
    <w:p w14:paraId="1E2A027C" w14:textId="77777777" w:rsidR="00CC05A3" w:rsidRPr="00A84E2D" w:rsidRDefault="00CC05A3" w:rsidP="00CC05A3">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 дальнейшее развитие обрабатывающего сектора производства, внедрение наиболее эффективных технологий, формирование среды внедрения инноваций;</w:t>
      </w:r>
    </w:p>
    <w:p w14:paraId="4CAE10FC" w14:textId="77777777" w:rsidR="00CC05A3" w:rsidRPr="00A84E2D" w:rsidRDefault="00CC05A3" w:rsidP="00CC05A3">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 увеличение привлекательности территории для жизнедеятельности жителей города и близлежащих муниципальных образований;</w:t>
      </w:r>
    </w:p>
    <w:p w14:paraId="4CCE6764" w14:textId="77777777" w:rsidR="00CC05A3" w:rsidRPr="00A84E2D" w:rsidRDefault="00CC05A3" w:rsidP="00CC05A3">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 xml:space="preserve">- увеличение темпов развития туристского сектора благодаря стратегии развития внутреннего </w:t>
      </w:r>
      <w:proofErr w:type="gramStart"/>
      <w:r w:rsidRPr="00A84E2D">
        <w:rPr>
          <w:rFonts w:ascii="Times New Roman" w:hAnsi="Times New Roman" w:cs="Times New Roman"/>
          <w:sz w:val="24"/>
          <w:szCs w:val="24"/>
        </w:rPr>
        <w:t>и  въездного</w:t>
      </w:r>
      <w:proofErr w:type="gramEnd"/>
      <w:r w:rsidRPr="00A84E2D">
        <w:rPr>
          <w:rFonts w:ascii="Times New Roman" w:hAnsi="Times New Roman" w:cs="Times New Roman"/>
          <w:sz w:val="24"/>
          <w:szCs w:val="24"/>
        </w:rPr>
        <w:t xml:space="preserve"> туризма, формированию и реконструкции туристской инфраструктуры, разработке туристских маршрутов, привлечению инвестиций и др.;</w:t>
      </w:r>
    </w:p>
    <w:p w14:paraId="25614AFC" w14:textId="77777777" w:rsidR="00CC05A3" w:rsidRPr="00A84E2D" w:rsidRDefault="00CC05A3" w:rsidP="00CC05A3">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 совершенствование транспортной сети города;</w:t>
      </w:r>
    </w:p>
    <w:p w14:paraId="20866F5A" w14:textId="77777777" w:rsidR="00CC05A3" w:rsidRPr="00A84E2D" w:rsidRDefault="00CC05A3" w:rsidP="00CC05A3">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 дальнейшее внедрение системы «Умный город»;</w:t>
      </w:r>
    </w:p>
    <w:p w14:paraId="606AA650" w14:textId="77777777" w:rsidR="00CC05A3" w:rsidRPr="00A84E2D" w:rsidRDefault="00CC05A3" w:rsidP="00CC05A3">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 xml:space="preserve">- стабильное функционирование предприятий ПИЯФ, НПЭК «Прометей» и </w:t>
      </w:r>
      <w:proofErr w:type="spellStart"/>
      <w:r w:rsidRPr="00A84E2D">
        <w:rPr>
          <w:rFonts w:ascii="Times New Roman" w:hAnsi="Times New Roman" w:cs="Times New Roman"/>
          <w:sz w:val="24"/>
          <w:szCs w:val="24"/>
        </w:rPr>
        <w:t>НАНОПАРКа</w:t>
      </w:r>
      <w:proofErr w:type="spellEnd"/>
      <w:r w:rsidRPr="00A84E2D">
        <w:rPr>
          <w:rFonts w:ascii="Times New Roman" w:hAnsi="Times New Roman" w:cs="Times New Roman"/>
          <w:sz w:val="24"/>
          <w:szCs w:val="24"/>
        </w:rPr>
        <w:t xml:space="preserve"> «Гатчина».</w:t>
      </w:r>
    </w:p>
    <w:p w14:paraId="34CFF9F8" w14:textId="77777777" w:rsidR="00CC05A3" w:rsidRPr="00ED3174" w:rsidRDefault="00CC05A3" w:rsidP="003152F9">
      <w:pPr>
        <w:spacing w:after="0"/>
        <w:ind w:firstLine="709"/>
        <w:jc w:val="both"/>
        <w:rPr>
          <w:rFonts w:ascii="Times New Roman" w:eastAsia="Times New Roman" w:hAnsi="Times New Roman" w:cs="Times New Roman"/>
          <w:sz w:val="24"/>
          <w:szCs w:val="24"/>
        </w:rPr>
      </w:pPr>
    </w:p>
    <w:p w14:paraId="1E15AEFC" w14:textId="55A97849" w:rsidR="00E00BBD" w:rsidRDefault="00E00BBD" w:rsidP="003152F9">
      <w:pPr>
        <w:spacing w:after="0"/>
        <w:ind w:firstLine="709"/>
        <w:jc w:val="both"/>
        <w:rPr>
          <w:rFonts w:ascii="Times New Roman" w:eastAsia="Times New Roman" w:hAnsi="Times New Roman" w:cs="Times New Roman"/>
          <w:color w:val="FF0000"/>
          <w:sz w:val="24"/>
          <w:szCs w:val="24"/>
        </w:rPr>
      </w:pPr>
    </w:p>
    <w:p w14:paraId="67ED1D7F" w14:textId="77777777" w:rsidR="006D24A2" w:rsidRDefault="006D24A2" w:rsidP="00851C07">
      <w:pPr>
        <w:spacing w:after="0"/>
        <w:ind w:firstLine="709"/>
        <w:jc w:val="both"/>
        <w:rPr>
          <w:rFonts w:ascii="Times New Roman" w:eastAsia="Times New Roman" w:hAnsi="Times New Roman" w:cs="Times New Roman"/>
          <w:sz w:val="28"/>
          <w:szCs w:val="28"/>
        </w:rPr>
      </w:pPr>
    </w:p>
    <w:p w14:paraId="340099AF" w14:textId="77777777" w:rsidR="00FA6057" w:rsidRPr="005018E0" w:rsidRDefault="00FA6057" w:rsidP="00FA6057">
      <w:pPr>
        <w:spacing w:after="0"/>
        <w:ind w:firstLine="709"/>
        <w:jc w:val="both"/>
        <w:rPr>
          <w:rFonts w:ascii="Times New Roman" w:eastAsia="Times New Roman" w:hAnsi="Times New Roman" w:cs="Times New Roman"/>
          <w:sz w:val="24"/>
          <w:szCs w:val="24"/>
        </w:rPr>
      </w:pPr>
    </w:p>
    <w:bookmarkEnd w:id="4"/>
    <w:p w14:paraId="40017C6A" w14:textId="77777777" w:rsidR="005018E0" w:rsidRPr="005018E0" w:rsidRDefault="005018E0" w:rsidP="005018E0"/>
    <w:p w14:paraId="7B06CE41" w14:textId="77777777" w:rsidR="00525276" w:rsidRDefault="00525276" w:rsidP="00851C07">
      <w:pPr>
        <w:spacing w:line="360" w:lineRule="auto"/>
        <w:jc w:val="both"/>
        <w:rPr>
          <w:rFonts w:ascii="Times New Roman" w:eastAsiaTheme="majorEastAsia" w:hAnsi="Times New Roman" w:cs="Times New Roman"/>
          <w:b/>
          <w:bCs/>
          <w:sz w:val="28"/>
          <w:szCs w:val="28"/>
        </w:rPr>
      </w:pPr>
    </w:p>
    <w:p w14:paraId="7F2C41A6" w14:textId="77777777" w:rsidR="00C1144C" w:rsidRDefault="00C1144C" w:rsidP="00C1144C">
      <w:pPr>
        <w:spacing w:after="0" w:line="240" w:lineRule="auto"/>
        <w:ind w:firstLine="709"/>
        <w:jc w:val="center"/>
        <w:rPr>
          <w:rFonts w:ascii="Times New Roman" w:hAnsi="Times New Roman" w:cs="Times New Roman"/>
          <w:sz w:val="28"/>
          <w:szCs w:val="28"/>
        </w:rPr>
      </w:pPr>
    </w:p>
    <w:p w14:paraId="5FDF82C0" w14:textId="77777777" w:rsidR="00C1144C" w:rsidRDefault="00C1144C" w:rsidP="00C1144C">
      <w:pPr>
        <w:spacing w:after="0" w:line="240" w:lineRule="auto"/>
        <w:ind w:firstLine="709"/>
        <w:jc w:val="center"/>
        <w:rPr>
          <w:rFonts w:ascii="Times New Roman" w:hAnsi="Times New Roman" w:cs="Times New Roman"/>
          <w:sz w:val="28"/>
          <w:szCs w:val="28"/>
        </w:rPr>
      </w:pPr>
    </w:p>
    <w:p w14:paraId="1CA7ECEC" w14:textId="77777777" w:rsidR="00C1144C" w:rsidRDefault="00C1144C" w:rsidP="00C1144C">
      <w:pPr>
        <w:spacing w:after="0" w:line="240" w:lineRule="auto"/>
        <w:ind w:firstLine="709"/>
        <w:jc w:val="center"/>
        <w:rPr>
          <w:rFonts w:ascii="Times New Roman" w:hAnsi="Times New Roman" w:cs="Times New Roman"/>
          <w:sz w:val="28"/>
          <w:szCs w:val="28"/>
        </w:rPr>
      </w:pPr>
    </w:p>
    <w:p w14:paraId="12BCE8E4" w14:textId="77777777" w:rsidR="00CC05A3" w:rsidRDefault="00CC05A3">
      <w:pPr>
        <w:rPr>
          <w:rFonts w:ascii="Times New Roman" w:eastAsiaTheme="majorEastAsia" w:hAnsi="Times New Roman" w:cs="Times New Roman"/>
          <w:b/>
          <w:bCs/>
          <w:sz w:val="24"/>
          <w:szCs w:val="24"/>
        </w:rPr>
      </w:pPr>
      <w:bookmarkStart w:id="43" w:name="_Toc119344126"/>
      <w:r>
        <w:br w:type="page"/>
      </w:r>
    </w:p>
    <w:p w14:paraId="14DA230A" w14:textId="50CC8AE9" w:rsidR="00420EF1" w:rsidRPr="00420EF1" w:rsidRDefault="00AC5EB8" w:rsidP="00AC5EB8">
      <w:pPr>
        <w:pStyle w:val="10"/>
        <w:numPr>
          <w:ilvl w:val="0"/>
          <w:numId w:val="10"/>
        </w:numPr>
        <w:spacing w:line="276" w:lineRule="auto"/>
      </w:pPr>
      <w:bookmarkStart w:id="44" w:name="_Toc134687226"/>
      <w:bookmarkEnd w:id="43"/>
      <w:r w:rsidRPr="00420EF1">
        <w:lastRenderedPageBreak/>
        <w:t>СТРАТЕГИЧЕСКАЯ ЦЕЛЬ И ПРИОРИТЕТЫ СОЦИАЛЬНО-ЭКОНОМИЧЕСКОГО РАЗВИТИЯ МО «ГОРОД ГАТЧИНА»</w:t>
      </w:r>
      <w:bookmarkEnd w:id="44"/>
      <w:r w:rsidRPr="00420EF1">
        <w:t xml:space="preserve"> </w:t>
      </w:r>
    </w:p>
    <w:p w14:paraId="118955A0" w14:textId="77777777" w:rsidR="00420EF1" w:rsidRDefault="00420EF1" w:rsidP="0083047E">
      <w:pPr>
        <w:pStyle w:val="a8"/>
        <w:spacing w:before="0" w:beforeAutospacing="0" w:after="0" w:afterAutospacing="0" w:line="276" w:lineRule="auto"/>
        <w:ind w:firstLine="709"/>
        <w:jc w:val="both"/>
        <w:rPr>
          <w:sz w:val="23"/>
          <w:szCs w:val="23"/>
        </w:rPr>
      </w:pPr>
    </w:p>
    <w:p w14:paraId="463DB09D" w14:textId="0F7EE0F8" w:rsidR="0083047E" w:rsidRPr="00A84E2D" w:rsidRDefault="0083047E" w:rsidP="0083047E">
      <w:pPr>
        <w:pStyle w:val="a8"/>
        <w:spacing w:before="0" w:beforeAutospacing="0" w:after="0" w:afterAutospacing="0" w:line="276" w:lineRule="auto"/>
        <w:ind w:firstLine="709"/>
        <w:jc w:val="both"/>
        <w:rPr>
          <w:color w:val="000000"/>
        </w:rPr>
      </w:pPr>
      <w:r w:rsidRPr="00A84E2D">
        <w:rPr>
          <w:color w:val="000000"/>
        </w:rPr>
        <w:t xml:space="preserve">Миссия МО «Город Гатчина» - город для комфортной жизни, с богатым историческим наследием и площадкой для научно-производственных открытий. </w:t>
      </w:r>
    </w:p>
    <w:p w14:paraId="47AD4170" w14:textId="77777777" w:rsidR="0083047E" w:rsidRPr="00A84E2D" w:rsidRDefault="0083047E" w:rsidP="0083047E">
      <w:pPr>
        <w:pStyle w:val="a8"/>
        <w:spacing w:before="0" w:beforeAutospacing="0" w:after="0" w:afterAutospacing="0" w:line="276" w:lineRule="auto"/>
        <w:ind w:firstLine="709"/>
        <w:jc w:val="both"/>
        <w:rPr>
          <w:color w:val="000000"/>
        </w:rPr>
      </w:pPr>
      <w:r w:rsidRPr="00A84E2D">
        <w:rPr>
          <w:color w:val="000000"/>
        </w:rPr>
        <w:t xml:space="preserve">Система стратегических целей по приоритетным направлениям социально-экономического развития включает в себя: </w:t>
      </w:r>
    </w:p>
    <w:p w14:paraId="5CB44DB0" w14:textId="77777777" w:rsidR="0083047E" w:rsidRPr="00A84E2D" w:rsidRDefault="0083047E" w:rsidP="0083047E">
      <w:pPr>
        <w:pStyle w:val="af0"/>
        <w:numPr>
          <w:ilvl w:val="0"/>
          <w:numId w:val="76"/>
        </w:numPr>
        <w:tabs>
          <w:tab w:val="left" w:pos="1134"/>
        </w:tabs>
        <w:spacing w:after="0"/>
        <w:ind w:left="567" w:hanging="425"/>
        <w:jc w:val="both"/>
        <w:rPr>
          <w:rFonts w:ascii="Times New Roman" w:hAnsi="Times New Roman" w:cs="Times New Roman"/>
          <w:sz w:val="24"/>
          <w:szCs w:val="24"/>
        </w:rPr>
      </w:pPr>
      <w:r w:rsidRPr="00A84E2D">
        <w:rPr>
          <w:rFonts w:ascii="Times New Roman" w:hAnsi="Times New Roman" w:cs="Times New Roman"/>
          <w:sz w:val="24"/>
          <w:szCs w:val="24"/>
        </w:rPr>
        <w:t>реализацию МО «Город Гатчина» функции административного центра Ленинградской области;</w:t>
      </w:r>
    </w:p>
    <w:p w14:paraId="0C153747" w14:textId="77777777" w:rsidR="0083047E" w:rsidRPr="00A84E2D" w:rsidRDefault="0083047E" w:rsidP="0083047E">
      <w:pPr>
        <w:pStyle w:val="af0"/>
        <w:numPr>
          <w:ilvl w:val="0"/>
          <w:numId w:val="76"/>
        </w:numPr>
        <w:tabs>
          <w:tab w:val="left" w:pos="1134"/>
        </w:tabs>
        <w:spacing w:after="0"/>
        <w:ind w:left="567" w:hanging="425"/>
        <w:jc w:val="both"/>
        <w:rPr>
          <w:rFonts w:ascii="Times New Roman" w:hAnsi="Times New Roman" w:cs="Times New Roman"/>
          <w:sz w:val="24"/>
          <w:szCs w:val="24"/>
        </w:rPr>
      </w:pPr>
      <w:r w:rsidRPr="00A84E2D">
        <w:rPr>
          <w:rFonts w:ascii="Times New Roman" w:hAnsi="Times New Roman" w:cs="Times New Roman"/>
          <w:sz w:val="24"/>
          <w:szCs w:val="24"/>
        </w:rPr>
        <w:t>развитие человеческого капитала и социальной сферы МО «Город Гатчина»;</w:t>
      </w:r>
    </w:p>
    <w:p w14:paraId="24F64635" w14:textId="77777777" w:rsidR="0083047E" w:rsidRPr="00A84E2D" w:rsidRDefault="0083047E" w:rsidP="0083047E">
      <w:pPr>
        <w:pStyle w:val="af0"/>
        <w:numPr>
          <w:ilvl w:val="0"/>
          <w:numId w:val="76"/>
        </w:numPr>
        <w:tabs>
          <w:tab w:val="left" w:pos="1134"/>
        </w:tabs>
        <w:spacing w:after="0"/>
        <w:ind w:left="567" w:hanging="425"/>
        <w:jc w:val="both"/>
        <w:rPr>
          <w:rFonts w:ascii="Times New Roman" w:hAnsi="Times New Roman" w:cs="Times New Roman"/>
          <w:sz w:val="24"/>
          <w:szCs w:val="24"/>
        </w:rPr>
      </w:pPr>
      <w:r w:rsidRPr="00A84E2D">
        <w:rPr>
          <w:rFonts w:ascii="Times New Roman" w:hAnsi="Times New Roman" w:cs="Times New Roman"/>
          <w:sz w:val="24"/>
          <w:szCs w:val="24"/>
        </w:rPr>
        <w:t>экономическое развитие МО «Город Гатчина»;</w:t>
      </w:r>
    </w:p>
    <w:p w14:paraId="16F02790" w14:textId="77777777" w:rsidR="0083047E" w:rsidRPr="00A84E2D" w:rsidRDefault="0083047E" w:rsidP="0083047E">
      <w:pPr>
        <w:pStyle w:val="af0"/>
        <w:numPr>
          <w:ilvl w:val="0"/>
          <w:numId w:val="76"/>
        </w:numPr>
        <w:tabs>
          <w:tab w:val="left" w:pos="1134"/>
        </w:tabs>
        <w:spacing w:after="0"/>
        <w:ind w:left="567" w:hanging="425"/>
        <w:jc w:val="both"/>
        <w:rPr>
          <w:rFonts w:ascii="Times New Roman" w:hAnsi="Times New Roman" w:cs="Times New Roman"/>
          <w:sz w:val="24"/>
          <w:szCs w:val="24"/>
        </w:rPr>
      </w:pPr>
      <w:r w:rsidRPr="00A84E2D">
        <w:rPr>
          <w:rFonts w:ascii="Times New Roman" w:hAnsi="Times New Roman" w:cs="Times New Roman"/>
          <w:sz w:val="24"/>
          <w:szCs w:val="24"/>
        </w:rPr>
        <w:t>развитие научно-инновационной сферы МО «Город Гатчина»;</w:t>
      </w:r>
    </w:p>
    <w:p w14:paraId="162A7DA8" w14:textId="77777777" w:rsidR="0083047E" w:rsidRPr="00A84E2D" w:rsidRDefault="0083047E" w:rsidP="0083047E">
      <w:pPr>
        <w:pStyle w:val="af0"/>
        <w:numPr>
          <w:ilvl w:val="0"/>
          <w:numId w:val="76"/>
        </w:numPr>
        <w:tabs>
          <w:tab w:val="left" w:pos="1134"/>
        </w:tabs>
        <w:spacing w:after="0"/>
        <w:ind w:left="567" w:hanging="425"/>
        <w:jc w:val="both"/>
        <w:rPr>
          <w:rFonts w:ascii="Times New Roman" w:hAnsi="Times New Roman" w:cs="Times New Roman"/>
          <w:sz w:val="24"/>
          <w:szCs w:val="24"/>
        </w:rPr>
      </w:pPr>
      <w:r w:rsidRPr="00A84E2D">
        <w:rPr>
          <w:rFonts w:ascii="Times New Roman" w:hAnsi="Times New Roman" w:cs="Times New Roman"/>
          <w:sz w:val="24"/>
          <w:szCs w:val="24"/>
        </w:rPr>
        <w:t>рациональное природопользование и обеспечение экологической безопасности МО «Город Гатчина»;</w:t>
      </w:r>
    </w:p>
    <w:p w14:paraId="77234E4D" w14:textId="77777777" w:rsidR="0083047E" w:rsidRPr="00A84E2D" w:rsidRDefault="0083047E" w:rsidP="0083047E">
      <w:pPr>
        <w:pStyle w:val="af0"/>
        <w:numPr>
          <w:ilvl w:val="0"/>
          <w:numId w:val="76"/>
        </w:numPr>
        <w:tabs>
          <w:tab w:val="left" w:pos="1134"/>
        </w:tabs>
        <w:spacing w:after="0"/>
        <w:ind w:left="567" w:hanging="425"/>
        <w:jc w:val="both"/>
        <w:rPr>
          <w:rFonts w:ascii="Times New Roman" w:hAnsi="Times New Roman" w:cs="Times New Roman"/>
          <w:sz w:val="24"/>
          <w:szCs w:val="24"/>
        </w:rPr>
      </w:pPr>
      <w:r w:rsidRPr="00A84E2D">
        <w:rPr>
          <w:rFonts w:ascii="Times New Roman" w:hAnsi="Times New Roman" w:cs="Times New Roman"/>
          <w:sz w:val="24"/>
          <w:szCs w:val="24"/>
        </w:rPr>
        <w:t>развитие межмуниципальных, межрегиональных и внешнеэкономических связей МО «Город Гатчина»;</w:t>
      </w:r>
    </w:p>
    <w:p w14:paraId="207FC9A0" w14:textId="77777777" w:rsidR="0083047E" w:rsidRPr="00820BE1" w:rsidRDefault="0083047E" w:rsidP="0083047E">
      <w:pPr>
        <w:pStyle w:val="af0"/>
        <w:numPr>
          <w:ilvl w:val="0"/>
          <w:numId w:val="76"/>
        </w:numPr>
        <w:tabs>
          <w:tab w:val="left" w:pos="1134"/>
        </w:tabs>
        <w:spacing w:after="0"/>
        <w:ind w:left="567" w:hanging="425"/>
        <w:jc w:val="both"/>
        <w:rPr>
          <w:rFonts w:ascii="Times New Roman" w:hAnsi="Times New Roman" w:cs="Times New Roman"/>
          <w:sz w:val="24"/>
          <w:szCs w:val="24"/>
        </w:rPr>
      </w:pPr>
      <w:r w:rsidRPr="00A84E2D">
        <w:rPr>
          <w:rFonts w:ascii="Times New Roman" w:hAnsi="Times New Roman" w:cs="Times New Roman"/>
          <w:sz w:val="24"/>
          <w:szCs w:val="24"/>
        </w:rPr>
        <w:t>пространственное развитие МО «Город Гатчина».</w:t>
      </w:r>
    </w:p>
    <w:p w14:paraId="6166B718" w14:textId="3E5C1293" w:rsidR="0083047E" w:rsidRDefault="0083047E" w:rsidP="0083047E">
      <w:pPr>
        <w:pStyle w:val="a8"/>
        <w:spacing w:before="0" w:beforeAutospacing="0" w:after="0" w:afterAutospacing="0" w:line="276" w:lineRule="auto"/>
        <w:ind w:firstLine="709"/>
        <w:jc w:val="both"/>
        <w:rPr>
          <w:color w:val="000000"/>
        </w:rPr>
      </w:pPr>
      <w:r w:rsidRPr="00A84E2D">
        <w:rPr>
          <w:color w:val="000000"/>
        </w:rPr>
        <w:t>Стратегической целью социально-экономического развития МО «Город Гатчина» является повышение качества жизни и создание условий для социального благополучия граждан.</w:t>
      </w:r>
    </w:p>
    <w:p w14:paraId="7F2F788C" w14:textId="77777777" w:rsidR="007D4AB1" w:rsidRPr="00A84E2D" w:rsidRDefault="007D4AB1" w:rsidP="007D4AB1">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МО «Город Гатчина» как столица Ленинградской области – целевой ориентир и приоритетное направление в развитии и укреплении позиций муниципального образования в регионе.</w:t>
      </w:r>
    </w:p>
    <w:p w14:paraId="5B30A172" w14:textId="77777777" w:rsidR="007D4AB1" w:rsidRPr="00A84E2D" w:rsidRDefault="007D4AB1" w:rsidP="007D4AB1">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Статус города как столицы Ленинградской области наделяет территорию муниципального образования следующими особенностями:</w:t>
      </w:r>
    </w:p>
    <w:p w14:paraId="73AE85BA" w14:textId="77777777" w:rsidR="007D4AB1" w:rsidRPr="00A84E2D" w:rsidRDefault="007D4AB1" w:rsidP="007D4AB1">
      <w:pPr>
        <w:pStyle w:val="af0"/>
        <w:numPr>
          <w:ilvl w:val="0"/>
          <w:numId w:val="74"/>
        </w:numPr>
        <w:spacing w:after="0"/>
        <w:jc w:val="both"/>
        <w:rPr>
          <w:rFonts w:ascii="Times New Roman" w:hAnsi="Times New Roman" w:cs="Times New Roman"/>
          <w:sz w:val="24"/>
          <w:szCs w:val="24"/>
        </w:rPr>
      </w:pPr>
      <w:r w:rsidRPr="00A84E2D">
        <w:rPr>
          <w:rFonts w:ascii="Times New Roman" w:hAnsi="Times New Roman" w:cs="Times New Roman"/>
          <w:sz w:val="24"/>
          <w:szCs w:val="24"/>
        </w:rPr>
        <w:t xml:space="preserve">Деловой центр с большим количеством организаций разного профиля деятельности </w:t>
      </w:r>
    </w:p>
    <w:p w14:paraId="094D1F51" w14:textId="77777777" w:rsidR="007D4AB1" w:rsidRPr="00A84E2D" w:rsidRDefault="007D4AB1" w:rsidP="007D4AB1">
      <w:pPr>
        <w:pStyle w:val="af0"/>
        <w:numPr>
          <w:ilvl w:val="0"/>
          <w:numId w:val="74"/>
        </w:numPr>
        <w:spacing w:after="0"/>
        <w:jc w:val="both"/>
        <w:rPr>
          <w:rFonts w:ascii="Times New Roman" w:hAnsi="Times New Roman" w:cs="Times New Roman"/>
          <w:sz w:val="24"/>
          <w:szCs w:val="24"/>
        </w:rPr>
      </w:pPr>
      <w:r w:rsidRPr="00A84E2D">
        <w:rPr>
          <w:rFonts w:ascii="Times New Roman" w:hAnsi="Times New Roman" w:cs="Times New Roman"/>
          <w:sz w:val="24"/>
          <w:szCs w:val="24"/>
        </w:rPr>
        <w:t>Административный центр, что предполагает место размещения органов исполнительной власти Ленинградской области (реализации функций административного центра Ленинградской области).</w:t>
      </w:r>
    </w:p>
    <w:p w14:paraId="6EB72BE2" w14:textId="77777777" w:rsidR="007D4AB1" w:rsidRPr="00A84E2D" w:rsidRDefault="007D4AB1" w:rsidP="007D4AB1">
      <w:pPr>
        <w:pStyle w:val="af0"/>
        <w:numPr>
          <w:ilvl w:val="0"/>
          <w:numId w:val="74"/>
        </w:numPr>
        <w:spacing w:after="0"/>
        <w:jc w:val="both"/>
        <w:rPr>
          <w:rFonts w:ascii="Times New Roman" w:hAnsi="Times New Roman" w:cs="Times New Roman"/>
          <w:sz w:val="24"/>
          <w:szCs w:val="24"/>
        </w:rPr>
      </w:pPr>
      <w:r w:rsidRPr="00A84E2D">
        <w:rPr>
          <w:rFonts w:ascii="Times New Roman" w:hAnsi="Times New Roman" w:cs="Times New Roman"/>
          <w:sz w:val="24"/>
          <w:szCs w:val="24"/>
        </w:rPr>
        <w:t xml:space="preserve">Более широкие возможности выхода на внешний и внутренний рынок для </w:t>
      </w:r>
      <w:proofErr w:type="spellStart"/>
      <w:r w:rsidRPr="00A84E2D">
        <w:rPr>
          <w:rFonts w:ascii="Times New Roman" w:hAnsi="Times New Roman" w:cs="Times New Roman"/>
          <w:sz w:val="24"/>
          <w:szCs w:val="24"/>
        </w:rPr>
        <w:t>несырьевого</w:t>
      </w:r>
      <w:proofErr w:type="spellEnd"/>
      <w:r w:rsidRPr="00A84E2D">
        <w:rPr>
          <w:rFonts w:ascii="Times New Roman" w:hAnsi="Times New Roman" w:cs="Times New Roman"/>
          <w:sz w:val="24"/>
          <w:szCs w:val="24"/>
        </w:rPr>
        <w:t xml:space="preserve"> неэнергетического экспорта и кооперации.</w:t>
      </w:r>
    </w:p>
    <w:p w14:paraId="041B658E" w14:textId="77777777" w:rsidR="007D4AB1" w:rsidRPr="00A84E2D" w:rsidRDefault="007D4AB1" w:rsidP="007D4AB1">
      <w:pPr>
        <w:pStyle w:val="af0"/>
        <w:numPr>
          <w:ilvl w:val="0"/>
          <w:numId w:val="74"/>
        </w:numPr>
        <w:spacing w:after="0"/>
        <w:jc w:val="both"/>
        <w:rPr>
          <w:rFonts w:ascii="Times New Roman" w:hAnsi="Times New Roman" w:cs="Times New Roman"/>
          <w:sz w:val="24"/>
          <w:szCs w:val="24"/>
        </w:rPr>
      </w:pPr>
      <w:r w:rsidRPr="00A84E2D">
        <w:rPr>
          <w:rFonts w:ascii="Times New Roman" w:hAnsi="Times New Roman" w:cs="Times New Roman"/>
          <w:sz w:val="24"/>
          <w:szCs w:val="24"/>
          <w:lang w:val="en-US"/>
        </w:rPr>
        <w:t>EVENT</w:t>
      </w:r>
      <w:r w:rsidRPr="00A84E2D">
        <w:rPr>
          <w:rFonts w:ascii="Times New Roman" w:hAnsi="Times New Roman" w:cs="Times New Roman"/>
          <w:sz w:val="24"/>
          <w:szCs w:val="24"/>
        </w:rPr>
        <w:t>-площадка для организации встреч и проведения мероприятий международного, общероссийского и внутри регионального характера (в том числе, предпринимательских структур).</w:t>
      </w:r>
    </w:p>
    <w:p w14:paraId="2A13B428" w14:textId="77777777" w:rsidR="007D4AB1" w:rsidRPr="00A84E2D" w:rsidRDefault="007D4AB1" w:rsidP="007D4AB1">
      <w:pPr>
        <w:pStyle w:val="af0"/>
        <w:numPr>
          <w:ilvl w:val="0"/>
          <w:numId w:val="74"/>
        </w:numPr>
        <w:spacing w:after="0"/>
        <w:jc w:val="both"/>
        <w:rPr>
          <w:rFonts w:ascii="Times New Roman" w:hAnsi="Times New Roman" w:cs="Times New Roman"/>
          <w:sz w:val="24"/>
          <w:szCs w:val="24"/>
        </w:rPr>
      </w:pPr>
      <w:r w:rsidRPr="00A84E2D">
        <w:rPr>
          <w:rFonts w:ascii="Times New Roman" w:hAnsi="Times New Roman" w:cs="Times New Roman"/>
          <w:sz w:val="24"/>
          <w:szCs w:val="24"/>
        </w:rPr>
        <w:t>Центр притяжения для населения, проживающего внутри Санкт-Петербургской агломерации.</w:t>
      </w:r>
    </w:p>
    <w:p w14:paraId="3C8B07DC" w14:textId="77777777" w:rsidR="0083047E" w:rsidRPr="00A84E2D" w:rsidRDefault="0083047E" w:rsidP="0083047E">
      <w:pPr>
        <w:pStyle w:val="a8"/>
        <w:spacing w:before="0" w:beforeAutospacing="0" w:after="0" w:afterAutospacing="0" w:line="276" w:lineRule="auto"/>
        <w:ind w:firstLine="708"/>
        <w:jc w:val="both"/>
        <w:rPr>
          <w:color w:val="000000"/>
        </w:rPr>
      </w:pPr>
      <w:r w:rsidRPr="00A84E2D">
        <w:rPr>
          <w:color w:val="000000"/>
        </w:rPr>
        <w:t>Основные стратегические задачи МО «Город Гатчина» представлены по направлениям:</w:t>
      </w:r>
    </w:p>
    <w:p w14:paraId="3CB94B3A" w14:textId="77777777" w:rsidR="0083047E" w:rsidRPr="00A84E2D" w:rsidRDefault="0083047E" w:rsidP="0083047E">
      <w:pPr>
        <w:pStyle w:val="a8"/>
        <w:numPr>
          <w:ilvl w:val="0"/>
          <w:numId w:val="78"/>
        </w:numPr>
        <w:spacing w:before="0" w:beforeAutospacing="0" w:after="0" w:afterAutospacing="0" w:line="276" w:lineRule="auto"/>
        <w:ind w:left="284" w:hanging="284"/>
        <w:jc w:val="both"/>
        <w:rPr>
          <w:b/>
          <w:color w:val="000000"/>
        </w:rPr>
      </w:pPr>
      <w:r w:rsidRPr="00A84E2D">
        <w:rPr>
          <w:b/>
          <w:color w:val="000000"/>
        </w:rPr>
        <w:t>Развитие человеческого капитала и социальной сферы МО «Город Гатчина»:</w:t>
      </w:r>
    </w:p>
    <w:p w14:paraId="2B87D4C7" w14:textId="77777777" w:rsidR="0083047E" w:rsidRPr="00A84E2D" w:rsidRDefault="0083047E" w:rsidP="0083047E">
      <w:pPr>
        <w:pStyle w:val="a8"/>
        <w:numPr>
          <w:ilvl w:val="0"/>
          <w:numId w:val="77"/>
        </w:numPr>
        <w:spacing w:before="0" w:beforeAutospacing="0" w:after="0" w:afterAutospacing="0" w:line="276" w:lineRule="auto"/>
        <w:ind w:left="567" w:hanging="567"/>
        <w:jc w:val="both"/>
        <w:rPr>
          <w:bCs/>
          <w:color w:val="000000"/>
        </w:rPr>
      </w:pPr>
      <w:r w:rsidRPr="00A84E2D">
        <w:rPr>
          <w:bCs/>
          <w:color w:val="000000"/>
        </w:rPr>
        <w:t>Сохранение численности населения муниципального образования и постепенный ее рост;</w:t>
      </w:r>
    </w:p>
    <w:p w14:paraId="14FA8E91" w14:textId="77777777" w:rsidR="0083047E" w:rsidRPr="00A84E2D" w:rsidRDefault="0083047E" w:rsidP="0083047E">
      <w:pPr>
        <w:pStyle w:val="a8"/>
        <w:numPr>
          <w:ilvl w:val="0"/>
          <w:numId w:val="77"/>
        </w:numPr>
        <w:spacing w:before="0" w:beforeAutospacing="0" w:after="0" w:afterAutospacing="0" w:line="276" w:lineRule="auto"/>
        <w:ind w:left="567" w:hanging="567"/>
        <w:jc w:val="both"/>
        <w:rPr>
          <w:bCs/>
          <w:color w:val="000000"/>
        </w:rPr>
      </w:pPr>
      <w:r w:rsidRPr="00A84E2D">
        <w:rPr>
          <w:bCs/>
          <w:color w:val="000000"/>
        </w:rPr>
        <w:t>Повышение качества жизни и ее продолжительности;</w:t>
      </w:r>
    </w:p>
    <w:p w14:paraId="6B3C13F6" w14:textId="77777777" w:rsidR="0083047E" w:rsidRPr="00A84E2D" w:rsidRDefault="0083047E" w:rsidP="0083047E">
      <w:pPr>
        <w:pStyle w:val="a8"/>
        <w:numPr>
          <w:ilvl w:val="0"/>
          <w:numId w:val="77"/>
        </w:numPr>
        <w:spacing w:before="0" w:beforeAutospacing="0" w:after="0" w:afterAutospacing="0" w:line="276" w:lineRule="auto"/>
        <w:ind w:left="567" w:hanging="567"/>
        <w:jc w:val="both"/>
      </w:pPr>
      <w:r w:rsidRPr="00A84E2D">
        <w:rPr>
          <w:bCs/>
          <w:color w:val="000000"/>
        </w:rPr>
        <w:t>Устойчивое развитие социальной сферы, с использованием современных технологий.</w:t>
      </w:r>
    </w:p>
    <w:p w14:paraId="7AD6A28C" w14:textId="77777777" w:rsidR="0083047E" w:rsidRPr="00A84E2D" w:rsidRDefault="0083047E" w:rsidP="0083047E">
      <w:pPr>
        <w:pStyle w:val="a8"/>
        <w:numPr>
          <w:ilvl w:val="0"/>
          <w:numId w:val="78"/>
        </w:numPr>
        <w:spacing w:before="0" w:beforeAutospacing="0" w:after="0" w:afterAutospacing="0" w:line="276" w:lineRule="auto"/>
        <w:ind w:left="426" w:hanging="426"/>
        <w:jc w:val="both"/>
        <w:rPr>
          <w:b/>
          <w:color w:val="000000"/>
        </w:rPr>
      </w:pPr>
      <w:r w:rsidRPr="00A84E2D">
        <w:rPr>
          <w:b/>
          <w:color w:val="000000"/>
        </w:rPr>
        <w:lastRenderedPageBreak/>
        <w:t>Реализация МО «Город Гатчина» функции административного центра Ленинградской области:</w:t>
      </w:r>
    </w:p>
    <w:p w14:paraId="1726E181" w14:textId="77777777" w:rsidR="0083047E" w:rsidRPr="00A84E2D" w:rsidRDefault="0083047E" w:rsidP="0083047E">
      <w:pPr>
        <w:pStyle w:val="a8"/>
        <w:numPr>
          <w:ilvl w:val="0"/>
          <w:numId w:val="77"/>
        </w:numPr>
        <w:spacing w:before="0" w:beforeAutospacing="0" w:after="0" w:afterAutospacing="0" w:line="276" w:lineRule="auto"/>
        <w:ind w:left="567" w:hanging="567"/>
        <w:jc w:val="both"/>
        <w:rPr>
          <w:bCs/>
          <w:color w:val="000000"/>
        </w:rPr>
      </w:pPr>
      <w:r w:rsidRPr="00A84E2D">
        <w:rPr>
          <w:bCs/>
          <w:color w:val="000000"/>
        </w:rPr>
        <w:t>Перемещение администрации ИОГВ Ленинградской области в МО «Город Гатчина»;</w:t>
      </w:r>
    </w:p>
    <w:p w14:paraId="49A5C317" w14:textId="77777777" w:rsidR="0083047E" w:rsidRPr="00A84E2D" w:rsidRDefault="0083047E" w:rsidP="0083047E">
      <w:pPr>
        <w:pStyle w:val="a8"/>
        <w:numPr>
          <w:ilvl w:val="0"/>
          <w:numId w:val="77"/>
        </w:numPr>
        <w:spacing w:before="0" w:beforeAutospacing="0" w:after="0" w:afterAutospacing="0" w:line="276" w:lineRule="auto"/>
        <w:ind w:left="567" w:hanging="567"/>
        <w:jc w:val="both"/>
        <w:rPr>
          <w:bCs/>
          <w:color w:val="000000"/>
        </w:rPr>
      </w:pPr>
      <w:r w:rsidRPr="00A84E2D">
        <w:rPr>
          <w:bCs/>
          <w:color w:val="000000"/>
        </w:rPr>
        <w:t>Укрепление статуса МО «Город Гатчина» в качестве столицы Ленинградской области;</w:t>
      </w:r>
    </w:p>
    <w:p w14:paraId="773A3027" w14:textId="77777777" w:rsidR="0083047E" w:rsidRPr="00820BE1" w:rsidRDefault="0083047E" w:rsidP="0083047E">
      <w:pPr>
        <w:pStyle w:val="a8"/>
        <w:numPr>
          <w:ilvl w:val="0"/>
          <w:numId w:val="77"/>
        </w:numPr>
        <w:spacing w:before="0" w:beforeAutospacing="0" w:after="0" w:afterAutospacing="0" w:line="276" w:lineRule="auto"/>
        <w:ind w:left="567" w:hanging="567"/>
        <w:jc w:val="both"/>
        <w:rPr>
          <w:bCs/>
          <w:color w:val="000000"/>
        </w:rPr>
      </w:pPr>
      <w:r w:rsidRPr="00A84E2D">
        <w:rPr>
          <w:bCs/>
          <w:color w:val="000000"/>
        </w:rPr>
        <w:t>Формирование удобной и доступной инфраструктуры МО «Город Гатчина» как административного центра Ленинградской области;</w:t>
      </w:r>
    </w:p>
    <w:p w14:paraId="0E565077" w14:textId="77777777" w:rsidR="0083047E" w:rsidRPr="00A84E2D" w:rsidRDefault="0083047E" w:rsidP="0083047E">
      <w:pPr>
        <w:pStyle w:val="a8"/>
        <w:numPr>
          <w:ilvl w:val="0"/>
          <w:numId w:val="78"/>
        </w:numPr>
        <w:spacing w:before="0" w:beforeAutospacing="0" w:after="0" w:afterAutospacing="0" w:line="276" w:lineRule="auto"/>
        <w:ind w:left="284" w:hanging="284"/>
        <w:jc w:val="both"/>
        <w:rPr>
          <w:b/>
          <w:color w:val="000000"/>
        </w:rPr>
      </w:pPr>
      <w:r w:rsidRPr="00A84E2D">
        <w:rPr>
          <w:b/>
          <w:color w:val="000000"/>
        </w:rPr>
        <w:t>Экономическое развитие МО «Город Гатчина»:</w:t>
      </w:r>
    </w:p>
    <w:p w14:paraId="2059A84B" w14:textId="77777777" w:rsidR="0083047E" w:rsidRPr="00A84E2D" w:rsidRDefault="0083047E" w:rsidP="0083047E">
      <w:pPr>
        <w:pStyle w:val="a8"/>
        <w:numPr>
          <w:ilvl w:val="0"/>
          <w:numId w:val="77"/>
        </w:numPr>
        <w:spacing w:before="0" w:beforeAutospacing="0" w:after="0" w:afterAutospacing="0" w:line="276" w:lineRule="auto"/>
        <w:ind w:left="567" w:hanging="567"/>
        <w:jc w:val="both"/>
        <w:rPr>
          <w:bCs/>
          <w:color w:val="000000"/>
        </w:rPr>
      </w:pPr>
      <w:r w:rsidRPr="00A84E2D">
        <w:rPr>
          <w:bCs/>
          <w:color w:val="000000"/>
        </w:rPr>
        <w:t>Формировани</w:t>
      </w:r>
      <w:r w:rsidRPr="00A84E2D">
        <w:rPr>
          <w:bCs/>
          <w:color w:val="538135"/>
        </w:rPr>
        <w:t>е</w:t>
      </w:r>
      <w:r w:rsidRPr="00A84E2D">
        <w:rPr>
          <w:bCs/>
          <w:color w:val="000000"/>
        </w:rPr>
        <w:t xml:space="preserve"> высокого уровня доходов и качества жизни населения;</w:t>
      </w:r>
    </w:p>
    <w:p w14:paraId="2A9A0E87" w14:textId="77777777" w:rsidR="0083047E" w:rsidRPr="00820BE1" w:rsidRDefault="0083047E" w:rsidP="0083047E">
      <w:pPr>
        <w:pStyle w:val="a8"/>
        <w:numPr>
          <w:ilvl w:val="0"/>
          <w:numId w:val="77"/>
        </w:numPr>
        <w:spacing w:before="0" w:beforeAutospacing="0" w:after="0" w:afterAutospacing="0" w:line="276" w:lineRule="auto"/>
        <w:ind w:left="567" w:hanging="567"/>
        <w:jc w:val="both"/>
        <w:rPr>
          <w:bCs/>
          <w:color w:val="000000"/>
        </w:rPr>
      </w:pPr>
      <w:r w:rsidRPr="00A84E2D">
        <w:rPr>
          <w:bCs/>
          <w:color w:val="000000"/>
        </w:rPr>
        <w:t>Повышение объемов производства действующих промышленных производств.</w:t>
      </w:r>
    </w:p>
    <w:p w14:paraId="732C1D3E" w14:textId="77777777" w:rsidR="0083047E" w:rsidRPr="00A84E2D" w:rsidRDefault="0083047E" w:rsidP="0083047E">
      <w:pPr>
        <w:pStyle w:val="a8"/>
        <w:numPr>
          <w:ilvl w:val="0"/>
          <w:numId w:val="78"/>
        </w:numPr>
        <w:spacing w:before="0" w:beforeAutospacing="0" w:after="0" w:afterAutospacing="0" w:line="276" w:lineRule="auto"/>
        <w:ind w:left="284" w:hanging="284"/>
        <w:jc w:val="both"/>
        <w:rPr>
          <w:b/>
          <w:color w:val="000000"/>
        </w:rPr>
      </w:pPr>
      <w:r w:rsidRPr="00A84E2D">
        <w:rPr>
          <w:b/>
          <w:color w:val="000000"/>
        </w:rPr>
        <w:t>Развитие научно-инновационной сферы МО «Город Гатчина»:</w:t>
      </w:r>
    </w:p>
    <w:p w14:paraId="7E6AC94F" w14:textId="77777777" w:rsidR="0083047E" w:rsidRPr="00820BE1" w:rsidRDefault="0083047E" w:rsidP="0083047E">
      <w:pPr>
        <w:pStyle w:val="a8"/>
        <w:numPr>
          <w:ilvl w:val="0"/>
          <w:numId w:val="77"/>
        </w:numPr>
        <w:spacing w:before="0" w:beforeAutospacing="0" w:after="0" w:afterAutospacing="0" w:line="276" w:lineRule="auto"/>
        <w:ind w:left="567" w:hanging="567"/>
        <w:jc w:val="both"/>
        <w:rPr>
          <w:bCs/>
          <w:color w:val="000000"/>
        </w:rPr>
      </w:pPr>
      <w:r w:rsidRPr="00A84E2D">
        <w:rPr>
          <w:bCs/>
          <w:color w:val="000000"/>
        </w:rPr>
        <w:t>Реализация имеющегося инновационного потенциала, выступающего в качестве конкурентного преимущества территории.</w:t>
      </w:r>
    </w:p>
    <w:p w14:paraId="61B9CA37" w14:textId="77777777" w:rsidR="0083047E" w:rsidRPr="00A84E2D" w:rsidRDefault="0083047E" w:rsidP="0083047E">
      <w:pPr>
        <w:pStyle w:val="a8"/>
        <w:numPr>
          <w:ilvl w:val="0"/>
          <w:numId w:val="78"/>
        </w:numPr>
        <w:spacing w:before="0" w:beforeAutospacing="0" w:after="0" w:afterAutospacing="0" w:line="276" w:lineRule="auto"/>
        <w:ind w:left="284" w:hanging="284"/>
        <w:jc w:val="both"/>
        <w:rPr>
          <w:b/>
          <w:color w:val="000000"/>
        </w:rPr>
      </w:pPr>
      <w:r w:rsidRPr="00A84E2D">
        <w:rPr>
          <w:b/>
          <w:color w:val="000000"/>
        </w:rPr>
        <w:t>Рациональное природопользование и обеспечение экологической безопасности МО «Город Гатчина»:</w:t>
      </w:r>
    </w:p>
    <w:p w14:paraId="2F8F9D30" w14:textId="77777777" w:rsidR="0083047E" w:rsidRPr="00820BE1" w:rsidRDefault="0083047E" w:rsidP="0083047E">
      <w:pPr>
        <w:pStyle w:val="a8"/>
        <w:numPr>
          <w:ilvl w:val="0"/>
          <w:numId w:val="77"/>
        </w:numPr>
        <w:spacing w:before="0" w:beforeAutospacing="0" w:after="0" w:afterAutospacing="0" w:line="276" w:lineRule="auto"/>
        <w:ind w:left="567" w:hanging="567"/>
        <w:jc w:val="both"/>
        <w:rPr>
          <w:bCs/>
          <w:color w:val="000000"/>
        </w:rPr>
      </w:pPr>
      <w:r w:rsidRPr="00A84E2D">
        <w:rPr>
          <w:bCs/>
          <w:color w:val="000000"/>
        </w:rPr>
        <w:t>Сохранение окружающей среды территории, как неотъемлемого элемента жизни городской среды.</w:t>
      </w:r>
    </w:p>
    <w:p w14:paraId="338E01EC" w14:textId="77777777" w:rsidR="0083047E" w:rsidRPr="00A84E2D" w:rsidRDefault="0083047E" w:rsidP="0083047E">
      <w:pPr>
        <w:pStyle w:val="a8"/>
        <w:numPr>
          <w:ilvl w:val="0"/>
          <w:numId w:val="78"/>
        </w:numPr>
        <w:spacing w:before="0" w:beforeAutospacing="0" w:after="0" w:afterAutospacing="0" w:line="276" w:lineRule="auto"/>
        <w:ind w:left="284" w:hanging="284"/>
        <w:jc w:val="both"/>
        <w:rPr>
          <w:b/>
          <w:color w:val="000000"/>
        </w:rPr>
      </w:pPr>
      <w:r w:rsidRPr="00A84E2D">
        <w:rPr>
          <w:b/>
          <w:color w:val="000000"/>
        </w:rPr>
        <w:t>Развитие межмуниципальных, межрегиональных и внешнеэкономических связей МО «Город Гатчина»:</w:t>
      </w:r>
    </w:p>
    <w:p w14:paraId="69EC7926" w14:textId="77777777" w:rsidR="0083047E" w:rsidRPr="00820BE1" w:rsidRDefault="0083047E" w:rsidP="0083047E">
      <w:pPr>
        <w:pStyle w:val="a8"/>
        <w:numPr>
          <w:ilvl w:val="0"/>
          <w:numId w:val="77"/>
        </w:numPr>
        <w:spacing w:before="0" w:beforeAutospacing="0" w:after="0" w:afterAutospacing="0" w:line="276" w:lineRule="auto"/>
        <w:ind w:left="567" w:hanging="567"/>
        <w:jc w:val="both"/>
        <w:rPr>
          <w:bCs/>
          <w:color w:val="000000"/>
        </w:rPr>
      </w:pPr>
      <w:r w:rsidRPr="00A84E2D">
        <w:rPr>
          <w:bCs/>
          <w:color w:val="000000"/>
        </w:rPr>
        <w:t>Формирование имиджа МО «Город Гатчина» как административного, делового, инновационного, современного города, с возможностью многоаспектного сотрудничества.</w:t>
      </w:r>
    </w:p>
    <w:p w14:paraId="2FF08C69" w14:textId="77777777" w:rsidR="0083047E" w:rsidRPr="00A84E2D" w:rsidRDefault="0083047E" w:rsidP="0083047E">
      <w:pPr>
        <w:pStyle w:val="a8"/>
        <w:numPr>
          <w:ilvl w:val="0"/>
          <w:numId w:val="78"/>
        </w:numPr>
        <w:spacing w:before="0" w:beforeAutospacing="0" w:after="0" w:afterAutospacing="0" w:line="276" w:lineRule="auto"/>
        <w:ind w:left="284" w:hanging="284"/>
        <w:jc w:val="both"/>
        <w:rPr>
          <w:b/>
          <w:color w:val="000000"/>
        </w:rPr>
      </w:pPr>
      <w:r w:rsidRPr="00A84E2D">
        <w:rPr>
          <w:b/>
          <w:color w:val="000000"/>
        </w:rPr>
        <w:t>Пространственное развитие МО «Город Гатчина»:</w:t>
      </w:r>
    </w:p>
    <w:p w14:paraId="3A47574F" w14:textId="77777777" w:rsidR="0083047E" w:rsidRPr="00546C64" w:rsidRDefault="0083047E" w:rsidP="0083047E">
      <w:pPr>
        <w:pStyle w:val="a8"/>
        <w:numPr>
          <w:ilvl w:val="0"/>
          <w:numId w:val="77"/>
        </w:numPr>
        <w:spacing w:before="0" w:beforeAutospacing="0" w:after="0" w:afterAutospacing="0" w:line="276" w:lineRule="auto"/>
        <w:ind w:left="567" w:hanging="567"/>
        <w:jc w:val="both"/>
        <w:rPr>
          <w:szCs w:val="28"/>
        </w:rPr>
      </w:pPr>
      <w:r w:rsidRPr="00A84E2D">
        <w:rPr>
          <w:bCs/>
          <w:color w:val="000000"/>
        </w:rPr>
        <w:t>Гармоничное развитие территории: сохранение культурно-исторического наследия и развитие новых социально-экономических сфер.</w:t>
      </w:r>
    </w:p>
    <w:p w14:paraId="2EE2973A" w14:textId="77777777" w:rsidR="00C1144C" w:rsidRPr="00A84E2D" w:rsidRDefault="00C1144C" w:rsidP="00851C07">
      <w:pPr>
        <w:spacing w:after="0"/>
        <w:jc w:val="both"/>
        <w:rPr>
          <w:rFonts w:ascii="Times New Roman" w:hAnsi="Times New Roman" w:cs="Times New Roman"/>
          <w:b/>
          <w:bCs/>
          <w:sz w:val="24"/>
          <w:szCs w:val="24"/>
        </w:rPr>
      </w:pPr>
    </w:p>
    <w:p w14:paraId="4983218D" w14:textId="77777777" w:rsidR="00C1144C" w:rsidRPr="00A84E2D" w:rsidRDefault="00C1144C" w:rsidP="00851C07">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 xml:space="preserve">Стратегические направления: </w:t>
      </w:r>
    </w:p>
    <w:p w14:paraId="46AAF00B" w14:textId="77777777" w:rsidR="00C1144C" w:rsidRPr="00A84E2D" w:rsidRDefault="00C1144C" w:rsidP="00533B6E">
      <w:pPr>
        <w:pStyle w:val="af0"/>
        <w:numPr>
          <w:ilvl w:val="0"/>
          <w:numId w:val="62"/>
        </w:numPr>
        <w:tabs>
          <w:tab w:val="left" w:pos="2177"/>
        </w:tabs>
        <w:spacing w:after="0"/>
        <w:jc w:val="both"/>
        <w:rPr>
          <w:rFonts w:ascii="Times New Roman" w:eastAsia="Times New Roman" w:hAnsi="Times New Roman" w:cs="Times New Roman"/>
          <w:sz w:val="24"/>
          <w:szCs w:val="24"/>
        </w:rPr>
      </w:pPr>
      <w:r w:rsidRPr="00A84E2D">
        <w:rPr>
          <w:rFonts w:ascii="Times New Roman" w:eastAsia="Times New Roman" w:hAnsi="Times New Roman" w:cs="Times New Roman"/>
          <w:sz w:val="24"/>
          <w:szCs w:val="24"/>
        </w:rPr>
        <w:t xml:space="preserve">Укрепление позиций МО «Город Гатчина» как административного центра района и столицы Ленинградской области. </w:t>
      </w:r>
    </w:p>
    <w:p w14:paraId="26C7BD53" w14:textId="77777777" w:rsidR="00C1144C" w:rsidRPr="00A84E2D" w:rsidRDefault="00C1144C" w:rsidP="00533B6E">
      <w:pPr>
        <w:pStyle w:val="af0"/>
        <w:numPr>
          <w:ilvl w:val="0"/>
          <w:numId w:val="62"/>
        </w:numPr>
        <w:tabs>
          <w:tab w:val="left" w:pos="2177"/>
        </w:tabs>
        <w:spacing w:after="0"/>
        <w:jc w:val="both"/>
        <w:rPr>
          <w:rFonts w:ascii="Times New Roman" w:eastAsia="Times New Roman" w:hAnsi="Times New Roman" w:cs="Times New Roman"/>
          <w:sz w:val="24"/>
          <w:szCs w:val="24"/>
        </w:rPr>
      </w:pPr>
      <w:r w:rsidRPr="00A84E2D">
        <w:rPr>
          <w:rFonts w:ascii="Times New Roman" w:eastAsia="Times New Roman" w:hAnsi="Times New Roman" w:cs="Times New Roman"/>
          <w:sz w:val="24"/>
          <w:szCs w:val="24"/>
        </w:rPr>
        <w:t>Сохранение и рост численности населения, создание и поддержание комфортной и безопасной среды для жизни граждан, комплексное благоустройство территории.</w:t>
      </w:r>
    </w:p>
    <w:p w14:paraId="57B6DF22" w14:textId="77777777" w:rsidR="00C1144C" w:rsidRPr="00A84E2D" w:rsidRDefault="00C1144C" w:rsidP="00533B6E">
      <w:pPr>
        <w:pStyle w:val="af0"/>
        <w:numPr>
          <w:ilvl w:val="0"/>
          <w:numId w:val="62"/>
        </w:numPr>
        <w:tabs>
          <w:tab w:val="left" w:pos="2177"/>
        </w:tabs>
        <w:spacing w:after="0"/>
        <w:jc w:val="both"/>
        <w:rPr>
          <w:rFonts w:ascii="Times New Roman" w:eastAsia="Times New Roman" w:hAnsi="Times New Roman" w:cs="Times New Roman"/>
          <w:sz w:val="24"/>
          <w:szCs w:val="24"/>
        </w:rPr>
      </w:pPr>
      <w:r w:rsidRPr="00A84E2D">
        <w:rPr>
          <w:rFonts w:ascii="Times New Roman" w:eastAsia="Times New Roman" w:hAnsi="Times New Roman" w:cs="Times New Roman"/>
          <w:sz w:val="24"/>
          <w:szCs w:val="24"/>
        </w:rPr>
        <w:t>Стимулирование инновационного сектора экономики и повышение инвестиционной привлекательности предприятий, функционирующих на территории муниципального образования.</w:t>
      </w:r>
    </w:p>
    <w:p w14:paraId="1D9B0E38" w14:textId="77777777" w:rsidR="00C1144C" w:rsidRPr="00A84E2D" w:rsidRDefault="00C1144C" w:rsidP="00533B6E">
      <w:pPr>
        <w:pStyle w:val="af0"/>
        <w:numPr>
          <w:ilvl w:val="0"/>
          <w:numId w:val="62"/>
        </w:numPr>
        <w:tabs>
          <w:tab w:val="left" w:pos="2177"/>
        </w:tabs>
        <w:spacing w:after="0"/>
        <w:jc w:val="both"/>
        <w:rPr>
          <w:rFonts w:ascii="Times New Roman" w:eastAsia="Times New Roman" w:hAnsi="Times New Roman" w:cs="Times New Roman"/>
          <w:sz w:val="24"/>
          <w:szCs w:val="24"/>
        </w:rPr>
      </w:pPr>
      <w:r w:rsidRPr="00A84E2D">
        <w:rPr>
          <w:rFonts w:ascii="Times New Roman" w:eastAsia="Times New Roman" w:hAnsi="Times New Roman" w:cs="Times New Roman"/>
          <w:sz w:val="24"/>
          <w:szCs w:val="24"/>
        </w:rPr>
        <w:t>Реставрация и эффективное использование историко-культурного потенциала в социально-экономической жизни города.</w:t>
      </w:r>
    </w:p>
    <w:p w14:paraId="607D3F47" w14:textId="77777777" w:rsidR="00C1144C" w:rsidRPr="00A84E2D" w:rsidRDefault="00C1144C" w:rsidP="00533B6E">
      <w:pPr>
        <w:pStyle w:val="af0"/>
        <w:numPr>
          <w:ilvl w:val="0"/>
          <w:numId w:val="62"/>
        </w:numPr>
        <w:tabs>
          <w:tab w:val="left" w:pos="2177"/>
        </w:tabs>
        <w:spacing w:after="0"/>
        <w:jc w:val="both"/>
        <w:rPr>
          <w:rFonts w:ascii="Times New Roman" w:eastAsia="Times New Roman" w:hAnsi="Times New Roman" w:cs="Times New Roman"/>
          <w:sz w:val="24"/>
          <w:szCs w:val="24"/>
        </w:rPr>
      </w:pPr>
      <w:r w:rsidRPr="00A84E2D">
        <w:rPr>
          <w:rFonts w:ascii="Times New Roman" w:eastAsia="Times New Roman" w:hAnsi="Times New Roman" w:cs="Times New Roman"/>
          <w:sz w:val="24"/>
          <w:szCs w:val="24"/>
        </w:rPr>
        <w:t>Создание условий для самореализации и развития талантов у детей и молодежи.</w:t>
      </w:r>
    </w:p>
    <w:p w14:paraId="3FF164D4" w14:textId="77777777" w:rsidR="00C1144C" w:rsidRPr="00A84E2D" w:rsidRDefault="00C1144C" w:rsidP="00533B6E">
      <w:pPr>
        <w:pStyle w:val="af0"/>
        <w:numPr>
          <w:ilvl w:val="0"/>
          <w:numId w:val="62"/>
        </w:numPr>
        <w:tabs>
          <w:tab w:val="left" w:pos="2177"/>
        </w:tabs>
        <w:spacing w:after="0"/>
        <w:jc w:val="both"/>
        <w:rPr>
          <w:rFonts w:ascii="Times New Roman" w:eastAsia="Times New Roman" w:hAnsi="Times New Roman" w:cs="Times New Roman"/>
          <w:sz w:val="24"/>
          <w:szCs w:val="24"/>
        </w:rPr>
      </w:pPr>
      <w:r w:rsidRPr="00A84E2D">
        <w:rPr>
          <w:rFonts w:ascii="Times New Roman" w:eastAsia="Times New Roman" w:hAnsi="Times New Roman" w:cs="Times New Roman"/>
          <w:sz w:val="24"/>
          <w:szCs w:val="24"/>
        </w:rPr>
        <w:t xml:space="preserve">Создание условий для эффективной управленческой деятельности. </w:t>
      </w:r>
    </w:p>
    <w:p w14:paraId="2AB5F148" w14:textId="77777777" w:rsidR="00C1144C" w:rsidRPr="00A84E2D" w:rsidRDefault="00C1144C" w:rsidP="00533B6E">
      <w:pPr>
        <w:pStyle w:val="af0"/>
        <w:numPr>
          <w:ilvl w:val="0"/>
          <w:numId w:val="62"/>
        </w:numPr>
        <w:tabs>
          <w:tab w:val="left" w:pos="2177"/>
        </w:tabs>
        <w:spacing w:after="0"/>
        <w:jc w:val="both"/>
        <w:rPr>
          <w:rFonts w:ascii="Times New Roman" w:eastAsia="Times New Roman" w:hAnsi="Times New Roman" w:cs="Times New Roman"/>
          <w:sz w:val="24"/>
          <w:szCs w:val="24"/>
        </w:rPr>
      </w:pPr>
      <w:r w:rsidRPr="00A84E2D">
        <w:rPr>
          <w:rFonts w:ascii="Times New Roman" w:eastAsia="Times New Roman" w:hAnsi="Times New Roman" w:cs="Times New Roman"/>
          <w:sz w:val="24"/>
          <w:szCs w:val="24"/>
        </w:rPr>
        <w:t>Интенсификация развития сферы туризма, комплексное расширение культурно-досуговой деятельности на территории муниципалитета.</w:t>
      </w:r>
    </w:p>
    <w:p w14:paraId="20F62FF3" w14:textId="3DE32DAA" w:rsidR="00C1144C" w:rsidRPr="00A84E2D" w:rsidRDefault="00C1144C" w:rsidP="00533B6E">
      <w:pPr>
        <w:pStyle w:val="1"/>
        <w:numPr>
          <w:ilvl w:val="0"/>
          <w:numId w:val="62"/>
        </w:numPr>
        <w:tabs>
          <w:tab w:val="left" w:pos="993"/>
        </w:tabs>
        <w:spacing w:before="0" w:after="0" w:line="276" w:lineRule="auto"/>
      </w:pPr>
      <w:r w:rsidRPr="00A84E2D">
        <w:t>Совершенствование инженерных сетей города с целью удовлетворения потребностей населения и предприятий города.</w:t>
      </w:r>
    </w:p>
    <w:p w14:paraId="1F9A3A1F" w14:textId="77777777" w:rsidR="00C1144C" w:rsidRPr="00A84E2D" w:rsidRDefault="00C1144C" w:rsidP="00533B6E">
      <w:pPr>
        <w:pStyle w:val="af0"/>
        <w:numPr>
          <w:ilvl w:val="0"/>
          <w:numId w:val="62"/>
        </w:numPr>
        <w:tabs>
          <w:tab w:val="left" w:pos="2177"/>
        </w:tabs>
        <w:spacing w:after="0"/>
        <w:jc w:val="both"/>
        <w:rPr>
          <w:rFonts w:ascii="Times New Roman" w:eastAsia="Times New Roman" w:hAnsi="Times New Roman" w:cs="Times New Roman"/>
          <w:sz w:val="24"/>
          <w:szCs w:val="24"/>
        </w:rPr>
      </w:pPr>
      <w:bookmarkStart w:id="45" w:name="_Hlk120708035"/>
      <w:r w:rsidRPr="00A84E2D">
        <w:rPr>
          <w:rFonts w:ascii="Times New Roman" w:eastAsia="Times New Roman" w:hAnsi="Times New Roman" w:cs="Times New Roman"/>
          <w:sz w:val="24"/>
          <w:szCs w:val="24"/>
        </w:rPr>
        <w:lastRenderedPageBreak/>
        <w:t>Обеспечение соответствия состояния окружающей среды установленным нормам</w:t>
      </w:r>
      <w:bookmarkEnd w:id="45"/>
      <w:r w:rsidRPr="00A84E2D">
        <w:rPr>
          <w:rFonts w:ascii="Times New Roman" w:eastAsia="Times New Roman" w:hAnsi="Times New Roman" w:cs="Times New Roman"/>
          <w:sz w:val="24"/>
          <w:szCs w:val="24"/>
        </w:rPr>
        <w:t xml:space="preserve"> и требованиям при осуществлении хозяйственной и иной предпринимательской деятельности.</w:t>
      </w:r>
    </w:p>
    <w:p w14:paraId="5FC0F369" w14:textId="77777777" w:rsidR="009C5C39" w:rsidRDefault="009C5C39">
      <w:pPr>
        <w:rPr>
          <w:rFonts w:ascii="Times New Roman" w:eastAsia="Times New Roman" w:hAnsi="Times New Roman" w:cs="Times New Roman"/>
          <w:sz w:val="24"/>
          <w:szCs w:val="24"/>
        </w:rPr>
      </w:pPr>
    </w:p>
    <w:p w14:paraId="0846E707" w14:textId="77777777" w:rsidR="009C5C39" w:rsidRPr="00A84E2D" w:rsidRDefault="009C5C39" w:rsidP="009C5C39">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В качестве основной проблемы развития территории МО «Город Гатчина» является отсутствие согласования в системе экономических и институциональных решений, не соблюдается баланс интересов между представителями органов власти, населения, частного бизнеса и муниципальных организаций (учреждений).</w:t>
      </w:r>
    </w:p>
    <w:p w14:paraId="2319AFE4" w14:textId="77777777" w:rsidR="009C5C39" w:rsidRPr="00A84E2D" w:rsidRDefault="009C5C39" w:rsidP="009C5C39">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Перспективными мероприятиями для решения обозначенных основных проблем развития территории МО «Город Гатчина» выступают:</w:t>
      </w:r>
    </w:p>
    <w:p w14:paraId="2B7D8815" w14:textId="77777777" w:rsidR="009C5C39" w:rsidRPr="00A84E2D" w:rsidRDefault="009C5C39" w:rsidP="009C5C39">
      <w:pPr>
        <w:pStyle w:val="af0"/>
        <w:numPr>
          <w:ilvl w:val="0"/>
          <w:numId w:val="63"/>
        </w:numPr>
        <w:spacing w:after="0"/>
        <w:jc w:val="both"/>
        <w:rPr>
          <w:rFonts w:ascii="Times New Roman" w:hAnsi="Times New Roman" w:cs="Times New Roman"/>
          <w:sz w:val="24"/>
          <w:szCs w:val="24"/>
        </w:rPr>
      </w:pPr>
      <w:r w:rsidRPr="00A84E2D">
        <w:rPr>
          <w:rFonts w:ascii="Times New Roman" w:hAnsi="Times New Roman" w:cs="Times New Roman"/>
          <w:sz w:val="24"/>
          <w:szCs w:val="24"/>
        </w:rPr>
        <w:t xml:space="preserve">Привлечение представителей бизнес-структур к участию в региональных и федеральных целевых инвестиционных программ для стимулирования и развития инновационных технологий электронной коммерции предприятиями. </w:t>
      </w:r>
    </w:p>
    <w:p w14:paraId="09DA67B2" w14:textId="77777777" w:rsidR="009C5C39" w:rsidRPr="00A84E2D" w:rsidRDefault="009C5C39" w:rsidP="009C5C39">
      <w:pPr>
        <w:pStyle w:val="af0"/>
        <w:numPr>
          <w:ilvl w:val="0"/>
          <w:numId w:val="63"/>
        </w:numPr>
        <w:spacing w:after="0"/>
        <w:jc w:val="both"/>
        <w:rPr>
          <w:rFonts w:ascii="Times New Roman" w:hAnsi="Times New Roman" w:cs="Times New Roman"/>
          <w:sz w:val="24"/>
          <w:szCs w:val="24"/>
        </w:rPr>
      </w:pPr>
      <w:r w:rsidRPr="00A84E2D">
        <w:rPr>
          <w:rFonts w:ascii="Times New Roman" w:hAnsi="Times New Roman" w:cs="Times New Roman"/>
          <w:sz w:val="24"/>
          <w:szCs w:val="24"/>
        </w:rPr>
        <w:t>Привлечение инвестиций для обновления транспортной сети города и строительства двухуровневых развязок в местах пересечения с железнодорожными путями, строительства западной обходной дороги, решение вопроса по открытию тактового сообщения с Санкт-Петербургом.</w:t>
      </w:r>
    </w:p>
    <w:p w14:paraId="1AC8D7E1" w14:textId="77777777" w:rsidR="009C5C39" w:rsidRPr="00A84E2D" w:rsidRDefault="009C5C39" w:rsidP="009C5C39">
      <w:pPr>
        <w:pStyle w:val="af0"/>
        <w:numPr>
          <w:ilvl w:val="0"/>
          <w:numId w:val="63"/>
        </w:numPr>
        <w:spacing w:after="0"/>
        <w:jc w:val="both"/>
        <w:rPr>
          <w:rFonts w:ascii="Times New Roman" w:hAnsi="Times New Roman" w:cs="Times New Roman"/>
          <w:sz w:val="24"/>
          <w:szCs w:val="24"/>
        </w:rPr>
      </w:pPr>
      <w:r w:rsidRPr="00A84E2D">
        <w:rPr>
          <w:rFonts w:ascii="Times New Roman" w:hAnsi="Times New Roman" w:cs="Times New Roman"/>
          <w:sz w:val="24"/>
          <w:szCs w:val="24"/>
        </w:rPr>
        <w:t>Обновление (замена) коммуникационных сетей жилищно-коммунального хозяйства, что является неотъемлемым элементом благоприятного и комфортного проживания граждан на территории муниципального образования.</w:t>
      </w:r>
    </w:p>
    <w:p w14:paraId="260E9FC4" w14:textId="77777777" w:rsidR="009C5C39" w:rsidRPr="00A84E2D" w:rsidRDefault="009C5C39" w:rsidP="009C5C39">
      <w:pPr>
        <w:pStyle w:val="af0"/>
        <w:numPr>
          <w:ilvl w:val="0"/>
          <w:numId w:val="63"/>
        </w:numPr>
        <w:spacing w:after="0"/>
        <w:jc w:val="both"/>
        <w:rPr>
          <w:rFonts w:ascii="Times New Roman" w:hAnsi="Times New Roman" w:cs="Times New Roman"/>
          <w:sz w:val="24"/>
          <w:szCs w:val="24"/>
        </w:rPr>
      </w:pPr>
      <w:r w:rsidRPr="00A84E2D">
        <w:rPr>
          <w:rFonts w:ascii="Times New Roman" w:hAnsi="Times New Roman" w:cs="Times New Roman"/>
          <w:sz w:val="24"/>
          <w:szCs w:val="24"/>
        </w:rPr>
        <w:t>Формирование, развитие и наполнение туристской институциональной среды МО «Город Гатчина» с выстроенной инфраструктурой путем привлечения инвестиций и содействия частного бизнеса.</w:t>
      </w:r>
    </w:p>
    <w:p w14:paraId="1A13F18E" w14:textId="77777777" w:rsidR="009C5C39" w:rsidRPr="00A84E2D" w:rsidRDefault="009C5C39" w:rsidP="009C5C39">
      <w:pPr>
        <w:pStyle w:val="af0"/>
        <w:numPr>
          <w:ilvl w:val="0"/>
          <w:numId w:val="63"/>
        </w:numPr>
        <w:spacing w:after="0"/>
        <w:jc w:val="both"/>
        <w:rPr>
          <w:rFonts w:ascii="Times New Roman" w:hAnsi="Times New Roman" w:cs="Times New Roman"/>
          <w:sz w:val="24"/>
          <w:szCs w:val="24"/>
        </w:rPr>
      </w:pPr>
      <w:r w:rsidRPr="00A84E2D">
        <w:rPr>
          <w:rFonts w:ascii="Times New Roman" w:hAnsi="Times New Roman" w:cs="Times New Roman"/>
          <w:sz w:val="24"/>
          <w:szCs w:val="24"/>
        </w:rPr>
        <w:t xml:space="preserve"> Создание условий для улучшения демографической ситуации за счет увеличения числа мест в дошкольных учреждениях и образовательных организациях города. Оптимизация миграционной политики за счет привлечения дополнительных трудовых ресурсов с близлежащих территорий или территорий, входящих в агломерацию.  </w:t>
      </w:r>
    </w:p>
    <w:p w14:paraId="0A2695C7" w14:textId="47D2AA1E" w:rsidR="009C5C39" w:rsidRDefault="009C5C39" w:rsidP="009C5C39">
      <w:pPr>
        <w:spacing w:after="0"/>
        <w:ind w:firstLine="709"/>
        <w:jc w:val="both"/>
        <w:rPr>
          <w:rFonts w:ascii="Times New Roman" w:hAnsi="Times New Roman" w:cs="Times New Roman"/>
          <w:sz w:val="24"/>
          <w:szCs w:val="24"/>
        </w:rPr>
      </w:pPr>
    </w:p>
    <w:p w14:paraId="77D50933" w14:textId="7DBC2354" w:rsidR="00A30609" w:rsidRPr="00A30609" w:rsidRDefault="00A30609" w:rsidP="009C5C39">
      <w:pPr>
        <w:spacing w:after="0"/>
        <w:ind w:firstLine="709"/>
        <w:jc w:val="both"/>
        <w:rPr>
          <w:rFonts w:ascii="Times New Roman" w:hAnsi="Times New Roman" w:cs="Times New Roman"/>
          <w:i/>
          <w:iCs/>
          <w:sz w:val="24"/>
          <w:szCs w:val="24"/>
        </w:rPr>
      </w:pPr>
      <w:r w:rsidRPr="00A30609">
        <w:rPr>
          <w:rFonts w:ascii="Times New Roman" w:hAnsi="Times New Roman" w:cs="Times New Roman"/>
          <w:i/>
          <w:iCs/>
          <w:sz w:val="24"/>
          <w:szCs w:val="24"/>
        </w:rPr>
        <w:t>Предложения по отдельным направлениям развития</w:t>
      </w:r>
    </w:p>
    <w:p w14:paraId="3181C84A" w14:textId="68A370FB" w:rsidR="009C5C39" w:rsidRPr="00A84E2D" w:rsidRDefault="009C5C39" w:rsidP="009C5C39">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 xml:space="preserve">Предложения по формированию образа будущего г. Гатчина как столицы Ленинградской области «Гатчина – </w:t>
      </w:r>
      <w:r w:rsidR="00A30609">
        <w:rPr>
          <w:rFonts w:ascii="Times New Roman" w:hAnsi="Times New Roman" w:cs="Times New Roman"/>
          <w:sz w:val="24"/>
          <w:szCs w:val="24"/>
        </w:rPr>
        <w:t>2035</w:t>
      </w:r>
      <w:r w:rsidRPr="00A84E2D">
        <w:rPr>
          <w:rFonts w:ascii="Times New Roman" w:hAnsi="Times New Roman" w:cs="Times New Roman"/>
          <w:sz w:val="24"/>
          <w:szCs w:val="24"/>
        </w:rPr>
        <w:t>»:</w:t>
      </w:r>
    </w:p>
    <w:p w14:paraId="5AED7FB2" w14:textId="77777777" w:rsidR="009C5C39" w:rsidRPr="00A84E2D" w:rsidRDefault="009C5C39" w:rsidP="009C5C39">
      <w:pPr>
        <w:pStyle w:val="af0"/>
        <w:numPr>
          <w:ilvl w:val="0"/>
          <w:numId w:val="73"/>
        </w:numPr>
        <w:spacing w:after="0"/>
        <w:ind w:left="0" w:firstLine="709"/>
        <w:jc w:val="both"/>
        <w:rPr>
          <w:rFonts w:ascii="Times New Roman" w:hAnsi="Times New Roman" w:cs="Times New Roman"/>
          <w:sz w:val="24"/>
          <w:szCs w:val="24"/>
        </w:rPr>
      </w:pPr>
      <w:r w:rsidRPr="00A84E2D">
        <w:rPr>
          <w:rFonts w:ascii="Times New Roman" w:eastAsia="Times New Roman" w:hAnsi="Times New Roman" w:cs="Times New Roman"/>
          <w:sz w:val="24"/>
          <w:szCs w:val="24"/>
        </w:rPr>
        <w:t xml:space="preserve">Повышение привлекательности территории для работы. Интенсификация деловой среды за счет расширения профиля деятельности организаций. В связи с чем необходима «перезагрузка общественных пространств»: организация </w:t>
      </w:r>
      <w:proofErr w:type="spellStart"/>
      <w:r w:rsidRPr="00A84E2D">
        <w:rPr>
          <w:rFonts w:ascii="Times New Roman" w:eastAsia="Times New Roman" w:hAnsi="Times New Roman" w:cs="Times New Roman"/>
          <w:sz w:val="24"/>
          <w:szCs w:val="24"/>
        </w:rPr>
        <w:t>коворкинг</w:t>
      </w:r>
      <w:proofErr w:type="spellEnd"/>
      <w:r w:rsidRPr="00A84E2D">
        <w:rPr>
          <w:rFonts w:ascii="Times New Roman" w:eastAsia="Times New Roman" w:hAnsi="Times New Roman" w:cs="Times New Roman"/>
          <w:sz w:val="24"/>
          <w:szCs w:val="24"/>
        </w:rPr>
        <w:t xml:space="preserve">-центров, </w:t>
      </w:r>
      <w:proofErr w:type="spellStart"/>
      <w:r w:rsidRPr="00A84E2D">
        <w:rPr>
          <w:rFonts w:ascii="Times New Roman" w:eastAsia="Times New Roman" w:hAnsi="Times New Roman" w:cs="Times New Roman"/>
          <w:sz w:val="24"/>
          <w:szCs w:val="24"/>
        </w:rPr>
        <w:t>лофт</w:t>
      </w:r>
      <w:proofErr w:type="spellEnd"/>
      <w:r w:rsidRPr="00A84E2D">
        <w:rPr>
          <w:rFonts w:ascii="Times New Roman" w:eastAsia="Times New Roman" w:hAnsi="Times New Roman" w:cs="Times New Roman"/>
          <w:sz w:val="24"/>
          <w:szCs w:val="24"/>
        </w:rPr>
        <w:t xml:space="preserve">-студий и оборудованных офисных помещений в соответствии с современными требованиями. Непрерывное партнёрство Администрации с представителями малого, среднего и крупного бизнеса. Стимулирование </w:t>
      </w:r>
      <w:proofErr w:type="spellStart"/>
      <w:r w:rsidRPr="00A84E2D">
        <w:rPr>
          <w:rFonts w:ascii="Times New Roman" w:eastAsia="Times New Roman" w:hAnsi="Times New Roman" w:cs="Times New Roman"/>
          <w:sz w:val="24"/>
          <w:szCs w:val="24"/>
        </w:rPr>
        <w:t>стартапов</w:t>
      </w:r>
      <w:proofErr w:type="spellEnd"/>
      <w:r w:rsidRPr="00A84E2D">
        <w:rPr>
          <w:rFonts w:ascii="Times New Roman" w:eastAsia="Times New Roman" w:hAnsi="Times New Roman" w:cs="Times New Roman"/>
          <w:sz w:val="24"/>
          <w:szCs w:val="24"/>
        </w:rPr>
        <w:t xml:space="preserve"> на базе </w:t>
      </w:r>
      <w:proofErr w:type="spellStart"/>
      <w:r w:rsidRPr="00A84E2D">
        <w:rPr>
          <w:rFonts w:ascii="Times New Roman" w:eastAsia="Times New Roman" w:hAnsi="Times New Roman" w:cs="Times New Roman"/>
          <w:sz w:val="24"/>
          <w:szCs w:val="24"/>
        </w:rPr>
        <w:t>нанопарк</w:t>
      </w:r>
      <w:proofErr w:type="spellEnd"/>
      <w:r w:rsidRPr="00A84E2D">
        <w:rPr>
          <w:rFonts w:ascii="Times New Roman" w:eastAsia="Times New Roman" w:hAnsi="Times New Roman" w:cs="Times New Roman"/>
          <w:sz w:val="24"/>
          <w:szCs w:val="24"/>
        </w:rPr>
        <w:t xml:space="preserve"> «Гатчина». Усиливать инвестиционный потенциал.</w:t>
      </w:r>
    </w:p>
    <w:p w14:paraId="6448AE12" w14:textId="77777777" w:rsidR="009C5C39" w:rsidRPr="00A84E2D" w:rsidRDefault="009C5C39" w:rsidP="009C5C39">
      <w:pPr>
        <w:pStyle w:val="af0"/>
        <w:numPr>
          <w:ilvl w:val="0"/>
          <w:numId w:val="73"/>
        </w:numPr>
        <w:spacing w:after="0"/>
        <w:ind w:left="0" w:firstLine="709"/>
        <w:jc w:val="both"/>
        <w:rPr>
          <w:rFonts w:ascii="Times New Roman" w:hAnsi="Times New Roman" w:cs="Times New Roman"/>
          <w:sz w:val="24"/>
          <w:szCs w:val="24"/>
        </w:rPr>
      </w:pPr>
      <w:r w:rsidRPr="00A84E2D">
        <w:rPr>
          <w:rFonts w:ascii="Times New Roman" w:eastAsia="Times New Roman" w:hAnsi="Times New Roman" w:cs="Times New Roman"/>
          <w:sz w:val="24"/>
          <w:szCs w:val="24"/>
        </w:rPr>
        <w:t xml:space="preserve">Повышение интереса предприятий обрабатывающей промышленности к индустриально-технологическому взаимодействию. Внедрение энергосберегающих и ресурсосберегающих технологий. Организация и развитие деятельности производственных лабораторий, привлечение лучших практик научного профиля для повышения технологичности обрабатывающего производства. Формирование своего специализированного «бренда», привлекающего другие организации к сотрудничеству. </w:t>
      </w:r>
    </w:p>
    <w:p w14:paraId="534AE3A5" w14:textId="77777777" w:rsidR="009C5C39" w:rsidRPr="00A84E2D" w:rsidRDefault="009C5C39" w:rsidP="009C5C39">
      <w:pPr>
        <w:pStyle w:val="af0"/>
        <w:numPr>
          <w:ilvl w:val="0"/>
          <w:numId w:val="73"/>
        </w:numPr>
        <w:spacing w:after="0"/>
        <w:ind w:left="0" w:firstLine="709"/>
        <w:jc w:val="both"/>
        <w:rPr>
          <w:rFonts w:ascii="Times New Roman" w:hAnsi="Times New Roman" w:cs="Times New Roman"/>
          <w:sz w:val="24"/>
          <w:szCs w:val="24"/>
        </w:rPr>
      </w:pPr>
      <w:r w:rsidRPr="00A84E2D">
        <w:rPr>
          <w:rFonts w:ascii="Times New Roman" w:eastAsia="Times New Roman" w:hAnsi="Times New Roman" w:cs="Times New Roman"/>
          <w:sz w:val="24"/>
          <w:szCs w:val="24"/>
        </w:rPr>
        <w:lastRenderedPageBreak/>
        <w:t xml:space="preserve">Формирование комфортной и динамично развивающейся городской среды. Постоянное партнерство с жителями. Жители города - главные инициаторы культурного, социального и экономического разнообразия территории. Организация официального и неофициального дискурса посредством АПК «Умный город». Официальный дискурс через сайт Администрации города, неофициальный – </w:t>
      </w:r>
      <w:r w:rsidRPr="00A84E2D">
        <w:rPr>
          <w:rFonts w:ascii="Times New Roman" w:hAnsi="Times New Roman" w:cs="Times New Roman"/>
          <w:sz w:val="24"/>
          <w:szCs w:val="24"/>
        </w:rPr>
        <w:t>сетевое общество граждан</w:t>
      </w:r>
      <w:r w:rsidRPr="00A84E2D">
        <w:rPr>
          <w:rFonts w:ascii="Times New Roman" w:eastAsia="Times New Roman" w:hAnsi="Times New Roman" w:cs="Times New Roman"/>
          <w:sz w:val="24"/>
          <w:szCs w:val="24"/>
        </w:rPr>
        <w:t xml:space="preserve"> на основе общественной инициативы через социальные сети для обсуждения насущных проблем: детства и материнства, трудоустройства, благоустройства, действующих программ и проводимых мероприятий, насыщении культурной жизни города в разное время года и т.п.</w:t>
      </w:r>
    </w:p>
    <w:p w14:paraId="7B0C1B7C" w14:textId="77777777" w:rsidR="009C5C39" w:rsidRPr="00A84E2D" w:rsidRDefault="009C5C39" w:rsidP="009C5C39">
      <w:pPr>
        <w:pStyle w:val="af0"/>
        <w:numPr>
          <w:ilvl w:val="0"/>
          <w:numId w:val="73"/>
        </w:numPr>
        <w:spacing w:after="0"/>
        <w:ind w:left="0" w:firstLine="709"/>
        <w:jc w:val="both"/>
        <w:rPr>
          <w:rFonts w:ascii="Times New Roman" w:hAnsi="Times New Roman" w:cs="Times New Roman"/>
          <w:sz w:val="24"/>
          <w:szCs w:val="24"/>
        </w:rPr>
      </w:pPr>
      <w:r w:rsidRPr="00A84E2D">
        <w:rPr>
          <w:rFonts w:ascii="Times New Roman" w:hAnsi="Times New Roman" w:cs="Times New Roman"/>
          <w:sz w:val="24"/>
          <w:szCs w:val="24"/>
          <w:shd w:val="clear" w:color="auto" w:fill="FFFFFF"/>
        </w:rPr>
        <w:t xml:space="preserve">Трансформация пространства города для молодого поколения. Создание условий для реализации потенциала школьников и студентов в будущем: высокий уровень медицинских услуг, активное вовлечение в культуру и спорт, в научную и исследовательскую деятельность за счет организации научного квартала, </w:t>
      </w:r>
      <w:r w:rsidRPr="00A84E2D">
        <w:rPr>
          <w:rFonts w:ascii="Times New Roman" w:hAnsi="Times New Roman" w:cs="Times New Roman"/>
          <w:sz w:val="24"/>
          <w:szCs w:val="24"/>
        </w:rPr>
        <w:t>различные варианты детского отдыха в культурно-</w:t>
      </w:r>
      <w:r w:rsidRPr="00A84E2D">
        <w:rPr>
          <w:rFonts w:ascii="Times New Roman" w:hAnsi="Times New Roman" w:cs="Times New Roman"/>
          <w:sz w:val="24"/>
          <w:szCs w:val="24"/>
          <w:shd w:val="clear" w:color="auto" w:fill="FFFFFF"/>
        </w:rPr>
        <w:t xml:space="preserve">досуговых центрах. Развитие центров дополнительного образования, направленного на </w:t>
      </w:r>
      <w:proofErr w:type="spellStart"/>
      <w:r w:rsidRPr="00A84E2D">
        <w:rPr>
          <w:rFonts w:ascii="Times New Roman" w:hAnsi="Times New Roman" w:cs="Times New Roman"/>
          <w:sz w:val="24"/>
          <w:szCs w:val="24"/>
          <w:shd w:val="clear" w:color="auto" w:fill="FFFFFF"/>
        </w:rPr>
        <w:t>цифровизацию</w:t>
      </w:r>
      <w:proofErr w:type="spellEnd"/>
      <w:r w:rsidRPr="00A84E2D">
        <w:rPr>
          <w:rFonts w:ascii="Times New Roman" w:hAnsi="Times New Roman" w:cs="Times New Roman"/>
          <w:sz w:val="24"/>
          <w:szCs w:val="24"/>
          <w:shd w:val="clear" w:color="auto" w:fill="FFFFFF"/>
        </w:rPr>
        <w:t xml:space="preserve"> населения и активизация применения технологий интернет вещей.</w:t>
      </w:r>
    </w:p>
    <w:p w14:paraId="1A876F7E" w14:textId="77777777" w:rsidR="009C5C39" w:rsidRPr="00A84E2D" w:rsidRDefault="009C5C39" w:rsidP="009C5C39">
      <w:pPr>
        <w:pStyle w:val="af0"/>
        <w:numPr>
          <w:ilvl w:val="0"/>
          <w:numId w:val="73"/>
        </w:numPr>
        <w:spacing w:after="0"/>
        <w:ind w:left="0" w:firstLine="709"/>
        <w:jc w:val="both"/>
        <w:rPr>
          <w:rFonts w:ascii="Times New Roman" w:hAnsi="Times New Roman" w:cs="Times New Roman"/>
          <w:sz w:val="24"/>
          <w:szCs w:val="24"/>
        </w:rPr>
      </w:pPr>
      <w:r w:rsidRPr="00A84E2D">
        <w:rPr>
          <w:rFonts w:ascii="Times New Roman" w:hAnsi="Times New Roman" w:cs="Times New Roman"/>
          <w:sz w:val="24"/>
          <w:szCs w:val="24"/>
        </w:rPr>
        <w:t xml:space="preserve">Развитие городской экосистемы. Поддержание </w:t>
      </w:r>
      <w:r w:rsidRPr="00A84E2D">
        <w:rPr>
          <w:rFonts w:ascii="Times New Roman" w:hAnsi="Times New Roman" w:cs="Times New Roman"/>
          <w:sz w:val="24"/>
          <w:szCs w:val="24"/>
          <w:shd w:val="clear" w:color="auto" w:fill="FFFFFF"/>
        </w:rPr>
        <w:t xml:space="preserve">статуса исторического поселения федерального </w:t>
      </w:r>
      <w:r w:rsidRPr="00A84E2D">
        <w:rPr>
          <w:rFonts w:ascii="Times New Roman" w:hAnsi="Times New Roman" w:cs="Times New Roman"/>
          <w:sz w:val="24"/>
          <w:szCs w:val="24"/>
        </w:rPr>
        <w:t>значения и обеспечение сохранности ценностей объектов культурного наследия. Сохранение уникальности муниципального образования за счет утверждения общей культурной исторической основы (систематическое проведение мероприятий, связанных с историческими событиями горда и области в целом). Установление главных ценностей города – гостеприимство, комфорт и безопасность</w:t>
      </w:r>
      <w:r w:rsidRPr="00A84E2D">
        <w:rPr>
          <w:rFonts w:ascii="Times New Roman" w:hAnsi="Times New Roman" w:cs="Times New Roman"/>
          <w:sz w:val="24"/>
          <w:szCs w:val="24"/>
          <w:shd w:val="clear" w:color="auto" w:fill="FFFFFF"/>
        </w:rPr>
        <w:t xml:space="preserve">. Город должен стать местом, в которое хочется возвращаться. Увеличение площадей зеленых насаждений, в том числе вдоль дорог с высоким трафиком пропускной способности автотранспортных средств и загруженности. Разработка маршрутов непрерывных пешеходных пространств и велодорожек, в том числе использование креативных цветов и изображений в разметке.  </w:t>
      </w:r>
    </w:p>
    <w:p w14:paraId="58CCE999" w14:textId="77777777" w:rsidR="009C5C39" w:rsidRPr="00A84E2D" w:rsidRDefault="009C5C39" w:rsidP="009C5C39">
      <w:pPr>
        <w:pStyle w:val="af0"/>
        <w:numPr>
          <w:ilvl w:val="0"/>
          <w:numId w:val="73"/>
        </w:numPr>
        <w:spacing w:after="0"/>
        <w:ind w:left="0" w:firstLine="709"/>
        <w:jc w:val="both"/>
        <w:rPr>
          <w:rFonts w:ascii="Times New Roman" w:hAnsi="Times New Roman" w:cs="Times New Roman"/>
          <w:sz w:val="24"/>
          <w:szCs w:val="24"/>
        </w:rPr>
      </w:pPr>
      <w:r w:rsidRPr="00A84E2D">
        <w:rPr>
          <w:rFonts w:ascii="Times New Roman" w:hAnsi="Times New Roman" w:cs="Times New Roman"/>
          <w:sz w:val="24"/>
          <w:szCs w:val="24"/>
        </w:rPr>
        <w:t xml:space="preserve">Совершенствование транспортного сообщения с соседними территориями внутри </w:t>
      </w:r>
      <w:r w:rsidRPr="00A84E2D">
        <w:rPr>
          <w:rFonts w:ascii="Times New Roman" w:eastAsia="Times New Roman" w:hAnsi="Times New Roman" w:cs="Times New Roman"/>
          <w:sz w:val="24"/>
          <w:szCs w:val="24"/>
        </w:rPr>
        <w:t>агломерации</w:t>
      </w:r>
      <w:r w:rsidRPr="00A84E2D">
        <w:rPr>
          <w:rFonts w:ascii="Times New Roman" w:hAnsi="Times New Roman" w:cs="Times New Roman"/>
          <w:sz w:val="24"/>
          <w:szCs w:val="24"/>
        </w:rPr>
        <w:t xml:space="preserve"> </w:t>
      </w:r>
      <w:r w:rsidRPr="00A84E2D">
        <w:rPr>
          <w:rFonts w:ascii="Times New Roman" w:eastAsia="Times New Roman" w:hAnsi="Times New Roman" w:cs="Times New Roman"/>
          <w:sz w:val="24"/>
          <w:szCs w:val="24"/>
        </w:rPr>
        <w:t xml:space="preserve">посредством тактового маршрута. Сокращение логистических издержек при транспортировке грузов в рамках экспорта. </w:t>
      </w:r>
    </w:p>
    <w:p w14:paraId="2F0FAFA8" w14:textId="77777777" w:rsidR="000B0062" w:rsidRDefault="000B0062" w:rsidP="009C5C39">
      <w:pPr>
        <w:widowControl w:val="0"/>
        <w:tabs>
          <w:tab w:val="left" w:pos="851"/>
          <w:tab w:val="left" w:pos="1134"/>
        </w:tabs>
        <w:spacing w:after="0"/>
        <w:ind w:firstLine="709"/>
        <w:jc w:val="both"/>
        <w:rPr>
          <w:rFonts w:ascii="Times New Roman" w:hAnsi="Times New Roman" w:cs="Times New Roman"/>
          <w:sz w:val="24"/>
          <w:szCs w:val="24"/>
        </w:rPr>
      </w:pPr>
    </w:p>
    <w:p w14:paraId="6E98C72A" w14:textId="77777777" w:rsidR="009C5C39" w:rsidRPr="00A84E2D" w:rsidRDefault="009C5C39" w:rsidP="009C5C39">
      <w:pPr>
        <w:pStyle w:val="a8"/>
        <w:shd w:val="clear" w:color="auto" w:fill="FFFFFF"/>
        <w:spacing w:before="0" w:beforeAutospacing="0" w:after="0" w:afterAutospacing="0" w:line="276" w:lineRule="auto"/>
        <w:ind w:firstLine="709"/>
        <w:jc w:val="both"/>
        <w:rPr>
          <w:rFonts w:eastAsiaTheme="minorHAnsi"/>
          <w:i/>
          <w:iCs/>
          <w:lang w:eastAsia="en-US"/>
        </w:rPr>
      </w:pPr>
      <w:r w:rsidRPr="00A84E2D">
        <w:rPr>
          <w:rFonts w:eastAsiaTheme="minorHAnsi"/>
          <w:i/>
          <w:iCs/>
          <w:lang w:eastAsia="en-US"/>
        </w:rPr>
        <w:t>Предложения по дальнейшей интеграции системы «Умный город» с применением технологий интернет вещей.</w:t>
      </w:r>
    </w:p>
    <w:p w14:paraId="761D8945" w14:textId="77777777" w:rsidR="009C5C39" w:rsidRPr="00A84E2D" w:rsidRDefault="009C5C39" w:rsidP="009C5C39">
      <w:pPr>
        <w:pStyle w:val="a8"/>
        <w:shd w:val="clear" w:color="auto" w:fill="FFFFFF"/>
        <w:spacing w:before="0" w:beforeAutospacing="0" w:after="0" w:afterAutospacing="0" w:line="276" w:lineRule="auto"/>
        <w:ind w:firstLine="709"/>
        <w:jc w:val="both"/>
        <w:rPr>
          <w:rFonts w:eastAsiaTheme="minorHAnsi"/>
          <w:lang w:eastAsia="en-US"/>
        </w:rPr>
      </w:pPr>
      <w:r w:rsidRPr="00A84E2D">
        <w:rPr>
          <w:rFonts w:eastAsiaTheme="minorHAnsi"/>
          <w:lang w:eastAsia="en-US"/>
        </w:rPr>
        <w:t>Все представленные ниже предложения построены на умной инженерии и умной экономике с новыми возможностями «централизованного» городского управления (население, коммерческие структуры, органы местного самоуправления, организации, занимающиеся научными разработками и исследованиями).</w:t>
      </w:r>
    </w:p>
    <w:p w14:paraId="66281560" w14:textId="77777777" w:rsidR="009C5C39" w:rsidRPr="00A84E2D" w:rsidRDefault="009C5C39" w:rsidP="009C5C39">
      <w:pPr>
        <w:pStyle w:val="a8"/>
        <w:numPr>
          <w:ilvl w:val="0"/>
          <w:numId w:val="67"/>
        </w:numPr>
        <w:shd w:val="clear" w:color="auto" w:fill="FFFFFF"/>
        <w:spacing w:before="0" w:beforeAutospacing="0" w:after="0" w:afterAutospacing="0" w:line="276" w:lineRule="auto"/>
        <w:jc w:val="both"/>
        <w:rPr>
          <w:rFonts w:eastAsiaTheme="minorHAnsi"/>
          <w:lang w:eastAsia="en-US"/>
        </w:rPr>
      </w:pPr>
      <w:r w:rsidRPr="00A84E2D">
        <w:rPr>
          <w:rFonts w:eastAsiaTheme="minorHAnsi"/>
          <w:lang w:eastAsia="en-US"/>
        </w:rPr>
        <w:t xml:space="preserve">Разработка онлайн-платформы для совместного обсуждения и реализации </w:t>
      </w:r>
      <w:r w:rsidRPr="00A84E2D">
        <w:rPr>
          <w:rFonts w:eastAsiaTheme="minorHAnsi"/>
          <w:lang w:val="en-US" w:eastAsia="en-US"/>
        </w:rPr>
        <w:t>smart</w:t>
      </w:r>
      <w:r w:rsidRPr="00A84E2D">
        <w:rPr>
          <w:rFonts w:eastAsiaTheme="minorHAnsi"/>
          <w:lang w:eastAsia="en-US"/>
        </w:rPr>
        <w:t>-проектов (опыт Амстердама).</w:t>
      </w:r>
    </w:p>
    <w:p w14:paraId="2AC8E0B6" w14:textId="77777777" w:rsidR="009C5C39" w:rsidRPr="00A84E2D" w:rsidRDefault="009C5C39" w:rsidP="009C5C39">
      <w:pPr>
        <w:pStyle w:val="a8"/>
        <w:shd w:val="clear" w:color="auto" w:fill="FFFFFF"/>
        <w:spacing w:before="0" w:beforeAutospacing="0" w:after="0" w:afterAutospacing="0" w:line="276" w:lineRule="auto"/>
        <w:ind w:firstLine="709"/>
        <w:jc w:val="both"/>
        <w:rPr>
          <w:rFonts w:eastAsiaTheme="minorHAnsi"/>
          <w:lang w:eastAsia="en-US"/>
        </w:rPr>
      </w:pPr>
      <w:r w:rsidRPr="00A84E2D">
        <w:rPr>
          <w:rFonts w:eastAsiaTheme="minorHAnsi"/>
          <w:lang w:eastAsia="en-US"/>
        </w:rPr>
        <w:t xml:space="preserve">Для решения экономических и социальных задач на местном уровне организовать обсуждение перспективных проектов между всеми сторонами- участниками. Вынести на обсуждение те сферы экономики, которые интересны населению как результат «товар» или «услуга». Определить среди коммерческих структур те, которые готовы заниматься данным направлением. Органам местного самоуправления определиться с суммой поддержки, которую они готовы предоставить для данной инициативы. На основе внутренней базы знаний (уже имеющегося опыта) или исходя из имеющихся технологических возможностей </w:t>
      </w:r>
      <w:proofErr w:type="spellStart"/>
      <w:r w:rsidRPr="00A84E2D">
        <w:rPr>
          <w:rFonts w:eastAsiaTheme="minorHAnsi"/>
          <w:lang w:eastAsia="en-US"/>
        </w:rPr>
        <w:lastRenderedPageBreak/>
        <w:t>нанопарка</w:t>
      </w:r>
      <w:proofErr w:type="spellEnd"/>
      <w:r w:rsidRPr="00A84E2D">
        <w:rPr>
          <w:rFonts w:eastAsiaTheme="minorHAnsi"/>
          <w:lang w:eastAsia="en-US"/>
        </w:rPr>
        <w:t xml:space="preserve"> Гатчина, организовать запуск </w:t>
      </w:r>
      <w:proofErr w:type="spellStart"/>
      <w:r w:rsidRPr="00A84E2D">
        <w:rPr>
          <w:rFonts w:eastAsiaTheme="minorHAnsi"/>
          <w:lang w:eastAsia="en-US"/>
        </w:rPr>
        <w:t>стартап</w:t>
      </w:r>
      <w:proofErr w:type="spellEnd"/>
      <w:r w:rsidRPr="00A84E2D">
        <w:rPr>
          <w:rFonts w:eastAsiaTheme="minorHAnsi"/>
          <w:lang w:eastAsia="en-US"/>
        </w:rPr>
        <w:t xml:space="preserve">-проекта. Таким образом, инициатива населения демонстрирует устойчивый спрос на товар или услугу, а бизнес получает обратную связь и новые возможности для бизнеса, за счет привлечения ресурсов </w:t>
      </w:r>
      <w:proofErr w:type="spellStart"/>
      <w:r w:rsidRPr="00A84E2D">
        <w:rPr>
          <w:rFonts w:eastAsiaTheme="minorHAnsi"/>
          <w:lang w:eastAsia="en-US"/>
        </w:rPr>
        <w:t>нанопарка</w:t>
      </w:r>
      <w:proofErr w:type="spellEnd"/>
      <w:r w:rsidRPr="00A84E2D">
        <w:rPr>
          <w:rFonts w:eastAsiaTheme="minorHAnsi"/>
          <w:lang w:eastAsia="en-US"/>
        </w:rPr>
        <w:t xml:space="preserve"> возможна разработка материалоемкой и наукоемкой технологии производства продукции. </w:t>
      </w:r>
    </w:p>
    <w:p w14:paraId="776181FA" w14:textId="77777777" w:rsidR="009C5C39" w:rsidRPr="00A84E2D" w:rsidRDefault="009C5C39" w:rsidP="009C5C39">
      <w:pPr>
        <w:pStyle w:val="a8"/>
        <w:numPr>
          <w:ilvl w:val="0"/>
          <w:numId w:val="67"/>
        </w:numPr>
        <w:shd w:val="clear" w:color="auto" w:fill="FFFFFF"/>
        <w:spacing w:before="0" w:beforeAutospacing="0" w:after="0" w:afterAutospacing="0" w:line="276" w:lineRule="auto"/>
        <w:jc w:val="both"/>
        <w:rPr>
          <w:rFonts w:eastAsiaTheme="minorHAnsi"/>
          <w:lang w:eastAsia="en-US"/>
        </w:rPr>
      </w:pPr>
      <w:r w:rsidRPr="00A84E2D">
        <w:rPr>
          <w:rFonts w:eastAsiaTheme="minorHAnsi"/>
          <w:lang w:eastAsia="en-US"/>
        </w:rPr>
        <w:t>Разработка программного обеспечени</w:t>
      </w:r>
      <w:r w:rsidRPr="00A84E2D">
        <w:rPr>
          <w:rFonts w:eastAsiaTheme="minorHAnsi"/>
          <w:color w:val="4BACC6" w:themeColor="accent5"/>
          <w:lang w:eastAsia="en-US"/>
        </w:rPr>
        <w:t>я</w:t>
      </w:r>
      <w:r w:rsidRPr="00A84E2D">
        <w:rPr>
          <w:rFonts w:eastAsiaTheme="minorHAnsi"/>
          <w:lang w:eastAsia="en-US"/>
        </w:rPr>
        <w:t xml:space="preserve"> через мобильное приложение по поддержанию облика города и чистоты в нем.</w:t>
      </w:r>
    </w:p>
    <w:p w14:paraId="72C4482E" w14:textId="77777777" w:rsidR="009C5C39" w:rsidRPr="00A84E2D" w:rsidRDefault="009C5C39" w:rsidP="009C5C39">
      <w:pPr>
        <w:pStyle w:val="a8"/>
        <w:shd w:val="clear" w:color="auto" w:fill="FFFFFF"/>
        <w:spacing w:before="0" w:beforeAutospacing="0" w:after="0" w:afterAutospacing="0" w:line="276" w:lineRule="auto"/>
        <w:ind w:firstLine="709"/>
        <w:jc w:val="both"/>
        <w:rPr>
          <w:rFonts w:eastAsiaTheme="minorHAnsi"/>
          <w:lang w:eastAsia="en-US"/>
        </w:rPr>
      </w:pPr>
      <w:r w:rsidRPr="00A84E2D">
        <w:rPr>
          <w:rFonts w:eastAsiaTheme="minorHAnsi"/>
          <w:lang w:eastAsia="en-US"/>
        </w:rPr>
        <w:t>Для решения социальных задач на местном уровне организовать обратную связь с населением через сообщения о ямах на придомовых территориях, граффити, наличии мусора и повреждениях инфраструктуры городского пространства. Посредством личного кабинета фото и адрес будут прикреплены в качестве сообщения. В общей базе данных произойдёт перенаправление сообщения к тому, за кем закреплена данная территория (частный сектор, ЖКХ, органы местного самоуправления и т.п.)</w:t>
      </w:r>
    </w:p>
    <w:p w14:paraId="6F12105B" w14:textId="77777777" w:rsidR="009C5C39" w:rsidRPr="00A84E2D" w:rsidRDefault="009C5C39" w:rsidP="009C5C39">
      <w:pPr>
        <w:pStyle w:val="a8"/>
        <w:numPr>
          <w:ilvl w:val="0"/>
          <w:numId w:val="67"/>
        </w:numPr>
        <w:shd w:val="clear" w:color="auto" w:fill="FFFFFF"/>
        <w:spacing w:before="0" w:beforeAutospacing="0" w:after="0" w:afterAutospacing="0" w:line="276" w:lineRule="auto"/>
        <w:jc w:val="both"/>
        <w:rPr>
          <w:rFonts w:eastAsiaTheme="minorHAnsi"/>
          <w:lang w:eastAsia="en-US"/>
        </w:rPr>
      </w:pPr>
      <w:r w:rsidRPr="00A84E2D">
        <w:rPr>
          <w:rFonts w:eastAsiaTheme="minorHAnsi"/>
          <w:lang w:eastAsia="en-US"/>
        </w:rPr>
        <w:t xml:space="preserve"> Анализ использования дворцово-паркового ансамбля.</w:t>
      </w:r>
    </w:p>
    <w:p w14:paraId="230A78CF" w14:textId="77777777" w:rsidR="009C5C39" w:rsidRPr="00A84E2D" w:rsidRDefault="009C5C39" w:rsidP="009C5C39">
      <w:pPr>
        <w:pStyle w:val="a8"/>
        <w:shd w:val="clear" w:color="auto" w:fill="FFFFFF"/>
        <w:spacing w:before="0" w:beforeAutospacing="0" w:after="0" w:afterAutospacing="0" w:line="276" w:lineRule="auto"/>
        <w:ind w:firstLine="709"/>
        <w:jc w:val="both"/>
        <w:rPr>
          <w:rFonts w:eastAsiaTheme="minorHAnsi"/>
          <w:lang w:eastAsia="en-US"/>
        </w:rPr>
      </w:pPr>
      <w:r w:rsidRPr="00A84E2D">
        <w:rPr>
          <w:rFonts w:eastAsiaTheme="minorHAnsi"/>
          <w:lang w:eastAsia="en-US"/>
        </w:rPr>
        <w:t>Для решения социальных задач на выходе из парковых зон установить информационные терминалы, предназначенные для сбора информации о состоянии удовлетворенности посетителей. Разработать соответствующее программное обеспечение, в котором необходимо оценить категории: освещение, лавочки, уборка мусора, цветы, туалет, питание и напитки и т.п. Обеспечить трехбалльную шкалу оценки и свободный ввод открытых «пожеланий» посетителей. Результаты информации будут собраны у соответствующих структурных подразделений Администрации города и перераспределены в адрес организаций (ГУП г. Санкт-Петербурга), занимающихся благоустройством парков. Парковая зона станет привлекательнее и повысит уровень культурного восприятия граждан и гостей города, а также будет сформирован банк предложений для туристского информационного центра по развитию туристской инфраструктуры и туристских, культурных мероприятий.</w:t>
      </w:r>
    </w:p>
    <w:p w14:paraId="63C95984" w14:textId="77777777" w:rsidR="009C5C39" w:rsidRPr="00A84E2D" w:rsidRDefault="009C5C39" w:rsidP="009C5C39">
      <w:pPr>
        <w:pStyle w:val="a8"/>
        <w:numPr>
          <w:ilvl w:val="0"/>
          <w:numId w:val="67"/>
        </w:numPr>
        <w:shd w:val="clear" w:color="auto" w:fill="FFFFFF"/>
        <w:spacing w:before="0" w:beforeAutospacing="0" w:after="0" w:afterAutospacing="0" w:line="276" w:lineRule="auto"/>
        <w:jc w:val="both"/>
        <w:rPr>
          <w:rFonts w:eastAsiaTheme="minorHAnsi"/>
          <w:lang w:eastAsia="en-US"/>
        </w:rPr>
      </w:pPr>
      <w:r w:rsidRPr="00A84E2D">
        <w:rPr>
          <w:rFonts w:eastAsiaTheme="minorHAnsi"/>
          <w:lang w:eastAsia="en-US"/>
        </w:rPr>
        <w:t xml:space="preserve">Онлайн-курсы в сфере информационных технологий на базе </w:t>
      </w:r>
      <w:proofErr w:type="spellStart"/>
      <w:r w:rsidRPr="00A84E2D">
        <w:rPr>
          <w:rFonts w:eastAsiaTheme="minorHAnsi"/>
          <w:lang w:eastAsia="en-US"/>
        </w:rPr>
        <w:t>нанопарк</w:t>
      </w:r>
      <w:proofErr w:type="spellEnd"/>
      <w:r w:rsidRPr="00A84E2D">
        <w:rPr>
          <w:rFonts w:eastAsiaTheme="minorHAnsi"/>
          <w:lang w:eastAsia="en-US"/>
        </w:rPr>
        <w:t xml:space="preserve"> «Гатчина».</w:t>
      </w:r>
    </w:p>
    <w:p w14:paraId="3E7BFF42" w14:textId="77777777" w:rsidR="009C5C39" w:rsidRPr="00A84E2D" w:rsidRDefault="009C5C39" w:rsidP="009C5C39">
      <w:pPr>
        <w:pStyle w:val="a8"/>
        <w:shd w:val="clear" w:color="auto" w:fill="FFFFFF"/>
        <w:spacing w:before="0" w:beforeAutospacing="0" w:after="0" w:afterAutospacing="0" w:line="276" w:lineRule="auto"/>
        <w:ind w:firstLine="709"/>
        <w:jc w:val="both"/>
        <w:rPr>
          <w:rFonts w:eastAsiaTheme="minorHAnsi"/>
          <w:lang w:eastAsia="en-US"/>
        </w:rPr>
      </w:pPr>
      <w:r w:rsidRPr="00A84E2D">
        <w:rPr>
          <w:rFonts w:eastAsiaTheme="minorHAnsi"/>
          <w:lang w:eastAsia="en-US"/>
        </w:rPr>
        <w:t xml:space="preserve">Для решения экономических и социальных задач на местном уровне организовать содействие по приобретению цифровых навыков среди всех категорий граждан (особенно в категориях: дети и пенсионеры); способствовать созданию, внедрению и распространению ИТ-технологий в бизнес-среде. Разработать тематические обучающие проекты для активизации и стимулирования граждан и бизнеса к инновационным и технологическим решениям. Проекты в сфере рекламы бизнеса, освоение компьютерных технологий, </w:t>
      </w:r>
      <w:proofErr w:type="spellStart"/>
      <w:r w:rsidRPr="00A84E2D">
        <w:rPr>
          <w:rFonts w:eastAsiaTheme="minorHAnsi"/>
          <w:lang w:eastAsia="en-US"/>
        </w:rPr>
        <w:t>фотошоп</w:t>
      </w:r>
      <w:proofErr w:type="spellEnd"/>
      <w:r w:rsidRPr="00A84E2D">
        <w:rPr>
          <w:rFonts w:eastAsiaTheme="minorHAnsi"/>
          <w:lang w:eastAsia="en-US"/>
        </w:rPr>
        <w:t xml:space="preserve">, графика, веб-инструменты. В результате произойдет взращивание молодых специалистов, которые смогут работать удаленно, проживая в городе и получат возможность поиска новых технологических инициатив, а также работы с клиентами на всей территории России. </w:t>
      </w:r>
    </w:p>
    <w:p w14:paraId="35FC6CCE" w14:textId="77777777" w:rsidR="009C5C39" w:rsidRPr="00A84E2D" w:rsidRDefault="009C5C39" w:rsidP="009C5C39">
      <w:pPr>
        <w:pStyle w:val="a8"/>
        <w:numPr>
          <w:ilvl w:val="0"/>
          <w:numId w:val="67"/>
        </w:numPr>
        <w:shd w:val="clear" w:color="auto" w:fill="FFFFFF"/>
        <w:spacing w:before="0" w:beforeAutospacing="0" w:after="0" w:afterAutospacing="0" w:line="276" w:lineRule="auto"/>
        <w:jc w:val="both"/>
        <w:rPr>
          <w:rFonts w:eastAsiaTheme="minorHAnsi"/>
          <w:lang w:eastAsia="en-US"/>
        </w:rPr>
      </w:pPr>
      <w:r w:rsidRPr="00A84E2D">
        <w:rPr>
          <w:rFonts w:eastAsiaTheme="minorHAnsi"/>
          <w:lang w:eastAsia="en-US"/>
        </w:rPr>
        <w:t>Цифровой производственный и учебный центр (опыт Барселоны).</w:t>
      </w:r>
    </w:p>
    <w:p w14:paraId="2FE6EEE8" w14:textId="77777777" w:rsidR="009C5C39" w:rsidRPr="00A84E2D" w:rsidRDefault="009C5C39" w:rsidP="009C5C39">
      <w:pPr>
        <w:pStyle w:val="a8"/>
        <w:shd w:val="clear" w:color="auto" w:fill="FFFFFF"/>
        <w:spacing w:before="0" w:beforeAutospacing="0" w:after="0" w:afterAutospacing="0" w:line="276" w:lineRule="auto"/>
        <w:ind w:firstLine="709"/>
        <w:jc w:val="both"/>
        <w:rPr>
          <w:rFonts w:eastAsiaTheme="minorHAnsi"/>
          <w:lang w:eastAsia="en-US"/>
        </w:rPr>
      </w:pPr>
      <w:r w:rsidRPr="00A84E2D">
        <w:rPr>
          <w:rFonts w:eastAsiaTheme="minorHAnsi"/>
          <w:lang w:eastAsia="en-US"/>
        </w:rPr>
        <w:t>Для решения экономических и социальных задач на местном уровне организовать проведение совместных гражданских проектов и инициатив</w:t>
      </w:r>
      <w:r w:rsidRPr="00A84E2D">
        <w:rPr>
          <w:shd w:val="clear" w:color="auto" w:fill="FFFFFF"/>
        </w:rPr>
        <w:t xml:space="preserve"> </w:t>
      </w:r>
      <w:r w:rsidRPr="00A84E2D">
        <w:rPr>
          <w:rFonts w:eastAsiaTheme="minorHAnsi"/>
          <w:lang w:eastAsia="en-US"/>
        </w:rPr>
        <w:t xml:space="preserve">на базе </w:t>
      </w:r>
      <w:proofErr w:type="spellStart"/>
      <w:r w:rsidRPr="00A84E2D">
        <w:rPr>
          <w:rFonts w:eastAsiaTheme="minorHAnsi"/>
          <w:lang w:eastAsia="en-US"/>
        </w:rPr>
        <w:t>нанопарка</w:t>
      </w:r>
      <w:proofErr w:type="spellEnd"/>
      <w:r w:rsidRPr="00A84E2D">
        <w:rPr>
          <w:rFonts w:eastAsiaTheme="minorHAnsi"/>
          <w:lang w:eastAsia="en-US"/>
        </w:rPr>
        <w:t xml:space="preserve"> «Гатчина». Приоритетным направлением является промышленная специализация города, а также направление деятельности </w:t>
      </w:r>
      <w:proofErr w:type="spellStart"/>
      <w:r w:rsidRPr="00A84E2D">
        <w:rPr>
          <w:rFonts w:eastAsiaTheme="minorHAnsi"/>
          <w:lang w:eastAsia="en-US"/>
        </w:rPr>
        <w:t>нанопарка</w:t>
      </w:r>
      <w:proofErr w:type="spellEnd"/>
      <w:r w:rsidRPr="00A84E2D">
        <w:rPr>
          <w:rFonts w:eastAsiaTheme="minorHAnsi"/>
          <w:lang w:eastAsia="en-US"/>
        </w:rPr>
        <w:t xml:space="preserve"> и внедрение цифровых решений в производственную сферу и сферу услуг. Нацелено на взращивание молодых специалистов (школьники, студенты). Благодаря чему произойдет</w:t>
      </w:r>
      <w:proofErr w:type="gramStart"/>
      <w:r w:rsidRPr="00A84E2D">
        <w:rPr>
          <w:rFonts w:eastAsiaTheme="minorHAnsi"/>
          <w:lang w:eastAsia="en-US"/>
        </w:rPr>
        <w:t>: .</w:t>
      </w:r>
      <w:proofErr w:type="gramEnd"/>
      <w:r w:rsidRPr="00A84E2D">
        <w:rPr>
          <w:rFonts w:eastAsiaTheme="minorHAnsi"/>
          <w:lang w:eastAsia="en-US"/>
        </w:rPr>
        <w:t xml:space="preserve"> </w:t>
      </w:r>
    </w:p>
    <w:p w14:paraId="49680C7A" w14:textId="77777777" w:rsidR="009C5C39" w:rsidRPr="00A84E2D" w:rsidRDefault="009C5C39" w:rsidP="009C5C39">
      <w:pPr>
        <w:pStyle w:val="a8"/>
        <w:shd w:val="clear" w:color="auto" w:fill="FFFFFF"/>
        <w:spacing w:before="0" w:beforeAutospacing="0" w:after="0" w:afterAutospacing="0" w:line="276" w:lineRule="auto"/>
        <w:ind w:firstLine="709"/>
        <w:jc w:val="both"/>
        <w:rPr>
          <w:rFonts w:eastAsiaTheme="minorHAnsi"/>
          <w:lang w:eastAsia="en-US"/>
        </w:rPr>
      </w:pPr>
      <w:r w:rsidRPr="00A84E2D">
        <w:rPr>
          <w:rFonts w:eastAsiaTheme="minorHAnsi"/>
          <w:lang w:eastAsia="en-US"/>
        </w:rPr>
        <w:lastRenderedPageBreak/>
        <w:t>- содействие обмену технологическими знаниями между всеми представителями производственной, научной и образовательной сфер;</w:t>
      </w:r>
    </w:p>
    <w:p w14:paraId="37B38820" w14:textId="77777777" w:rsidR="009C5C39" w:rsidRPr="00A84E2D" w:rsidRDefault="009C5C39" w:rsidP="009C5C39">
      <w:pPr>
        <w:pStyle w:val="a8"/>
        <w:shd w:val="clear" w:color="auto" w:fill="FFFFFF"/>
        <w:spacing w:before="0" w:beforeAutospacing="0" w:after="0" w:afterAutospacing="0" w:line="276" w:lineRule="auto"/>
        <w:ind w:firstLine="709"/>
        <w:jc w:val="both"/>
        <w:rPr>
          <w:rFonts w:eastAsiaTheme="minorHAnsi"/>
          <w:lang w:eastAsia="en-US"/>
        </w:rPr>
      </w:pPr>
      <w:r w:rsidRPr="00A84E2D">
        <w:rPr>
          <w:rFonts w:eastAsiaTheme="minorHAnsi"/>
          <w:lang w:eastAsia="en-US"/>
        </w:rPr>
        <w:t>- развитие новых технологий за счет привлечения специалистов указанных сфер;</w:t>
      </w:r>
    </w:p>
    <w:p w14:paraId="7D7A0B5D" w14:textId="77777777" w:rsidR="009C5C39" w:rsidRPr="00A84E2D" w:rsidRDefault="009C5C39" w:rsidP="009C5C39">
      <w:pPr>
        <w:pStyle w:val="a8"/>
        <w:shd w:val="clear" w:color="auto" w:fill="FFFFFF"/>
        <w:spacing w:before="0" w:beforeAutospacing="0" w:after="0" w:afterAutospacing="0" w:line="276" w:lineRule="auto"/>
        <w:ind w:firstLine="709"/>
        <w:jc w:val="both"/>
        <w:rPr>
          <w:rFonts w:eastAsiaTheme="minorHAnsi"/>
          <w:lang w:eastAsia="en-US"/>
        </w:rPr>
      </w:pPr>
      <w:r w:rsidRPr="00A84E2D">
        <w:rPr>
          <w:rFonts w:eastAsiaTheme="minorHAnsi"/>
          <w:lang w:eastAsia="en-US"/>
        </w:rPr>
        <w:t>- увеличение доли школьников и студентов, вовлеченных в научно-исследовательскую деятельность;</w:t>
      </w:r>
    </w:p>
    <w:p w14:paraId="4E12E386" w14:textId="77777777" w:rsidR="009C5C39" w:rsidRPr="00A84E2D" w:rsidRDefault="009C5C39" w:rsidP="009C5C39">
      <w:pPr>
        <w:pStyle w:val="a8"/>
        <w:shd w:val="clear" w:color="auto" w:fill="FFFFFF"/>
        <w:spacing w:before="0" w:beforeAutospacing="0" w:after="0" w:afterAutospacing="0" w:line="276" w:lineRule="auto"/>
        <w:ind w:firstLine="709"/>
        <w:jc w:val="both"/>
        <w:rPr>
          <w:rFonts w:eastAsiaTheme="minorHAnsi"/>
          <w:lang w:eastAsia="en-US"/>
        </w:rPr>
      </w:pPr>
      <w:r w:rsidRPr="00A84E2D">
        <w:rPr>
          <w:rFonts w:eastAsiaTheme="minorHAnsi"/>
          <w:lang w:eastAsia="en-US"/>
        </w:rPr>
        <w:t>- экономический рост в производственной сфере муниципального образования и в сфере услуг;</w:t>
      </w:r>
    </w:p>
    <w:p w14:paraId="45AF6585" w14:textId="77777777" w:rsidR="009C5C39" w:rsidRPr="00A84E2D" w:rsidRDefault="009C5C39" w:rsidP="009C5C39">
      <w:pPr>
        <w:pStyle w:val="a8"/>
        <w:shd w:val="clear" w:color="auto" w:fill="FFFFFF"/>
        <w:spacing w:before="0" w:beforeAutospacing="0" w:after="0" w:afterAutospacing="0" w:line="276" w:lineRule="auto"/>
        <w:ind w:firstLine="709"/>
        <w:jc w:val="both"/>
        <w:rPr>
          <w:rFonts w:eastAsiaTheme="minorHAnsi"/>
          <w:lang w:eastAsia="en-US"/>
        </w:rPr>
      </w:pPr>
      <w:r w:rsidRPr="00A84E2D">
        <w:rPr>
          <w:rFonts w:eastAsiaTheme="minorHAnsi"/>
          <w:lang w:eastAsia="en-US"/>
        </w:rPr>
        <w:t>- расширение числа конкурентных преимуществ муниципального образования;</w:t>
      </w:r>
    </w:p>
    <w:p w14:paraId="74D670FC" w14:textId="77777777" w:rsidR="009C5C39" w:rsidRPr="00A84E2D" w:rsidRDefault="009C5C39" w:rsidP="009C5C39">
      <w:pPr>
        <w:pStyle w:val="a8"/>
        <w:shd w:val="clear" w:color="auto" w:fill="FFFFFF"/>
        <w:spacing w:before="0" w:beforeAutospacing="0" w:after="0" w:afterAutospacing="0" w:line="276" w:lineRule="auto"/>
        <w:ind w:firstLine="709"/>
        <w:jc w:val="both"/>
        <w:rPr>
          <w:rFonts w:eastAsiaTheme="minorHAnsi"/>
          <w:lang w:eastAsia="en-US"/>
        </w:rPr>
      </w:pPr>
      <w:r w:rsidRPr="00A84E2D">
        <w:rPr>
          <w:rFonts w:eastAsiaTheme="minorHAnsi"/>
          <w:lang w:eastAsia="en-US"/>
        </w:rPr>
        <w:t>- преодоление узких мест в наращивании человеческого капитала, город станет более привлекательным для людей молодого и среднего возраста.</w:t>
      </w:r>
    </w:p>
    <w:p w14:paraId="61B9734C" w14:textId="77777777" w:rsidR="009C5C39" w:rsidRPr="00A84E2D" w:rsidRDefault="009C5C39" w:rsidP="009C5C39">
      <w:pPr>
        <w:pStyle w:val="a8"/>
        <w:numPr>
          <w:ilvl w:val="0"/>
          <w:numId w:val="67"/>
        </w:numPr>
        <w:shd w:val="clear" w:color="auto" w:fill="FFFFFF"/>
        <w:spacing w:before="0" w:beforeAutospacing="0" w:after="0" w:afterAutospacing="0" w:line="276" w:lineRule="auto"/>
        <w:jc w:val="both"/>
        <w:rPr>
          <w:rFonts w:eastAsiaTheme="minorHAnsi"/>
          <w:lang w:eastAsia="en-US"/>
        </w:rPr>
      </w:pPr>
      <w:r w:rsidRPr="00A84E2D">
        <w:rPr>
          <w:rFonts w:eastAsiaTheme="minorHAnsi"/>
          <w:lang w:eastAsia="en-US"/>
        </w:rPr>
        <w:t>Цифровой карьерный центр.</w:t>
      </w:r>
    </w:p>
    <w:p w14:paraId="22891F46" w14:textId="77777777" w:rsidR="009C5C39" w:rsidRPr="00A84E2D" w:rsidRDefault="009C5C39" w:rsidP="009C5C39">
      <w:pPr>
        <w:pStyle w:val="a8"/>
        <w:shd w:val="clear" w:color="auto" w:fill="FFFFFF"/>
        <w:spacing w:before="0" w:beforeAutospacing="0" w:after="0" w:afterAutospacing="0" w:line="276" w:lineRule="auto"/>
        <w:ind w:firstLine="709"/>
        <w:jc w:val="both"/>
        <w:rPr>
          <w:rFonts w:eastAsiaTheme="minorHAnsi"/>
          <w:lang w:eastAsia="en-US"/>
        </w:rPr>
      </w:pPr>
      <w:r w:rsidRPr="00A84E2D">
        <w:rPr>
          <w:rFonts w:eastAsiaTheme="minorHAnsi"/>
          <w:lang w:eastAsia="en-US"/>
        </w:rPr>
        <w:t xml:space="preserve">Для решения экономических и социальных задач на местном уровне организовать на базе обучения новым технологиям карьерный центр, позволяющий населению переквалифицироваться на формат «удаленных» профессий. Центр нацелен на помощь в поиске работы и увеличение числа высококвалифицированных специалистов. Органы местного самоуправления организуют площадку для создания центра. На площадке цифрового карьерного центра школьники, студенты, а также граждане пожилого возраста смогут проходить обучение или переквалификацию.  </w:t>
      </w:r>
    </w:p>
    <w:p w14:paraId="01819328" w14:textId="77777777" w:rsidR="009C5C39" w:rsidRPr="00A84E2D" w:rsidRDefault="009C5C39" w:rsidP="009C5C39">
      <w:pPr>
        <w:pStyle w:val="a8"/>
        <w:numPr>
          <w:ilvl w:val="0"/>
          <w:numId w:val="67"/>
        </w:numPr>
        <w:shd w:val="clear" w:color="auto" w:fill="FFFFFF"/>
        <w:spacing w:before="0" w:beforeAutospacing="0" w:after="0" w:afterAutospacing="0" w:line="276" w:lineRule="auto"/>
        <w:jc w:val="both"/>
        <w:rPr>
          <w:rFonts w:eastAsiaTheme="minorHAnsi"/>
          <w:lang w:eastAsia="en-US"/>
        </w:rPr>
      </w:pPr>
      <w:r w:rsidRPr="00A84E2D">
        <w:rPr>
          <w:rFonts w:eastAsiaTheme="minorHAnsi"/>
          <w:lang w:eastAsia="en-US"/>
        </w:rPr>
        <w:t xml:space="preserve">Специализация бизнеса на </w:t>
      </w:r>
      <w:proofErr w:type="spellStart"/>
      <w:r w:rsidRPr="00A84E2D">
        <w:rPr>
          <w:shd w:val="clear" w:color="auto" w:fill="FFFFFF"/>
        </w:rPr>
        <w:t>digital</w:t>
      </w:r>
      <w:proofErr w:type="spellEnd"/>
      <w:r w:rsidRPr="00A84E2D">
        <w:rPr>
          <w:shd w:val="clear" w:color="auto" w:fill="FFFFFF"/>
        </w:rPr>
        <w:t>-сфере.</w:t>
      </w:r>
    </w:p>
    <w:p w14:paraId="62F70706" w14:textId="77777777" w:rsidR="009C5C39" w:rsidRPr="00A84E2D" w:rsidRDefault="009C5C39" w:rsidP="009C5C39">
      <w:pPr>
        <w:pStyle w:val="a8"/>
        <w:shd w:val="clear" w:color="auto" w:fill="FFFFFF"/>
        <w:spacing w:before="0" w:beforeAutospacing="0" w:after="0" w:afterAutospacing="0" w:line="276" w:lineRule="auto"/>
        <w:ind w:firstLine="709"/>
        <w:jc w:val="both"/>
        <w:rPr>
          <w:rFonts w:eastAsiaTheme="minorHAnsi"/>
          <w:lang w:eastAsia="en-US"/>
        </w:rPr>
      </w:pPr>
      <w:r w:rsidRPr="00A84E2D">
        <w:rPr>
          <w:rFonts w:eastAsiaTheme="minorHAnsi"/>
          <w:lang w:eastAsia="en-US"/>
        </w:rPr>
        <w:t xml:space="preserve">Для решения экономических задач на местном уровне стимулировать специализацию коммерческих предприятий на использование цифровых ресурсов: контекстная реклама, разработка сайтов, веб-дизайн, анализ данных, </w:t>
      </w:r>
      <w:proofErr w:type="spellStart"/>
      <w:r w:rsidRPr="00A84E2D">
        <w:rPr>
          <w:rFonts w:eastAsiaTheme="minorHAnsi"/>
          <w:lang w:eastAsia="en-US"/>
        </w:rPr>
        <w:t>кибербезопасность</w:t>
      </w:r>
      <w:proofErr w:type="spellEnd"/>
      <w:r w:rsidRPr="00A84E2D">
        <w:rPr>
          <w:rFonts w:eastAsiaTheme="minorHAnsi"/>
          <w:lang w:eastAsia="en-US"/>
        </w:rPr>
        <w:t xml:space="preserve">, </w:t>
      </w:r>
      <w:proofErr w:type="spellStart"/>
      <w:r w:rsidRPr="00A84E2D">
        <w:rPr>
          <w:rFonts w:eastAsiaTheme="minorHAnsi"/>
          <w:lang w:eastAsia="en-US"/>
        </w:rPr>
        <w:t>инфографика</w:t>
      </w:r>
      <w:proofErr w:type="spellEnd"/>
      <w:r w:rsidRPr="00A84E2D">
        <w:rPr>
          <w:rFonts w:eastAsiaTheme="minorHAnsi"/>
          <w:lang w:eastAsia="en-US"/>
        </w:rPr>
        <w:t xml:space="preserve"> и т.п. Данная сфера перспективная для России и всего мира в целом. Услугами данных бизнес-структур смогут пользоваться участники </w:t>
      </w:r>
      <w:proofErr w:type="spellStart"/>
      <w:r w:rsidRPr="00A84E2D">
        <w:rPr>
          <w:rFonts w:eastAsiaTheme="minorHAnsi"/>
          <w:lang w:eastAsia="en-US"/>
        </w:rPr>
        <w:t>нанопарка</w:t>
      </w:r>
      <w:proofErr w:type="spellEnd"/>
      <w:r w:rsidRPr="00A84E2D">
        <w:rPr>
          <w:rFonts w:eastAsiaTheme="minorHAnsi"/>
          <w:lang w:eastAsia="en-US"/>
        </w:rPr>
        <w:t xml:space="preserve"> «Гатчина» и уже действующие предприятия, чья цель будет построена на кооперации и экспорте. Население проходит обучение на базе </w:t>
      </w:r>
      <w:proofErr w:type="spellStart"/>
      <w:r w:rsidRPr="00A84E2D">
        <w:rPr>
          <w:rFonts w:eastAsiaTheme="minorHAnsi"/>
          <w:lang w:eastAsia="en-US"/>
        </w:rPr>
        <w:t>нанопарка</w:t>
      </w:r>
      <w:proofErr w:type="spellEnd"/>
      <w:r w:rsidRPr="00A84E2D">
        <w:rPr>
          <w:rFonts w:eastAsiaTheme="minorHAnsi"/>
          <w:lang w:eastAsia="en-US"/>
        </w:rPr>
        <w:t>, коммерческие структуры организуют бизнес и набирают специалистов. Органы местного самоуправления и ИТ-инфраструктура создают условия для развития: первые обеспечивают государственную финансовую поддержку, вторые – информационно-коммуникационные системы и базу знаний. Развитие сферы ИТ – важный компонент развития экономики МО «Город Гатчина».</w:t>
      </w:r>
    </w:p>
    <w:p w14:paraId="39D55270" w14:textId="77777777" w:rsidR="009C5C39" w:rsidRPr="00A84E2D" w:rsidRDefault="009C5C39" w:rsidP="009C5C39">
      <w:pPr>
        <w:pStyle w:val="a8"/>
        <w:numPr>
          <w:ilvl w:val="0"/>
          <w:numId w:val="67"/>
        </w:numPr>
        <w:shd w:val="clear" w:color="auto" w:fill="FFFFFF"/>
        <w:spacing w:before="0" w:beforeAutospacing="0" w:after="0" w:afterAutospacing="0" w:line="276" w:lineRule="auto"/>
        <w:jc w:val="both"/>
        <w:rPr>
          <w:rFonts w:eastAsiaTheme="minorHAnsi"/>
          <w:lang w:eastAsia="en-US"/>
        </w:rPr>
      </w:pPr>
      <w:r w:rsidRPr="00A84E2D">
        <w:rPr>
          <w:rFonts w:eastAsiaTheme="minorHAnsi"/>
          <w:lang w:eastAsia="en-US"/>
        </w:rPr>
        <w:t xml:space="preserve">Общегородской конкурс по поиску </w:t>
      </w:r>
      <w:r w:rsidRPr="00A84E2D">
        <w:rPr>
          <w:rFonts w:eastAsiaTheme="minorHAnsi"/>
          <w:lang w:val="en-US" w:eastAsia="en-US"/>
        </w:rPr>
        <w:t>smart</w:t>
      </w:r>
      <w:r w:rsidRPr="00A84E2D">
        <w:rPr>
          <w:rFonts w:eastAsiaTheme="minorHAnsi"/>
          <w:lang w:eastAsia="en-US"/>
        </w:rPr>
        <w:t>-решений городских проблем (опыт Торонто).</w:t>
      </w:r>
    </w:p>
    <w:p w14:paraId="47C86F26" w14:textId="77777777" w:rsidR="009C5C39" w:rsidRPr="00A84E2D" w:rsidRDefault="009C5C39" w:rsidP="009C5C39">
      <w:pPr>
        <w:pStyle w:val="a8"/>
        <w:shd w:val="clear" w:color="auto" w:fill="FFFFFF"/>
        <w:spacing w:before="0" w:beforeAutospacing="0" w:after="0" w:afterAutospacing="0" w:line="276" w:lineRule="auto"/>
        <w:ind w:firstLine="709"/>
        <w:jc w:val="both"/>
        <w:rPr>
          <w:rFonts w:eastAsiaTheme="minorHAnsi"/>
          <w:lang w:eastAsia="en-US"/>
        </w:rPr>
      </w:pPr>
      <w:r w:rsidRPr="00A84E2D">
        <w:rPr>
          <w:rFonts w:eastAsiaTheme="minorHAnsi"/>
          <w:lang w:eastAsia="en-US"/>
        </w:rPr>
        <w:t>Для решения социальных задач на местном уровне организовать конкурс, проводимый на онлайн-платформе. Инициатором конкурса являются органы местного самоуправления, участниками (инициаторы идей) – жители. Цель конкурса: поиск новых форматов использования данных, получаемых с датчиков, для улучшения жизни граждан. Коммерческие структуры могут обеспечить реализацию идеи. ИТ-инфраструктура – порядок интеграции систем и интерфейс.</w:t>
      </w:r>
    </w:p>
    <w:p w14:paraId="6F5CE430" w14:textId="77777777" w:rsidR="009C5C39" w:rsidRPr="00A84E2D" w:rsidRDefault="009C5C39" w:rsidP="009C5C39">
      <w:pPr>
        <w:pStyle w:val="a8"/>
        <w:numPr>
          <w:ilvl w:val="0"/>
          <w:numId w:val="67"/>
        </w:numPr>
        <w:shd w:val="clear" w:color="auto" w:fill="FFFFFF"/>
        <w:spacing w:before="0" w:beforeAutospacing="0" w:after="0" w:afterAutospacing="0" w:line="276" w:lineRule="auto"/>
        <w:jc w:val="both"/>
        <w:rPr>
          <w:rFonts w:eastAsiaTheme="minorHAnsi"/>
          <w:lang w:eastAsia="en-US"/>
        </w:rPr>
      </w:pPr>
      <w:r w:rsidRPr="00A84E2D">
        <w:rPr>
          <w:rFonts w:eastAsiaTheme="minorHAnsi"/>
          <w:lang w:eastAsia="en-US"/>
        </w:rPr>
        <w:t>Виртуальное посещение концертов и выставок в расширенной реальности.</w:t>
      </w:r>
    </w:p>
    <w:p w14:paraId="59AAE80B" w14:textId="77777777" w:rsidR="009C5C39" w:rsidRPr="00A84E2D" w:rsidRDefault="009C5C39" w:rsidP="009C5C39">
      <w:pPr>
        <w:pStyle w:val="a8"/>
        <w:shd w:val="clear" w:color="auto" w:fill="FFFFFF"/>
        <w:spacing w:before="0" w:beforeAutospacing="0" w:after="0" w:afterAutospacing="0" w:line="276" w:lineRule="auto"/>
        <w:ind w:firstLine="709"/>
        <w:jc w:val="both"/>
        <w:rPr>
          <w:rFonts w:eastAsiaTheme="minorHAnsi"/>
          <w:lang w:eastAsia="en-US"/>
        </w:rPr>
      </w:pPr>
      <w:r w:rsidRPr="00A84E2D">
        <w:rPr>
          <w:rFonts w:eastAsiaTheme="minorHAnsi"/>
          <w:lang w:eastAsia="en-US"/>
        </w:rPr>
        <w:t xml:space="preserve">Для решения социальных задач на местном уровне организовать интерактивное посещение онлайн-мероприятий посредством AR-, VR-, MR-, XR-решений. Органы местного самоуправления предоставляют площадку для сбора граждан. Коммерческие структуры организуют сотрудничество с концертными залами и т.п. Жители города и его гости являются получателями услуги. ИТ-инфраструктура организует спецэффекты </w:t>
      </w:r>
      <w:r w:rsidRPr="00A84E2D">
        <w:rPr>
          <w:rFonts w:eastAsiaTheme="minorHAnsi"/>
          <w:lang w:eastAsia="en-US"/>
        </w:rPr>
        <w:lastRenderedPageBreak/>
        <w:t>максимального присутствия зрителя в 3</w:t>
      </w:r>
      <w:r w:rsidRPr="00A84E2D">
        <w:rPr>
          <w:rFonts w:eastAsiaTheme="minorHAnsi"/>
          <w:lang w:val="en-US" w:eastAsia="en-US"/>
        </w:rPr>
        <w:t>D</w:t>
      </w:r>
      <w:r w:rsidRPr="00A84E2D">
        <w:rPr>
          <w:rFonts w:eastAsiaTheme="minorHAnsi"/>
          <w:lang w:eastAsia="en-US"/>
        </w:rPr>
        <w:t xml:space="preserve"> эффекте, но без специальной фурнитуры (шлемов, очков), с передачей информации на экран.</w:t>
      </w:r>
    </w:p>
    <w:p w14:paraId="0C94C956" w14:textId="77777777" w:rsidR="009C5C39" w:rsidRPr="00A84E2D" w:rsidRDefault="009C5C39" w:rsidP="009C5C39">
      <w:pPr>
        <w:pStyle w:val="a8"/>
        <w:numPr>
          <w:ilvl w:val="0"/>
          <w:numId w:val="67"/>
        </w:numPr>
        <w:shd w:val="clear" w:color="auto" w:fill="FFFFFF"/>
        <w:spacing w:before="0" w:beforeAutospacing="0" w:after="0" w:afterAutospacing="0" w:line="276" w:lineRule="auto"/>
        <w:jc w:val="both"/>
        <w:rPr>
          <w:rFonts w:eastAsiaTheme="minorHAnsi"/>
          <w:lang w:eastAsia="en-US"/>
        </w:rPr>
      </w:pPr>
      <w:r w:rsidRPr="00A84E2D">
        <w:rPr>
          <w:rFonts w:eastAsiaTheme="minorHAnsi"/>
          <w:lang w:eastAsia="en-US"/>
        </w:rPr>
        <w:t>Программа по повышению осведомленности и снижению выбросов углекислого газа (опыт Хельсинки).</w:t>
      </w:r>
    </w:p>
    <w:p w14:paraId="42FCABD4" w14:textId="77777777" w:rsidR="009C5C39" w:rsidRPr="00A84E2D" w:rsidRDefault="009C5C39" w:rsidP="009C5C39">
      <w:pPr>
        <w:pStyle w:val="a8"/>
        <w:shd w:val="clear" w:color="auto" w:fill="FFFFFF"/>
        <w:spacing w:before="0" w:beforeAutospacing="0" w:after="0" w:afterAutospacing="0" w:line="276" w:lineRule="auto"/>
        <w:ind w:firstLine="709"/>
        <w:jc w:val="both"/>
        <w:rPr>
          <w:rFonts w:eastAsiaTheme="minorHAnsi"/>
          <w:lang w:eastAsia="en-US"/>
        </w:rPr>
      </w:pPr>
      <w:r w:rsidRPr="00A84E2D">
        <w:rPr>
          <w:rFonts w:eastAsiaTheme="minorHAnsi"/>
          <w:lang w:eastAsia="en-US"/>
        </w:rPr>
        <w:t>Для решения социальных задач на местном уровне организовать разработку онлайн-платформы, позволяющей оценивать уровень загрязненности атмосферного воздуха углекислым газом. Программа будет предлагать альтернативные варианты перемещения по городу и автоматически производить расчет количества выбросов на человека. Сенсоры для проведения мониторинга и сбора данных о качестве воздуха следует установить на столбах.</w:t>
      </w:r>
    </w:p>
    <w:p w14:paraId="706C57BB" w14:textId="77777777" w:rsidR="009C5C39" w:rsidRPr="00A84E2D" w:rsidRDefault="009C5C39" w:rsidP="009C5C39">
      <w:pPr>
        <w:spacing w:after="0"/>
        <w:ind w:firstLine="709"/>
        <w:jc w:val="both"/>
        <w:rPr>
          <w:rFonts w:ascii="Times New Roman" w:hAnsi="Times New Roman" w:cs="Times New Roman"/>
          <w:sz w:val="24"/>
          <w:szCs w:val="24"/>
        </w:rPr>
      </w:pPr>
    </w:p>
    <w:p w14:paraId="076E91A1" w14:textId="51C0CBC9" w:rsidR="009C5C39" w:rsidRPr="00A84E2D" w:rsidRDefault="002D6CE8" w:rsidP="009C5C39">
      <w:pPr>
        <w:spacing w:after="0"/>
        <w:ind w:firstLine="709"/>
        <w:jc w:val="both"/>
        <w:rPr>
          <w:rFonts w:ascii="Times New Roman" w:hAnsi="Times New Roman" w:cs="Times New Roman"/>
          <w:sz w:val="24"/>
          <w:szCs w:val="24"/>
        </w:rPr>
      </w:pPr>
      <w:r>
        <w:rPr>
          <w:rFonts w:ascii="Times New Roman" w:hAnsi="Times New Roman" w:cs="Times New Roman"/>
          <w:i/>
          <w:iCs/>
          <w:sz w:val="24"/>
          <w:szCs w:val="24"/>
        </w:rPr>
        <w:t>Предложения</w:t>
      </w:r>
      <w:r w:rsidR="009C5C39" w:rsidRPr="00A84E2D">
        <w:rPr>
          <w:rFonts w:ascii="Times New Roman" w:hAnsi="Times New Roman" w:cs="Times New Roman"/>
          <w:i/>
          <w:iCs/>
          <w:sz w:val="24"/>
          <w:szCs w:val="24"/>
        </w:rPr>
        <w:t xml:space="preserve"> приоритетных направлений развития научно-инновационной сферы МО «Город Гатчина</w:t>
      </w:r>
      <w:r>
        <w:rPr>
          <w:rFonts w:ascii="Times New Roman" w:hAnsi="Times New Roman" w:cs="Times New Roman"/>
          <w:i/>
          <w:iCs/>
          <w:sz w:val="24"/>
          <w:szCs w:val="24"/>
        </w:rPr>
        <w:t>»</w:t>
      </w:r>
    </w:p>
    <w:p w14:paraId="37D58828" w14:textId="77777777" w:rsidR="009C5C39" w:rsidRPr="00A84E2D" w:rsidRDefault="009C5C39" w:rsidP="009C5C39">
      <w:pPr>
        <w:spacing w:after="0"/>
        <w:ind w:firstLine="709"/>
        <w:jc w:val="both"/>
        <w:rPr>
          <w:rFonts w:ascii="Times New Roman" w:hAnsi="Times New Roman" w:cs="Times New Roman"/>
          <w:color w:val="000000"/>
          <w:sz w:val="24"/>
          <w:szCs w:val="24"/>
        </w:rPr>
      </w:pPr>
      <w:r w:rsidRPr="00A84E2D">
        <w:rPr>
          <w:rFonts w:ascii="Times New Roman" w:hAnsi="Times New Roman" w:cs="Times New Roman"/>
          <w:color w:val="000000"/>
          <w:sz w:val="24"/>
          <w:szCs w:val="24"/>
        </w:rPr>
        <w:t>Якорным проектом стратегического развития наукоемкой территории в МО «Город Гатчина» является создание центра компетенций по разработке и внедрению технологий в области функциональных материалов, возобновляемых источников энергии, декарбонизации и научного приборостроения.</w:t>
      </w:r>
    </w:p>
    <w:p w14:paraId="15D548FD" w14:textId="77777777" w:rsidR="009C5C39" w:rsidRPr="00A84E2D" w:rsidRDefault="009C5C39" w:rsidP="009C5C39">
      <w:pPr>
        <w:spacing w:after="0"/>
        <w:ind w:firstLine="709"/>
        <w:jc w:val="both"/>
        <w:rPr>
          <w:rFonts w:ascii="Times New Roman" w:hAnsi="Times New Roman" w:cs="Times New Roman"/>
          <w:color w:val="000000"/>
          <w:sz w:val="24"/>
          <w:szCs w:val="24"/>
        </w:rPr>
      </w:pPr>
      <w:r w:rsidRPr="00A84E2D">
        <w:rPr>
          <w:rFonts w:ascii="Times New Roman" w:hAnsi="Times New Roman" w:cs="Times New Roman"/>
          <w:color w:val="000000"/>
          <w:sz w:val="24"/>
          <w:szCs w:val="24"/>
        </w:rPr>
        <w:t>Результатом реализации проекта по созданию центра компетенций должны стать следующие ключевые события:</w:t>
      </w:r>
    </w:p>
    <w:p w14:paraId="325DDF50" w14:textId="77777777" w:rsidR="009C5C39" w:rsidRPr="00A84E2D" w:rsidRDefault="009C5C39" w:rsidP="009C5C39">
      <w:pPr>
        <w:numPr>
          <w:ilvl w:val="0"/>
          <w:numId w:val="75"/>
        </w:numPr>
        <w:spacing w:after="0"/>
        <w:jc w:val="both"/>
        <w:rPr>
          <w:rFonts w:ascii="Times New Roman" w:hAnsi="Times New Roman" w:cs="Times New Roman"/>
          <w:color w:val="000000"/>
          <w:sz w:val="24"/>
          <w:szCs w:val="24"/>
        </w:rPr>
      </w:pPr>
      <w:bookmarkStart w:id="46" w:name="_Hlk120705673"/>
      <w:r w:rsidRPr="00A84E2D">
        <w:rPr>
          <w:rFonts w:ascii="Times New Roman" w:hAnsi="Times New Roman" w:cs="Times New Roman"/>
          <w:color w:val="000000"/>
          <w:sz w:val="24"/>
          <w:szCs w:val="24"/>
        </w:rPr>
        <w:t>Появление точек роста «зеленой» энергетики, молекулярной инженерии и научного приборостроения</w:t>
      </w:r>
    </w:p>
    <w:p w14:paraId="5B36BCC6" w14:textId="77777777" w:rsidR="009C5C39" w:rsidRPr="00A84E2D" w:rsidRDefault="009C5C39" w:rsidP="009C5C39">
      <w:pPr>
        <w:numPr>
          <w:ilvl w:val="0"/>
          <w:numId w:val="75"/>
        </w:numPr>
        <w:spacing w:after="0"/>
        <w:jc w:val="both"/>
        <w:rPr>
          <w:rFonts w:ascii="Times New Roman" w:hAnsi="Times New Roman" w:cs="Times New Roman"/>
          <w:color w:val="000000"/>
          <w:sz w:val="24"/>
          <w:szCs w:val="24"/>
        </w:rPr>
      </w:pPr>
      <w:r w:rsidRPr="00A84E2D">
        <w:rPr>
          <w:rFonts w:ascii="Times New Roman" w:hAnsi="Times New Roman" w:cs="Times New Roman"/>
          <w:color w:val="000000"/>
          <w:sz w:val="24"/>
          <w:szCs w:val="24"/>
        </w:rPr>
        <w:t>Совершенствование городской инфраструктуры (реновация промышленных зон, строительство социальных объектов, развитие транспортной и инженерной инфраструктуры)</w:t>
      </w:r>
    </w:p>
    <w:p w14:paraId="5DF4D4B0" w14:textId="77777777" w:rsidR="009C5C39" w:rsidRPr="00A84E2D" w:rsidRDefault="009C5C39" w:rsidP="009C5C39">
      <w:pPr>
        <w:numPr>
          <w:ilvl w:val="0"/>
          <w:numId w:val="75"/>
        </w:numPr>
        <w:spacing w:after="0"/>
        <w:jc w:val="both"/>
        <w:rPr>
          <w:rFonts w:ascii="Times New Roman" w:hAnsi="Times New Roman" w:cs="Times New Roman"/>
          <w:color w:val="000000"/>
          <w:sz w:val="24"/>
          <w:szCs w:val="24"/>
        </w:rPr>
      </w:pPr>
      <w:r w:rsidRPr="00A84E2D">
        <w:rPr>
          <w:rFonts w:ascii="Times New Roman" w:hAnsi="Times New Roman" w:cs="Times New Roman"/>
          <w:color w:val="000000"/>
          <w:sz w:val="24"/>
          <w:szCs w:val="24"/>
        </w:rPr>
        <w:t>Формирование центра компетенций в области разработки и внедрения функциональных материалов</w:t>
      </w:r>
    </w:p>
    <w:p w14:paraId="14905F33" w14:textId="77777777" w:rsidR="009C5C39" w:rsidRPr="00A84E2D" w:rsidRDefault="009C5C39" w:rsidP="009C5C39">
      <w:pPr>
        <w:numPr>
          <w:ilvl w:val="0"/>
          <w:numId w:val="75"/>
        </w:numPr>
        <w:spacing w:after="0"/>
        <w:jc w:val="both"/>
        <w:rPr>
          <w:rFonts w:ascii="Times New Roman" w:hAnsi="Times New Roman" w:cs="Times New Roman"/>
          <w:color w:val="000000"/>
          <w:sz w:val="24"/>
          <w:szCs w:val="24"/>
        </w:rPr>
      </w:pPr>
      <w:r w:rsidRPr="00A84E2D">
        <w:rPr>
          <w:rFonts w:ascii="Times New Roman" w:hAnsi="Times New Roman" w:cs="Times New Roman"/>
          <w:color w:val="000000"/>
          <w:sz w:val="24"/>
          <w:szCs w:val="24"/>
        </w:rPr>
        <w:t>Интеграция планов научно-технического развития г. Гатчина с федеральной повесткой по декарбонизации</w:t>
      </w:r>
    </w:p>
    <w:p w14:paraId="01A0D34A" w14:textId="77777777" w:rsidR="009C5C39" w:rsidRPr="00A84E2D" w:rsidRDefault="009C5C39" w:rsidP="009C5C39">
      <w:pPr>
        <w:numPr>
          <w:ilvl w:val="0"/>
          <w:numId w:val="75"/>
        </w:numPr>
        <w:spacing w:after="0"/>
        <w:jc w:val="both"/>
        <w:rPr>
          <w:rFonts w:ascii="Times New Roman" w:hAnsi="Times New Roman" w:cs="Times New Roman"/>
          <w:color w:val="000000"/>
          <w:sz w:val="24"/>
          <w:szCs w:val="24"/>
        </w:rPr>
      </w:pPr>
      <w:r w:rsidRPr="00A84E2D">
        <w:rPr>
          <w:rFonts w:ascii="Times New Roman" w:hAnsi="Times New Roman" w:cs="Times New Roman"/>
          <w:color w:val="000000"/>
          <w:sz w:val="24"/>
          <w:szCs w:val="24"/>
        </w:rPr>
        <w:t xml:space="preserve">Устранение нормативно-правовых и организационных барьеров, препятствующих </w:t>
      </w:r>
      <w:proofErr w:type="gramStart"/>
      <w:r w:rsidRPr="00A84E2D">
        <w:rPr>
          <w:rFonts w:ascii="Times New Roman" w:hAnsi="Times New Roman" w:cs="Times New Roman"/>
          <w:color w:val="000000"/>
          <w:sz w:val="24"/>
          <w:szCs w:val="24"/>
        </w:rPr>
        <w:t>динамичному развитию</w:t>
      </w:r>
      <w:proofErr w:type="gramEnd"/>
      <w:r w:rsidRPr="00A84E2D">
        <w:rPr>
          <w:rFonts w:ascii="Times New Roman" w:hAnsi="Times New Roman" w:cs="Times New Roman"/>
          <w:color w:val="000000"/>
          <w:sz w:val="24"/>
          <w:szCs w:val="24"/>
        </w:rPr>
        <w:t xml:space="preserve"> сформировавшийся наукоемкой территории</w:t>
      </w:r>
    </w:p>
    <w:p w14:paraId="11D6745C" w14:textId="77777777" w:rsidR="009C5C39" w:rsidRPr="00A84E2D" w:rsidRDefault="009C5C39" w:rsidP="009C5C39">
      <w:pPr>
        <w:numPr>
          <w:ilvl w:val="0"/>
          <w:numId w:val="75"/>
        </w:numPr>
        <w:spacing w:after="0"/>
        <w:jc w:val="both"/>
        <w:rPr>
          <w:rFonts w:ascii="Times New Roman" w:hAnsi="Times New Roman" w:cs="Times New Roman"/>
          <w:color w:val="000000"/>
          <w:sz w:val="24"/>
          <w:szCs w:val="24"/>
        </w:rPr>
      </w:pPr>
      <w:r w:rsidRPr="00A84E2D">
        <w:rPr>
          <w:rFonts w:ascii="Times New Roman" w:hAnsi="Times New Roman" w:cs="Times New Roman"/>
          <w:color w:val="000000"/>
          <w:sz w:val="24"/>
          <w:szCs w:val="24"/>
        </w:rPr>
        <w:t>Создание бизнес-инкубаторов, содействующие реализации отдельных проектов в научно-технической сфере деятельности и обеспечивающих внедрение в производство инновационной продукции</w:t>
      </w:r>
    </w:p>
    <w:bookmarkEnd w:id="46"/>
    <w:p w14:paraId="565F5E84" w14:textId="77777777" w:rsidR="002D6CE8" w:rsidRDefault="002D6CE8" w:rsidP="009C5C39">
      <w:pPr>
        <w:spacing w:after="0"/>
        <w:ind w:firstLine="709"/>
        <w:jc w:val="both"/>
        <w:rPr>
          <w:rFonts w:ascii="Times New Roman" w:hAnsi="Times New Roman" w:cs="Times New Roman"/>
          <w:i/>
          <w:iCs/>
          <w:color w:val="000000"/>
          <w:sz w:val="24"/>
          <w:szCs w:val="24"/>
        </w:rPr>
      </w:pPr>
    </w:p>
    <w:p w14:paraId="6B3AA2EB" w14:textId="6C56BB61" w:rsidR="009C5C39" w:rsidRPr="00A84E2D" w:rsidRDefault="009C5C39" w:rsidP="009C5C39">
      <w:pPr>
        <w:spacing w:after="0"/>
        <w:ind w:firstLine="709"/>
        <w:jc w:val="both"/>
        <w:rPr>
          <w:rFonts w:ascii="Times New Roman" w:hAnsi="Times New Roman" w:cs="Times New Roman"/>
          <w:i/>
          <w:iCs/>
          <w:color w:val="000000"/>
          <w:sz w:val="24"/>
          <w:szCs w:val="24"/>
        </w:rPr>
      </w:pPr>
      <w:r w:rsidRPr="00A84E2D">
        <w:rPr>
          <w:rFonts w:ascii="Times New Roman" w:hAnsi="Times New Roman" w:cs="Times New Roman"/>
          <w:i/>
          <w:iCs/>
          <w:color w:val="000000"/>
          <w:sz w:val="24"/>
          <w:szCs w:val="24"/>
        </w:rPr>
        <w:t>Предложения по усилению взаимодействия науки и бизнеса, крупных компаний с малыми и средними инновационными научными и образовательными организациями.</w:t>
      </w:r>
    </w:p>
    <w:p w14:paraId="4389113D" w14:textId="77777777" w:rsidR="009C5C39" w:rsidRPr="00A84E2D" w:rsidRDefault="009C5C39" w:rsidP="009C5C39">
      <w:pPr>
        <w:spacing w:after="0"/>
        <w:ind w:firstLine="709"/>
        <w:jc w:val="both"/>
        <w:rPr>
          <w:rFonts w:ascii="Times New Roman" w:hAnsi="Times New Roman" w:cs="Times New Roman"/>
          <w:sz w:val="24"/>
          <w:szCs w:val="24"/>
        </w:rPr>
      </w:pPr>
      <w:r w:rsidRPr="00A84E2D">
        <w:rPr>
          <w:rFonts w:ascii="Times New Roman" w:hAnsi="Times New Roman" w:cs="Times New Roman"/>
          <w:color w:val="000000"/>
          <w:sz w:val="24"/>
          <w:szCs w:val="24"/>
        </w:rPr>
        <w:t xml:space="preserve">Для успешной реализации обозначенных перспектив необходима региональная и муниципальная система поддержки. В рамках деятельности органов местного самоуправления создать координационный совет, в функции которого будет входить система мониторинга инновационного потенциала, количество рабочих мест и центр цифровых компетенций (повышение квалификации и развитие кадрового потенциала), а также все возможные формы и виды поддержки (в том числе бюджетные ассигнования) через соглашения о сотрудничестве. </w:t>
      </w:r>
    </w:p>
    <w:p w14:paraId="7C6716C4" w14:textId="77777777" w:rsidR="009C5C39" w:rsidRPr="00A84E2D" w:rsidRDefault="009C5C39" w:rsidP="009C5C39">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 xml:space="preserve">В рамках реализации проекта «Умный город» во главу угла встают вопросы по технологическому оснащению, а также формированию определенной социокультурной научной среды. Эти два ключевых фактора позволят обеспечить устойчивое развитие </w:t>
      </w:r>
      <w:r w:rsidRPr="00A84E2D">
        <w:rPr>
          <w:rFonts w:ascii="Times New Roman" w:hAnsi="Times New Roman" w:cs="Times New Roman"/>
          <w:sz w:val="24"/>
          <w:szCs w:val="24"/>
        </w:rPr>
        <w:lastRenderedPageBreak/>
        <w:t>муниципальному образованию в долгосрочной перспективе. Отмечено, что восприятие молодым поколением результатов научной деятельности строится, в первую очередь, на престиже труда ученого и личном познавательном интересе.</w:t>
      </w:r>
    </w:p>
    <w:p w14:paraId="19E15398" w14:textId="77777777" w:rsidR="009C5C39" w:rsidRPr="00A84E2D" w:rsidRDefault="009C5C39" w:rsidP="009C5C39">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 xml:space="preserve"> Первоочередной задачей является популяризация науки среди школьников и студентов, развитие научной коммуникации путем организации тематических встреч для молодежи.</w:t>
      </w:r>
    </w:p>
    <w:p w14:paraId="7450A164" w14:textId="77777777" w:rsidR="009C5C39" w:rsidRPr="00A84E2D" w:rsidRDefault="009C5C39" w:rsidP="009C5C39">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Каналами научной коммуникации, посредством которых молодежь приобщается к науке и в своей среде получает популяризацию научной деятельности, будут следующие:</w:t>
      </w:r>
    </w:p>
    <w:p w14:paraId="544C7BDA" w14:textId="77777777" w:rsidR="009C5C39" w:rsidRPr="00A84E2D" w:rsidRDefault="009C5C39" w:rsidP="009C5C39">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 xml:space="preserve"> – социальные сети и блоги; </w:t>
      </w:r>
    </w:p>
    <w:p w14:paraId="15384439" w14:textId="77777777" w:rsidR="009C5C39" w:rsidRPr="00A84E2D" w:rsidRDefault="009C5C39" w:rsidP="009C5C39">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 встречи с деятелями науки, представителями научных сообществ, профессорско-преподавательским составом университетов;</w:t>
      </w:r>
    </w:p>
    <w:p w14:paraId="2A9DF302" w14:textId="77777777" w:rsidR="009C5C39" w:rsidRPr="00A84E2D" w:rsidRDefault="009C5C39" w:rsidP="009C5C39">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 участие в научных конкурсах, конференциях, форумах и грантах.</w:t>
      </w:r>
    </w:p>
    <w:p w14:paraId="08806554" w14:textId="77777777" w:rsidR="009C5C39" w:rsidRPr="00A84E2D" w:rsidRDefault="009C5C39" w:rsidP="009C5C39">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 xml:space="preserve">Наиболее оптимальным вариантом становится </w:t>
      </w:r>
      <w:bookmarkStart w:id="47" w:name="_Hlk120705501"/>
      <w:r w:rsidRPr="00A84E2D">
        <w:rPr>
          <w:rFonts w:ascii="Times New Roman" w:hAnsi="Times New Roman" w:cs="Times New Roman"/>
          <w:sz w:val="24"/>
          <w:szCs w:val="24"/>
        </w:rPr>
        <w:t>организация научного или цифрового квартала (микрорайона)</w:t>
      </w:r>
      <w:bookmarkEnd w:id="47"/>
      <w:r w:rsidRPr="00A84E2D">
        <w:rPr>
          <w:rFonts w:ascii="Times New Roman" w:hAnsi="Times New Roman" w:cs="Times New Roman"/>
          <w:sz w:val="24"/>
          <w:szCs w:val="24"/>
        </w:rPr>
        <w:t>. В уже существующую инфраструктуру необходимо внедрить мини версию «</w:t>
      </w:r>
      <w:proofErr w:type="spellStart"/>
      <w:r w:rsidRPr="00A84E2D">
        <w:rPr>
          <w:rFonts w:ascii="Times New Roman" w:hAnsi="Times New Roman" w:cs="Times New Roman"/>
          <w:sz w:val="24"/>
          <w:szCs w:val="24"/>
        </w:rPr>
        <w:t>нанограда</w:t>
      </w:r>
      <w:proofErr w:type="spellEnd"/>
      <w:r w:rsidRPr="00A84E2D">
        <w:rPr>
          <w:rFonts w:ascii="Times New Roman" w:hAnsi="Times New Roman" w:cs="Times New Roman"/>
          <w:sz w:val="24"/>
          <w:szCs w:val="24"/>
        </w:rPr>
        <w:t>»:</w:t>
      </w:r>
    </w:p>
    <w:p w14:paraId="40BBF393" w14:textId="77777777" w:rsidR="009C5C39" w:rsidRPr="00A84E2D" w:rsidRDefault="009C5C39" w:rsidP="009C5C39">
      <w:pPr>
        <w:pStyle w:val="af0"/>
        <w:numPr>
          <w:ilvl w:val="0"/>
          <w:numId w:val="68"/>
        </w:numPr>
        <w:spacing w:after="0"/>
        <w:jc w:val="both"/>
        <w:rPr>
          <w:rFonts w:ascii="Times New Roman" w:hAnsi="Times New Roman" w:cs="Times New Roman"/>
          <w:sz w:val="24"/>
          <w:szCs w:val="24"/>
        </w:rPr>
      </w:pPr>
      <w:bookmarkStart w:id="48" w:name="_Hlk120705517"/>
      <w:r w:rsidRPr="00A84E2D">
        <w:rPr>
          <w:rFonts w:ascii="Times New Roman" w:hAnsi="Times New Roman" w:cs="Times New Roman"/>
          <w:sz w:val="24"/>
          <w:szCs w:val="24"/>
        </w:rPr>
        <w:t xml:space="preserve">Все организации общественного питания в этом квартале становятся научными кафе, где будут использованы новейшие технологии </w:t>
      </w:r>
      <w:bookmarkEnd w:id="48"/>
      <w:r w:rsidRPr="00A84E2D">
        <w:rPr>
          <w:rFonts w:ascii="Times New Roman" w:hAnsi="Times New Roman" w:cs="Times New Roman"/>
          <w:sz w:val="24"/>
          <w:szCs w:val="24"/>
        </w:rPr>
        <w:t>(в том числе робот-официант).</w:t>
      </w:r>
    </w:p>
    <w:p w14:paraId="057C20C1" w14:textId="77777777" w:rsidR="009C5C39" w:rsidRPr="00A84E2D" w:rsidRDefault="009C5C39" w:rsidP="009C5C39">
      <w:pPr>
        <w:pStyle w:val="af0"/>
        <w:numPr>
          <w:ilvl w:val="0"/>
          <w:numId w:val="68"/>
        </w:numPr>
        <w:spacing w:after="0"/>
        <w:jc w:val="both"/>
        <w:rPr>
          <w:rFonts w:ascii="Times New Roman" w:hAnsi="Times New Roman" w:cs="Times New Roman"/>
          <w:sz w:val="24"/>
          <w:szCs w:val="24"/>
        </w:rPr>
      </w:pPr>
      <w:r w:rsidRPr="00A84E2D">
        <w:rPr>
          <w:rFonts w:ascii="Times New Roman" w:hAnsi="Times New Roman" w:cs="Times New Roman"/>
          <w:sz w:val="24"/>
          <w:szCs w:val="24"/>
        </w:rPr>
        <w:t xml:space="preserve"> Организация интернет-кафе с научным профилем: свободный доступ </w:t>
      </w:r>
      <w:proofErr w:type="spellStart"/>
      <w:r w:rsidRPr="00A84E2D">
        <w:rPr>
          <w:rFonts w:ascii="Times New Roman" w:hAnsi="Times New Roman" w:cs="Times New Roman"/>
          <w:sz w:val="24"/>
          <w:szCs w:val="24"/>
          <w:lang w:val="en-US"/>
        </w:rPr>
        <w:t>wi</w:t>
      </w:r>
      <w:proofErr w:type="spellEnd"/>
      <w:r w:rsidRPr="00A84E2D">
        <w:rPr>
          <w:rFonts w:ascii="Times New Roman" w:hAnsi="Times New Roman" w:cs="Times New Roman"/>
          <w:sz w:val="24"/>
          <w:szCs w:val="24"/>
        </w:rPr>
        <w:t>-</w:t>
      </w:r>
      <w:r w:rsidRPr="00A84E2D">
        <w:rPr>
          <w:rFonts w:ascii="Times New Roman" w:hAnsi="Times New Roman" w:cs="Times New Roman"/>
          <w:sz w:val="24"/>
          <w:szCs w:val="24"/>
          <w:lang w:val="en-US"/>
        </w:rPr>
        <w:t>fi</w:t>
      </w:r>
      <w:r w:rsidRPr="00A84E2D">
        <w:rPr>
          <w:rFonts w:ascii="Times New Roman" w:hAnsi="Times New Roman" w:cs="Times New Roman"/>
          <w:sz w:val="24"/>
          <w:szCs w:val="24"/>
        </w:rPr>
        <w:t xml:space="preserve">, тематическое оформление, содержащее последние научные достижения, в свободном доступе можно получить информацию о развитии науки. </w:t>
      </w:r>
    </w:p>
    <w:p w14:paraId="06013122" w14:textId="77777777" w:rsidR="009C5C39" w:rsidRPr="00A84E2D" w:rsidRDefault="009C5C39" w:rsidP="009C5C39">
      <w:pPr>
        <w:pStyle w:val="af0"/>
        <w:numPr>
          <w:ilvl w:val="0"/>
          <w:numId w:val="68"/>
        </w:numPr>
        <w:spacing w:after="0"/>
        <w:jc w:val="both"/>
        <w:rPr>
          <w:rFonts w:ascii="Times New Roman" w:hAnsi="Times New Roman" w:cs="Times New Roman"/>
          <w:sz w:val="24"/>
          <w:szCs w:val="24"/>
        </w:rPr>
      </w:pPr>
      <w:bookmarkStart w:id="49" w:name="_Hlk120705555"/>
      <w:r w:rsidRPr="00A84E2D">
        <w:rPr>
          <w:rFonts w:ascii="Times New Roman" w:hAnsi="Times New Roman" w:cs="Times New Roman"/>
          <w:sz w:val="24"/>
          <w:szCs w:val="24"/>
        </w:rPr>
        <w:t xml:space="preserve">Организовать свободное пространство для развлечения и развития, симбиоз науки и техники, тематический </w:t>
      </w:r>
      <w:proofErr w:type="spellStart"/>
      <w:r w:rsidRPr="00A84E2D">
        <w:rPr>
          <w:rFonts w:ascii="Times New Roman" w:hAnsi="Times New Roman" w:cs="Times New Roman"/>
          <w:sz w:val="24"/>
          <w:szCs w:val="24"/>
        </w:rPr>
        <w:t>коворкинг</w:t>
      </w:r>
      <w:proofErr w:type="spellEnd"/>
      <w:r w:rsidRPr="00A84E2D">
        <w:rPr>
          <w:rFonts w:ascii="Times New Roman" w:hAnsi="Times New Roman" w:cs="Times New Roman"/>
          <w:sz w:val="24"/>
          <w:szCs w:val="24"/>
        </w:rPr>
        <w:t>-центр на базе которых могут функционировать кружки</w:t>
      </w:r>
      <w:bookmarkEnd w:id="49"/>
      <w:r w:rsidRPr="00A84E2D">
        <w:rPr>
          <w:rFonts w:ascii="Times New Roman" w:hAnsi="Times New Roman" w:cs="Times New Roman"/>
          <w:sz w:val="24"/>
          <w:szCs w:val="24"/>
        </w:rPr>
        <w:t>. В выходные на данной территории будут проходить лекции-спектакли о научных открытиях или биография мировых ученых.</w:t>
      </w:r>
    </w:p>
    <w:p w14:paraId="76C68E7C" w14:textId="77777777" w:rsidR="009C5C39" w:rsidRPr="00A84E2D" w:rsidRDefault="009C5C39" w:rsidP="009C5C39">
      <w:pPr>
        <w:pStyle w:val="af0"/>
        <w:numPr>
          <w:ilvl w:val="0"/>
          <w:numId w:val="68"/>
        </w:numPr>
        <w:spacing w:after="0"/>
        <w:jc w:val="both"/>
        <w:rPr>
          <w:rFonts w:ascii="Times New Roman" w:hAnsi="Times New Roman" w:cs="Times New Roman"/>
          <w:sz w:val="24"/>
          <w:szCs w:val="24"/>
        </w:rPr>
      </w:pPr>
      <w:bookmarkStart w:id="50" w:name="_Hlk120705590"/>
      <w:r w:rsidRPr="00A84E2D">
        <w:rPr>
          <w:rFonts w:ascii="Times New Roman" w:hAnsi="Times New Roman" w:cs="Times New Roman"/>
          <w:sz w:val="24"/>
          <w:szCs w:val="24"/>
        </w:rPr>
        <w:t xml:space="preserve">На базе кафе или </w:t>
      </w:r>
      <w:proofErr w:type="spellStart"/>
      <w:r w:rsidRPr="00A84E2D">
        <w:rPr>
          <w:rFonts w:ascii="Times New Roman" w:hAnsi="Times New Roman" w:cs="Times New Roman"/>
          <w:sz w:val="24"/>
          <w:szCs w:val="24"/>
        </w:rPr>
        <w:t>коворкинг</w:t>
      </w:r>
      <w:proofErr w:type="spellEnd"/>
      <w:r w:rsidRPr="00A84E2D">
        <w:rPr>
          <w:rFonts w:ascii="Times New Roman" w:hAnsi="Times New Roman" w:cs="Times New Roman"/>
          <w:sz w:val="24"/>
          <w:szCs w:val="24"/>
        </w:rPr>
        <w:t xml:space="preserve">-центра организовать встречи в стиле </w:t>
      </w:r>
      <w:proofErr w:type="spellStart"/>
      <w:r w:rsidRPr="00A84E2D">
        <w:rPr>
          <w:rFonts w:ascii="Times New Roman" w:hAnsi="Times New Roman" w:cs="Times New Roman"/>
          <w:sz w:val="24"/>
          <w:szCs w:val="24"/>
        </w:rPr>
        <w:t>Science</w:t>
      </w:r>
      <w:proofErr w:type="spellEnd"/>
      <w:r w:rsidRPr="00A84E2D">
        <w:rPr>
          <w:rFonts w:ascii="Times New Roman" w:hAnsi="Times New Roman" w:cs="Times New Roman"/>
          <w:sz w:val="24"/>
          <w:szCs w:val="24"/>
        </w:rPr>
        <w:t xml:space="preserve"> </w:t>
      </w:r>
      <w:proofErr w:type="spellStart"/>
      <w:r w:rsidRPr="00A84E2D">
        <w:rPr>
          <w:rFonts w:ascii="Times New Roman" w:hAnsi="Times New Roman" w:cs="Times New Roman"/>
          <w:sz w:val="24"/>
          <w:szCs w:val="24"/>
        </w:rPr>
        <w:t>Slam</w:t>
      </w:r>
      <w:proofErr w:type="spellEnd"/>
      <w:r w:rsidRPr="00A84E2D">
        <w:rPr>
          <w:rFonts w:ascii="Times New Roman" w:hAnsi="Times New Roman" w:cs="Times New Roman"/>
          <w:sz w:val="24"/>
          <w:szCs w:val="24"/>
        </w:rPr>
        <w:t>, адаптированные под школьную аудиторию</w:t>
      </w:r>
      <w:bookmarkEnd w:id="50"/>
      <w:r w:rsidRPr="00A84E2D">
        <w:rPr>
          <w:rFonts w:ascii="Times New Roman" w:hAnsi="Times New Roman" w:cs="Times New Roman"/>
          <w:sz w:val="24"/>
          <w:szCs w:val="24"/>
        </w:rPr>
        <w:t>. Тематические встречи подобного рода заслужили свою популярность во многих странах Евросоюза. Школьники представляют свои научные проекты (идеи) на публику и конкурсную комиссию, где в жюри находятся представители научного направления.</w:t>
      </w:r>
    </w:p>
    <w:p w14:paraId="3A552089" w14:textId="77777777" w:rsidR="009C5C39" w:rsidRPr="00A84E2D" w:rsidRDefault="009C5C39" w:rsidP="009C5C39">
      <w:pPr>
        <w:spacing w:after="0"/>
        <w:ind w:firstLine="709"/>
        <w:jc w:val="both"/>
        <w:rPr>
          <w:rFonts w:ascii="Times New Roman" w:hAnsi="Times New Roman" w:cs="Times New Roman"/>
          <w:sz w:val="24"/>
          <w:szCs w:val="24"/>
        </w:rPr>
      </w:pPr>
    </w:p>
    <w:p w14:paraId="6ECDFA6A" w14:textId="77777777" w:rsidR="009C5C39" w:rsidRPr="00A84E2D" w:rsidRDefault="009C5C39" w:rsidP="009C5C39">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При организации научного квартала необходимо учитывать его социокультурный ракурс: наличие площадей и соответствующих объектов, позволяющих внедрить идею. В противном случае теряется ценность «общего блага» и идеи. Фокус внимания на грамотной организации уже имеющегося пространства, принимая во внимание плотную застройку и наличие площадей организаций общественного питания (значительно превышающие нормативные значения обеспеченности населения).</w:t>
      </w:r>
    </w:p>
    <w:p w14:paraId="6F0C9BC2" w14:textId="77777777" w:rsidR="009C5C39" w:rsidRPr="00A84E2D" w:rsidRDefault="009C5C39" w:rsidP="009C5C39">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 xml:space="preserve">Приобщив молодежь к науке и инновациям, возникает высокая вероятность снижения уровня миграции. Выбор их профессиональной траектории тесно переплетается с деятельностью </w:t>
      </w:r>
      <w:proofErr w:type="spellStart"/>
      <w:r w:rsidRPr="00A84E2D">
        <w:rPr>
          <w:rFonts w:ascii="Times New Roman" w:hAnsi="Times New Roman" w:cs="Times New Roman"/>
          <w:sz w:val="24"/>
          <w:szCs w:val="24"/>
        </w:rPr>
        <w:t>нанопарка</w:t>
      </w:r>
      <w:proofErr w:type="spellEnd"/>
      <w:r w:rsidRPr="00A84E2D">
        <w:rPr>
          <w:rFonts w:ascii="Times New Roman" w:hAnsi="Times New Roman" w:cs="Times New Roman"/>
          <w:sz w:val="24"/>
          <w:szCs w:val="24"/>
        </w:rPr>
        <w:t xml:space="preserve"> «Гатчина».</w:t>
      </w:r>
    </w:p>
    <w:p w14:paraId="51C04701" w14:textId="2A69DB5C" w:rsidR="009C5C39" w:rsidRPr="00A84E2D" w:rsidRDefault="009C5C39" w:rsidP="009C5C39">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 xml:space="preserve">При разработке и внедрении проекта «Умный город» превалирует его технологическое и информационно-коммуникационное оснащение, которое ложится в основание развития </w:t>
      </w:r>
      <w:proofErr w:type="spellStart"/>
      <w:r w:rsidRPr="00A84E2D">
        <w:rPr>
          <w:rFonts w:ascii="Times New Roman" w:hAnsi="Times New Roman" w:cs="Times New Roman"/>
          <w:sz w:val="24"/>
          <w:szCs w:val="24"/>
        </w:rPr>
        <w:t>smart</w:t>
      </w:r>
      <w:proofErr w:type="spellEnd"/>
      <w:r w:rsidRPr="00A84E2D">
        <w:rPr>
          <w:rFonts w:ascii="Times New Roman" w:hAnsi="Times New Roman" w:cs="Times New Roman"/>
          <w:sz w:val="24"/>
          <w:szCs w:val="24"/>
        </w:rPr>
        <w:t xml:space="preserve">-технологий. </w:t>
      </w:r>
    </w:p>
    <w:p w14:paraId="5870CFFF" w14:textId="77777777" w:rsidR="009C5C39" w:rsidRPr="00A84E2D" w:rsidRDefault="009C5C39" w:rsidP="009C5C39">
      <w:pPr>
        <w:spacing w:after="0"/>
        <w:ind w:firstLine="709"/>
        <w:jc w:val="both"/>
        <w:rPr>
          <w:rFonts w:ascii="Times New Roman" w:hAnsi="Times New Roman" w:cs="Times New Roman"/>
          <w:i/>
          <w:iCs/>
          <w:sz w:val="24"/>
          <w:szCs w:val="24"/>
        </w:rPr>
      </w:pPr>
      <w:r w:rsidRPr="00A84E2D">
        <w:rPr>
          <w:rFonts w:ascii="Times New Roman" w:hAnsi="Times New Roman" w:cs="Times New Roman"/>
          <w:sz w:val="24"/>
          <w:szCs w:val="24"/>
        </w:rPr>
        <w:t xml:space="preserve"> </w:t>
      </w:r>
    </w:p>
    <w:p w14:paraId="7AE85348" w14:textId="77777777" w:rsidR="009C5C39" w:rsidRPr="00A84E2D" w:rsidRDefault="009C5C39" w:rsidP="009C5C39">
      <w:pPr>
        <w:spacing w:after="0"/>
        <w:ind w:firstLine="709"/>
        <w:jc w:val="both"/>
        <w:rPr>
          <w:rFonts w:ascii="Times New Roman" w:hAnsi="Times New Roman" w:cs="Times New Roman"/>
          <w:i/>
          <w:iCs/>
          <w:sz w:val="24"/>
          <w:szCs w:val="24"/>
        </w:rPr>
      </w:pPr>
      <w:r w:rsidRPr="00A84E2D">
        <w:rPr>
          <w:rFonts w:ascii="Times New Roman" w:hAnsi="Times New Roman" w:cs="Times New Roman"/>
          <w:i/>
          <w:iCs/>
          <w:sz w:val="24"/>
          <w:szCs w:val="24"/>
        </w:rPr>
        <w:lastRenderedPageBreak/>
        <w:t>Предложения по механизмам государственной поддержки инновационного и технологического развития</w:t>
      </w:r>
    </w:p>
    <w:p w14:paraId="3DCFF5B4" w14:textId="77777777" w:rsidR="009C5C39" w:rsidRPr="00A84E2D" w:rsidRDefault="009C5C39" w:rsidP="009C5C39">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В настоящее время весь высокотехнологичный и наукоемкий бизнес осуществляется на основе финансирования в рамках государственных программ. Предприятия выделяют по отраслевому признаку и направляют адресную поддержку конкретной организации в соответствии с п.2 ст. 16.1 федерального закона от 23.08.1996 № 127-ФЗ «О науке и государственной научно-технической политике».</w:t>
      </w:r>
    </w:p>
    <w:p w14:paraId="6E11E0AA" w14:textId="77777777" w:rsidR="009C5C39" w:rsidRPr="00A84E2D" w:rsidRDefault="009C5C39" w:rsidP="009C5C39">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Государственная поддержка инновационной деятельности - совокупность мер, принимаемых органами государственной власти Российской Федерации и органами государственной власти субъектов Российской Федерации в соответствии с законодательством Российской Федерации и законодательством субъектов Российской Федерации в целях создания необходимых правовых, экономических и организационных условий, а также стимулов для юридических и физических лиц, осуществляющих инновационную деятельность</w:t>
      </w:r>
      <w:r w:rsidRPr="00A84E2D">
        <w:rPr>
          <w:rFonts w:ascii="Times New Roman" w:hAnsi="Times New Roman" w:cs="Times New Roman"/>
          <w:sz w:val="24"/>
          <w:szCs w:val="24"/>
          <w:vertAlign w:val="superscript"/>
        </w:rPr>
        <w:footnoteReference w:id="11"/>
      </w:r>
      <w:r w:rsidRPr="00A84E2D">
        <w:rPr>
          <w:rFonts w:ascii="Times New Roman" w:hAnsi="Times New Roman" w:cs="Times New Roman"/>
          <w:sz w:val="24"/>
          <w:szCs w:val="24"/>
        </w:rPr>
        <w:t>.</w:t>
      </w:r>
    </w:p>
    <w:p w14:paraId="3EE4D7A3" w14:textId="77777777" w:rsidR="009C5C39" w:rsidRPr="00A84E2D" w:rsidRDefault="009C5C39" w:rsidP="009C5C39">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Таким образом, для направлений государственной поддержки инновационной деятельности используются различные подходы. Каждый подход включает в себя как отечественный, так и зарубежный опыт, существующие виды патентов, прогнозные значения по развитию предприятий, регионов и отраслей.</w:t>
      </w:r>
    </w:p>
    <w:p w14:paraId="6C31680C" w14:textId="77777777" w:rsidR="009C5C39" w:rsidRPr="00A84E2D" w:rsidRDefault="009C5C39" w:rsidP="009C5C39">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Государственную поддержку научно-инновационной сферы условно можно поделить на два вида мероприятий: прямые субсидии конкретным предприятиям и создание условий, инфраструктуры, за счет поддержки фондов через конкурсы или участие в программах.</w:t>
      </w:r>
    </w:p>
    <w:p w14:paraId="3E717A6A" w14:textId="77777777" w:rsidR="009C5C39" w:rsidRPr="00A84E2D" w:rsidRDefault="009C5C39" w:rsidP="009C5C39">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Формы государственной поддержки объединяют в себе ключевых два направления, такие как финансовое и организационное:</w:t>
      </w:r>
    </w:p>
    <w:p w14:paraId="2271F745" w14:textId="77777777" w:rsidR="009C5C39" w:rsidRPr="00A84E2D" w:rsidRDefault="009C5C39" w:rsidP="009C5C39">
      <w:pPr>
        <w:pStyle w:val="af0"/>
        <w:numPr>
          <w:ilvl w:val="0"/>
          <w:numId w:val="70"/>
        </w:numPr>
        <w:spacing w:after="0"/>
        <w:ind w:left="426" w:hanging="426"/>
        <w:jc w:val="both"/>
        <w:rPr>
          <w:rFonts w:ascii="Times New Roman" w:hAnsi="Times New Roman" w:cs="Times New Roman"/>
          <w:sz w:val="24"/>
          <w:szCs w:val="24"/>
        </w:rPr>
      </w:pPr>
      <w:r w:rsidRPr="00A84E2D">
        <w:rPr>
          <w:rFonts w:ascii="Times New Roman" w:hAnsi="Times New Roman" w:cs="Times New Roman"/>
          <w:sz w:val="24"/>
          <w:szCs w:val="24"/>
        </w:rPr>
        <w:t xml:space="preserve">предоставление информационной поддержки в рамках развития </w:t>
      </w:r>
      <w:proofErr w:type="spellStart"/>
      <w:r w:rsidRPr="00A84E2D">
        <w:rPr>
          <w:rFonts w:ascii="Times New Roman" w:hAnsi="Times New Roman" w:cs="Times New Roman"/>
          <w:sz w:val="24"/>
          <w:szCs w:val="24"/>
        </w:rPr>
        <w:t>smart</w:t>
      </w:r>
      <w:proofErr w:type="spellEnd"/>
      <w:r w:rsidRPr="00A84E2D">
        <w:rPr>
          <w:rFonts w:ascii="Times New Roman" w:hAnsi="Times New Roman" w:cs="Times New Roman"/>
          <w:sz w:val="24"/>
          <w:szCs w:val="24"/>
        </w:rPr>
        <w:t>-технологий или новых технологических решений для проекта «Умный город»;</w:t>
      </w:r>
    </w:p>
    <w:p w14:paraId="0927E5D7" w14:textId="77777777" w:rsidR="009C5C39" w:rsidRPr="00A84E2D" w:rsidRDefault="009C5C39" w:rsidP="009C5C39">
      <w:pPr>
        <w:pStyle w:val="af0"/>
        <w:numPr>
          <w:ilvl w:val="0"/>
          <w:numId w:val="70"/>
        </w:numPr>
        <w:spacing w:after="0"/>
        <w:ind w:left="426" w:hanging="426"/>
        <w:jc w:val="both"/>
        <w:rPr>
          <w:rFonts w:ascii="Times New Roman" w:hAnsi="Times New Roman" w:cs="Times New Roman"/>
          <w:sz w:val="24"/>
          <w:szCs w:val="24"/>
        </w:rPr>
      </w:pPr>
      <w:r w:rsidRPr="00A84E2D">
        <w:rPr>
          <w:rFonts w:ascii="Times New Roman" w:hAnsi="Times New Roman" w:cs="Times New Roman"/>
          <w:sz w:val="24"/>
          <w:szCs w:val="24"/>
        </w:rPr>
        <w:t>предоставление консультационной поддержки малому и среднему</w:t>
      </w:r>
      <w:r w:rsidRPr="00A84E2D">
        <w:rPr>
          <w:rFonts w:ascii="Times New Roman" w:eastAsia="Times New Roman" w:hAnsi="Times New Roman" w:cs="Times New Roman"/>
          <w:sz w:val="24"/>
          <w:szCs w:val="24"/>
        </w:rPr>
        <w:t xml:space="preserve"> бизнесу, содействие в формировании учетной проектной документации;</w:t>
      </w:r>
    </w:p>
    <w:p w14:paraId="5AA91F6D" w14:textId="77777777" w:rsidR="009C5C39" w:rsidRPr="00A84E2D" w:rsidRDefault="009C5C39" w:rsidP="009C5C39">
      <w:pPr>
        <w:numPr>
          <w:ilvl w:val="0"/>
          <w:numId w:val="70"/>
        </w:numPr>
        <w:spacing w:after="0"/>
        <w:ind w:left="426" w:hanging="426"/>
        <w:jc w:val="both"/>
        <w:rPr>
          <w:rFonts w:ascii="Times New Roman" w:eastAsia="Times New Roman" w:hAnsi="Times New Roman" w:cs="Times New Roman"/>
          <w:sz w:val="24"/>
          <w:szCs w:val="24"/>
        </w:rPr>
      </w:pPr>
      <w:r w:rsidRPr="00A84E2D">
        <w:rPr>
          <w:rFonts w:ascii="Times New Roman" w:eastAsia="Times New Roman" w:hAnsi="Times New Roman" w:cs="Times New Roman"/>
          <w:sz w:val="24"/>
          <w:szCs w:val="24"/>
        </w:rPr>
        <w:t xml:space="preserve"> стимулирование спроса на инновационную продукцию через соглашения с предприятиями, которым полезны прикладные исследования, проводимые на территории МО «Город Гатчина» (приоритет при организации государственных закупок);</w:t>
      </w:r>
    </w:p>
    <w:p w14:paraId="25278CE3" w14:textId="77777777" w:rsidR="009C5C39" w:rsidRPr="00A84E2D" w:rsidRDefault="009C5C39" w:rsidP="009C5C39">
      <w:pPr>
        <w:numPr>
          <w:ilvl w:val="0"/>
          <w:numId w:val="70"/>
        </w:numPr>
        <w:spacing w:after="0"/>
        <w:ind w:left="426" w:hanging="426"/>
        <w:jc w:val="both"/>
        <w:rPr>
          <w:rFonts w:ascii="Times New Roman" w:eastAsia="Times New Roman" w:hAnsi="Times New Roman" w:cs="Times New Roman"/>
          <w:sz w:val="24"/>
          <w:szCs w:val="24"/>
        </w:rPr>
      </w:pPr>
      <w:r w:rsidRPr="00A84E2D">
        <w:rPr>
          <w:rFonts w:ascii="Times New Roman" w:eastAsia="Times New Roman" w:hAnsi="Times New Roman" w:cs="Times New Roman"/>
          <w:sz w:val="24"/>
          <w:szCs w:val="24"/>
        </w:rPr>
        <w:t xml:space="preserve"> финансовое обеспечение посредством субсидии, субвенций, дотаций, грантов, проектов государственно-частного партнерства;</w:t>
      </w:r>
    </w:p>
    <w:p w14:paraId="7954B6B4" w14:textId="77777777" w:rsidR="009C5C39" w:rsidRPr="00A84E2D" w:rsidRDefault="009C5C39" w:rsidP="009C5C39">
      <w:pPr>
        <w:numPr>
          <w:ilvl w:val="0"/>
          <w:numId w:val="70"/>
        </w:numPr>
        <w:spacing w:after="0"/>
        <w:ind w:left="426" w:hanging="426"/>
        <w:jc w:val="both"/>
        <w:rPr>
          <w:rFonts w:ascii="Times New Roman" w:eastAsia="Times New Roman" w:hAnsi="Times New Roman" w:cs="Times New Roman"/>
          <w:sz w:val="24"/>
          <w:szCs w:val="24"/>
        </w:rPr>
      </w:pPr>
      <w:r w:rsidRPr="00A84E2D">
        <w:rPr>
          <w:rFonts w:ascii="Times New Roman" w:eastAsia="Times New Roman" w:hAnsi="Times New Roman" w:cs="Times New Roman"/>
          <w:sz w:val="24"/>
          <w:szCs w:val="24"/>
        </w:rPr>
        <w:t>в рамках программного подхода разработка и реализация целевых программ по инициативе органов местного самоуправления, с последующим проведением мероприятий;</w:t>
      </w:r>
    </w:p>
    <w:p w14:paraId="41F21A37" w14:textId="77777777" w:rsidR="009C5C39" w:rsidRPr="00A84E2D" w:rsidRDefault="009C5C39" w:rsidP="009C5C39">
      <w:pPr>
        <w:numPr>
          <w:ilvl w:val="0"/>
          <w:numId w:val="70"/>
        </w:numPr>
        <w:spacing w:after="0"/>
        <w:ind w:left="426" w:hanging="426"/>
        <w:jc w:val="both"/>
        <w:rPr>
          <w:rFonts w:ascii="Times New Roman" w:eastAsia="Times New Roman" w:hAnsi="Times New Roman" w:cs="Times New Roman"/>
          <w:sz w:val="24"/>
          <w:szCs w:val="24"/>
        </w:rPr>
      </w:pPr>
      <w:r w:rsidRPr="00A84E2D">
        <w:rPr>
          <w:rFonts w:ascii="Times New Roman" w:eastAsia="Times New Roman" w:hAnsi="Times New Roman" w:cs="Times New Roman"/>
          <w:sz w:val="24"/>
          <w:szCs w:val="24"/>
        </w:rPr>
        <w:t>взаимодействие (сотрудничество) с регионами по технологическому профилю предприятий МО «Город Гатчина»;</w:t>
      </w:r>
    </w:p>
    <w:p w14:paraId="7FE48F83" w14:textId="77777777" w:rsidR="009C5C39" w:rsidRPr="00A84E2D" w:rsidRDefault="009C5C39" w:rsidP="009C5C39">
      <w:pPr>
        <w:numPr>
          <w:ilvl w:val="0"/>
          <w:numId w:val="70"/>
        </w:numPr>
        <w:spacing w:after="0"/>
        <w:ind w:left="426" w:hanging="426"/>
        <w:jc w:val="both"/>
        <w:rPr>
          <w:rFonts w:ascii="Times New Roman" w:eastAsia="Times New Roman" w:hAnsi="Times New Roman" w:cs="Times New Roman"/>
          <w:sz w:val="24"/>
          <w:szCs w:val="24"/>
        </w:rPr>
      </w:pPr>
      <w:r w:rsidRPr="00A84E2D">
        <w:rPr>
          <w:rFonts w:ascii="Times New Roman" w:eastAsia="Times New Roman" w:hAnsi="Times New Roman" w:cs="Times New Roman"/>
          <w:sz w:val="24"/>
          <w:szCs w:val="24"/>
        </w:rPr>
        <w:t>стимулирование и развития экспорта и кооперации (сотрудничество с АО «Российский экспортный центр», Центр поддержки экспорта Ленинградской области);</w:t>
      </w:r>
    </w:p>
    <w:p w14:paraId="7E628521" w14:textId="77777777" w:rsidR="009C5C39" w:rsidRPr="00A84E2D" w:rsidRDefault="009C5C39" w:rsidP="009C5C39">
      <w:pPr>
        <w:numPr>
          <w:ilvl w:val="0"/>
          <w:numId w:val="70"/>
        </w:numPr>
        <w:spacing w:after="0"/>
        <w:ind w:left="426" w:hanging="426"/>
        <w:jc w:val="both"/>
        <w:rPr>
          <w:rFonts w:ascii="Times New Roman" w:eastAsia="Times New Roman" w:hAnsi="Times New Roman" w:cs="Times New Roman"/>
          <w:sz w:val="24"/>
          <w:szCs w:val="24"/>
        </w:rPr>
      </w:pPr>
      <w:r w:rsidRPr="00A84E2D">
        <w:rPr>
          <w:rFonts w:ascii="Times New Roman" w:eastAsia="Times New Roman" w:hAnsi="Times New Roman" w:cs="Times New Roman"/>
          <w:sz w:val="24"/>
          <w:szCs w:val="24"/>
        </w:rPr>
        <w:t xml:space="preserve"> использование «единого окна» через стандартизированный подход по оформлению и проведению товарно-транспортных операций, касающихся экспорта и транзита; </w:t>
      </w:r>
    </w:p>
    <w:p w14:paraId="249A3C99" w14:textId="77777777" w:rsidR="009C5C39" w:rsidRPr="00A84E2D" w:rsidRDefault="009C5C39" w:rsidP="009C5C39">
      <w:pPr>
        <w:numPr>
          <w:ilvl w:val="0"/>
          <w:numId w:val="70"/>
        </w:numPr>
        <w:spacing w:after="0"/>
        <w:ind w:left="426" w:hanging="426"/>
        <w:jc w:val="both"/>
        <w:rPr>
          <w:rFonts w:ascii="Times New Roman" w:eastAsia="Times New Roman" w:hAnsi="Times New Roman" w:cs="Times New Roman"/>
          <w:sz w:val="24"/>
          <w:szCs w:val="24"/>
        </w:rPr>
      </w:pPr>
      <w:r w:rsidRPr="00A84E2D">
        <w:rPr>
          <w:rFonts w:ascii="Times New Roman" w:eastAsia="Times New Roman" w:hAnsi="Times New Roman" w:cs="Times New Roman"/>
          <w:sz w:val="24"/>
          <w:szCs w:val="24"/>
        </w:rPr>
        <w:lastRenderedPageBreak/>
        <w:t>организация и обеспечение необходимой инфраструктуры (муниципальный или региональный центр поддержки, проведение выставочных и ярморочных мероприятий, программы внешнеэкономических проектов, субсидирование затрат и т.п.).</w:t>
      </w:r>
    </w:p>
    <w:p w14:paraId="4C138BEE" w14:textId="77777777" w:rsidR="009C5C39" w:rsidRPr="00A84E2D" w:rsidRDefault="009C5C39" w:rsidP="009C5C39">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 xml:space="preserve">Наиболее существенным является финансовый вопрос. Проблема выбора источников финансирования всегда превалирует над организацией инновационного пространства. </w:t>
      </w:r>
    </w:p>
    <w:p w14:paraId="24EBF4D7" w14:textId="77777777" w:rsidR="009C5C39" w:rsidRPr="00A84E2D" w:rsidRDefault="009C5C39" w:rsidP="009C5C39">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В данном ключе возможно рассмотреть типовые подходы, классифицированные по следующим направлениям:</w:t>
      </w:r>
    </w:p>
    <w:p w14:paraId="0B1CAB9C" w14:textId="77777777" w:rsidR="009C5C39" w:rsidRPr="00A84E2D" w:rsidRDefault="009C5C39" w:rsidP="009C5C39">
      <w:pPr>
        <w:pStyle w:val="af0"/>
        <w:numPr>
          <w:ilvl w:val="0"/>
          <w:numId w:val="69"/>
        </w:numPr>
        <w:spacing w:after="0"/>
        <w:ind w:left="426" w:hanging="426"/>
        <w:jc w:val="both"/>
        <w:rPr>
          <w:rFonts w:ascii="Times New Roman" w:hAnsi="Times New Roman" w:cs="Times New Roman"/>
          <w:sz w:val="24"/>
          <w:szCs w:val="24"/>
        </w:rPr>
      </w:pPr>
      <w:r w:rsidRPr="00A84E2D">
        <w:rPr>
          <w:rFonts w:ascii="Times New Roman" w:hAnsi="Times New Roman" w:cs="Times New Roman"/>
          <w:sz w:val="24"/>
          <w:szCs w:val="24"/>
        </w:rPr>
        <w:t>Прямое адресное целевое финансирование через государственные программы за счет средств государственного бюджета.</w:t>
      </w:r>
    </w:p>
    <w:p w14:paraId="65F0286E" w14:textId="77777777" w:rsidR="009C5C39" w:rsidRPr="00A84E2D" w:rsidRDefault="009C5C39" w:rsidP="009C5C39">
      <w:pPr>
        <w:pStyle w:val="af0"/>
        <w:numPr>
          <w:ilvl w:val="0"/>
          <w:numId w:val="69"/>
        </w:numPr>
        <w:spacing w:after="0"/>
        <w:ind w:left="426" w:hanging="426"/>
        <w:jc w:val="both"/>
        <w:rPr>
          <w:rFonts w:ascii="Times New Roman" w:hAnsi="Times New Roman" w:cs="Times New Roman"/>
          <w:sz w:val="24"/>
          <w:szCs w:val="24"/>
        </w:rPr>
      </w:pPr>
      <w:r w:rsidRPr="00A84E2D">
        <w:rPr>
          <w:rFonts w:ascii="Times New Roman" w:hAnsi="Times New Roman" w:cs="Times New Roman"/>
          <w:sz w:val="24"/>
          <w:szCs w:val="24"/>
        </w:rPr>
        <w:t>Создание регионального или муниципального фонда, инвестиции в муниципальный или региональный проект (региональный в том случае, если предприятия МО «Город Гатчина» будут элементом технологической цепочки в системе сотрудничества с предприятиями Ленинградской области).</w:t>
      </w:r>
    </w:p>
    <w:p w14:paraId="494BFCF8" w14:textId="77777777" w:rsidR="009C5C39" w:rsidRPr="00A84E2D" w:rsidRDefault="009C5C39" w:rsidP="009C5C39">
      <w:pPr>
        <w:pStyle w:val="af0"/>
        <w:numPr>
          <w:ilvl w:val="0"/>
          <w:numId w:val="69"/>
        </w:numPr>
        <w:spacing w:after="0"/>
        <w:ind w:left="426" w:hanging="426"/>
        <w:jc w:val="both"/>
        <w:rPr>
          <w:rFonts w:ascii="Times New Roman" w:hAnsi="Times New Roman" w:cs="Times New Roman"/>
          <w:sz w:val="24"/>
          <w:szCs w:val="24"/>
        </w:rPr>
      </w:pPr>
      <w:r w:rsidRPr="00A84E2D">
        <w:rPr>
          <w:rFonts w:ascii="Times New Roman" w:hAnsi="Times New Roman" w:cs="Times New Roman"/>
          <w:sz w:val="24"/>
          <w:szCs w:val="24"/>
        </w:rPr>
        <w:t>Гранты за счет средств действующих федеральных фондов, направление деятельности которых строится на поддержке инновационных инициатив, а также малого и среднего бизнеса (Фонд содействия инновациям, фонд развития промышленности, Корпорация МСП, группа «</w:t>
      </w:r>
      <w:proofErr w:type="spellStart"/>
      <w:r w:rsidRPr="00A84E2D">
        <w:rPr>
          <w:rFonts w:ascii="Times New Roman" w:hAnsi="Times New Roman" w:cs="Times New Roman"/>
          <w:sz w:val="24"/>
          <w:szCs w:val="24"/>
        </w:rPr>
        <w:t>Роснано</w:t>
      </w:r>
      <w:proofErr w:type="spellEnd"/>
      <w:r w:rsidRPr="00A84E2D">
        <w:rPr>
          <w:rFonts w:ascii="Times New Roman" w:hAnsi="Times New Roman" w:cs="Times New Roman"/>
          <w:sz w:val="24"/>
          <w:szCs w:val="24"/>
        </w:rPr>
        <w:t>», «</w:t>
      </w:r>
      <w:proofErr w:type="spellStart"/>
      <w:r w:rsidRPr="00A84E2D">
        <w:rPr>
          <w:rFonts w:ascii="Times New Roman" w:hAnsi="Times New Roman" w:cs="Times New Roman"/>
          <w:sz w:val="24"/>
          <w:szCs w:val="24"/>
        </w:rPr>
        <w:t>Сколково</w:t>
      </w:r>
      <w:proofErr w:type="spellEnd"/>
      <w:r w:rsidRPr="00A84E2D">
        <w:rPr>
          <w:rFonts w:ascii="Times New Roman" w:hAnsi="Times New Roman" w:cs="Times New Roman"/>
          <w:sz w:val="24"/>
          <w:szCs w:val="24"/>
        </w:rPr>
        <w:t xml:space="preserve">» и т.п.). </w:t>
      </w:r>
    </w:p>
    <w:p w14:paraId="03349D59" w14:textId="77777777" w:rsidR="009C5C39" w:rsidRPr="00A84E2D" w:rsidRDefault="009C5C39" w:rsidP="009C5C39">
      <w:pPr>
        <w:pStyle w:val="af0"/>
        <w:numPr>
          <w:ilvl w:val="0"/>
          <w:numId w:val="69"/>
        </w:numPr>
        <w:spacing w:after="0"/>
        <w:ind w:left="426" w:hanging="426"/>
        <w:jc w:val="both"/>
        <w:rPr>
          <w:rFonts w:ascii="Times New Roman" w:hAnsi="Times New Roman" w:cs="Times New Roman"/>
          <w:sz w:val="24"/>
          <w:szCs w:val="24"/>
        </w:rPr>
      </w:pPr>
      <w:r w:rsidRPr="00A84E2D">
        <w:rPr>
          <w:rFonts w:ascii="Times New Roman" w:hAnsi="Times New Roman" w:cs="Times New Roman"/>
          <w:sz w:val="24"/>
          <w:szCs w:val="24"/>
        </w:rPr>
        <w:t>Создание венчурного фонда для реализации высокотехнологичных проектов (или сотрудничество с АО «Российская венчурная компания»).</w:t>
      </w:r>
    </w:p>
    <w:p w14:paraId="14851E5A" w14:textId="77777777" w:rsidR="009C5C39" w:rsidRPr="00A84E2D" w:rsidRDefault="009C5C39" w:rsidP="009C5C39">
      <w:pPr>
        <w:pStyle w:val="af0"/>
        <w:numPr>
          <w:ilvl w:val="0"/>
          <w:numId w:val="69"/>
        </w:numPr>
        <w:spacing w:after="0"/>
        <w:ind w:left="426" w:hanging="426"/>
        <w:jc w:val="both"/>
        <w:rPr>
          <w:rFonts w:ascii="Times New Roman" w:hAnsi="Times New Roman" w:cs="Times New Roman"/>
          <w:sz w:val="24"/>
          <w:szCs w:val="24"/>
        </w:rPr>
      </w:pPr>
      <w:r w:rsidRPr="00A84E2D">
        <w:rPr>
          <w:rFonts w:ascii="Times New Roman" w:hAnsi="Times New Roman" w:cs="Times New Roman"/>
          <w:sz w:val="24"/>
          <w:szCs w:val="24"/>
        </w:rPr>
        <w:t xml:space="preserve">Самофинансирование, связанное с коммерциализацией научных результатов (технологические лаборатории, инновационные центры, </w:t>
      </w:r>
      <w:proofErr w:type="spellStart"/>
      <w:r w:rsidRPr="00A84E2D">
        <w:rPr>
          <w:rFonts w:ascii="Times New Roman" w:hAnsi="Times New Roman" w:cs="Times New Roman"/>
          <w:sz w:val="24"/>
          <w:szCs w:val="24"/>
        </w:rPr>
        <w:t>нанопарки</w:t>
      </w:r>
      <w:proofErr w:type="spellEnd"/>
      <w:r w:rsidRPr="00A84E2D">
        <w:rPr>
          <w:rFonts w:ascii="Times New Roman" w:hAnsi="Times New Roman" w:cs="Times New Roman"/>
          <w:sz w:val="24"/>
          <w:szCs w:val="24"/>
        </w:rPr>
        <w:t xml:space="preserve"> выходят на самоокупаемость, когда есть спрос на результаты прикладных исследований для производственных предприятий, с последующим оформлением патентов и т.п.).</w:t>
      </w:r>
    </w:p>
    <w:p w14:paraId="51EA0CF5" w14:textId="77777777" w:rsidR="009C5C39" w:rsidRPr="00A84E2D" w:rsidRDefault="009C5C39" w:rsidP="009C5C39">
      <w:pPr>
        <w:pStyle w:val="af0"/>
        <w:numPr>
          <w:ilvl w:val="0"/>
          <w:numId w:val="69"/>
        </w:numPr>
        <w:spacing w:after="0"/>
        <w:ind w:left="426" w:hanging="426"/>
        <w:jc w:val="both"/>
        <w:rPr>
          <w:rFonts w:ascii="Times New Roman" w:hAnsi="Times New Roman" w:cs="Times New Roman"/>
          <w:sz w:val="24"/>
          <w:szCs w:val="24"/>
        </w:rPr>
      </w:pPr>
      <w:r w:rsidRPr="00A84E2D">
        <w:rPr>
          <w:rFonts w:ascii="Times New Roman" w:hAnsi="Times New Roman" w:cs="Times New Roman"/>
          <w:sz w:val="24"/>
          <w:szCs w:val="24"/>
        </w:rPr>
        <w:t>Самофинансирование, связанное с коммерциализацией цифрового бизнес-образования (на базе предприятий инновационного профиля, проведение повышения квалификации или переподготовки кадров на основе полученных результатов фундаментальных исследований).</w:t>
      </w:r>
    </w:p>
    <w:p w14:paraId="1AFFEE92" w14:textId="77777777" w:rsidR="009C5C39" w:rsidRPr="00A84E2D" w:rsidRDefault="009C5C39" w:rsidP="009C5C39">
      <w:pPr>
        <w:pStyle w:val="af0"/>
        <w:numPr>
          <w:ilvl w:val="0"/>
          <w:numId w:val="69"/>
        </w:numPr>
        <w:spacing w:after="0"/>
        <w:ind w:left="426" w:hanging="426"/>
        <w:jc w:val="both"/>
        <w:rPr>
          <w:rFonts w:ascii="Times New Roman" w:hAnsi="Times New Roman" w:cs="Times New Roman"/>
          <w:sz w:val="24"/>
          <w:szCs w:val="24"/>
        </w:rPr>
      </w:pPr>
      <w:r w:rsidRPr="00A84E2D">
        <w:rPr>
          <w:rFonts w:ascii="Times New Roman" w:hAnsi="Times New Roman" w:cs="Times New Roman"/>
          <w:sz w:val="24"/>
          <w:szCs w:val="24"/>
        </w:rPr>
        <w:t>Финансовый лизинг.</w:t>
      </w:r>
    </w:p>
    <w:p w14:paraId="6770092A" w14:textId="77777777" w:rsidR="009C5C39" w:rsidRPr="00A84E2D" w:rsidRDefault="009C5C39" w:rsidP="009C5C39">
      <w:pPr>
        <w:spacing w:after="0"/>
        <w:ind w:firstLine="709"/>
        <w:jc w:val="both"/>
        <w:rPr>
          <w:rFonts w:ascii="Times New Roman" w:hAnsi="Times New Roman" w:cs="Times New Roman"/>
          <w:sz w:val="24"/>
          <w:szCs w:val="24"/>
        </w:rPr>
      </w:pPr>
    </w:p>
    <w:p w14:paraId="501C7DF4" w14:textId="77777777" w:rsidR="009C5C39" w:rsidRPr="00A84E2D" w:rsidRDefault="009C5C39" w:rsidP="009C5C39">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Для успешного и эффективного развития первоочередной задачей МО «Город Гатчина» является запуск на своей территории механизмов, обеспечивающих научно-производственную кооперацию - взаимодействие между инновационными и промышленными центрами. Частнопредпринимательская инициатива представляет собой взаимовыгодное сотрудничество между предприятиями, позволяющее: сократить издержки производства, автоматизировать большую часть основных фондов, повысить уровень производительности труда, сократить производственные риски и т.п. Таким образом, промышленное предприятие заинтересовано в снижении своих производственных затрат и повышении эффективности деятельности, а научное – реализации своего потенциала и идей, с целью последующей их коммерциализации.</w:t>
      </w:r>
    </w:p>
    <w:p w14:paraId="7018D07B" w14:textId="77777777" w:rsidR="009C5C39" w:rsidRPr="00A84E2D" w:rsidRDefault="009C5C39" w:rsidP="009C5C39">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Развитие научно-производственной кооперации структурно состоит из направлений:</w:t>
      </w:r>
    </w:p>
    <w:p w14:paraId="0302EC88" w14:textId="77777777" w:rsidR="009C5C39" w:rsidRPr="00A84E2D" w:rsidRDefault="009C5C39" w:rsidP="009C5C39">
      <w:pPr>
        <w:pStyle w:val="af0"/>
        <w:numPr>
          <w:ilvl w:val="0"/>
          <w:numId w:val="71"/>
        </w:numPr>
        <w:spacing w:after="0"/>
        <w:ind w:left="426" w:hanging="426"/>
        <w:jc w:val="both"/>
        <w:rPr>
          <w:rFonts w:ascii="Times New Roman" w:hAnsi="Times New Roman" w:cs="Times New Roman"/>
          <w:sz w:val="24"/>
          <w:szCs w:val="24"/>
        </w:rPr>
      </w:pPr>
      <w:r w:rsidRPr="00A84E2D">
        <w:rPr>
          <w:rFonts w:ascii="Times New Roman" w:hAnsi="Times New Roman" w:cs="Times New Roman"/>
          <w:sz w:val="24"/>
          <w:szCs w:val="24"/>
        </w:rPr>
        <w:t>Прямое взаимодействие между научной и производственной организациями.</w:t>
      </w:r>
    </w:p>
    <w:p w14:paraId="2238DBF9" w14:textId="77777777" w:rsidR="009C5C39" w:rsidRPr="00A84E2D" w:rsidRDefault="009C5C39" w:rsidP="009C5C39">
      <w:pPr>
        <w:pStyle w:val="af0"/>
        <w:numPr>
          <w:ilvl w:val="0"/>
          <w:numId w:val="71"/>
        </w:numPr>
        <w:spacing w:after="0"/>
        <w:ind w:left="426" w:hanging="426"/>
        <w:jc w:val="both"/>
        <w:rPr>
          <w:rFonts w:ascii="Times New Roman" w:hAnsi="Times New Roman" w:cs="Times New Roman"/>
          <w:sz w:val="24"/>
          <w:szCs w:val="24"/>
        </w:rPr>
      </w:pPr>
      <w:bookmarkStart w:id="51" w:name="_Hlk120705916"/>
      <w:r w:rsidRPr="00A84E2D">
        <w:rPr>
          <w:rFonts w:ascii="Times New Roman" w:hAnsi="Times New Roman" w:cs="Times New Roman"/>
          <w:sz w:val="24"/>
          <w:szCs w:val="24"/>
        </w:rPr>
        <w:t>Внедрение, распространение и коммерциализация результатов научных исследований (маркетинг результатов исследований).</w:t>
      </w:r>
    </w:p>
    <w:bookmarkEnd w:id="51"/>
    <w:p w14:paraId="7A5BACA2" w14:textId="77777777" w:rsidR="009C5C39" w:rsidRPr="00A84E2D" w:rsidRDefault="009C5C39" w:rsidP="009C5C39">
      <w:pPr>
        <w:spacing w:after="0"/>
        <w:ind w:left="426" w:hanging="426"/>
        <w:jc w:val="both"/>
        <w:rPr>
          <w:rFonts w:ascii="Times New Roman" w:hAnsi="Times New Roman" w:cs="Times New Roman"/>
          <w:sz w:val="24"/>
          <w:szCs w:val="24"/>
        </w:rPr>
      </w:pPr>
      <w:r w:rsidRPr="00A84E2D">
        <w:rPr>
          <w:rFonts w:ascii="Times New Roman" w:hAnsi="Times New Roman" w:cs="Times New Roman"/>
          <w:sz w:val="24"/>
          <w:szCs w:val="24"/>
        </w:rPr>
        <w:t>Речь идет о создании условий для «умной специализации» МО «Город Гатчина».</w:t>
      </w:r>
    </w:p>
    <w:p w14:paraId="29FAB724" w14:textId="77777777" w:rsidR="009C5C39" w:rsidRPr="00A84E2D" w:rsidRDefault="009C5C39" w:rsidP="009C5C39">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lastRenderedPageBreak/>
        <w:t xml:space="preserve">Научно-производственная кооперация – наиболее эффективный путь по внедрению результатов полученных инновационных алгоритмов в рамках производственных программ. </w:t>
      </w:r>
    </w:p>
    <w:p w14:paraId="1250B653" w14:textId="77777777" w:rsidR="009C5C39" w:rsidRPr="00A84E2D" w:rsidRDefault="009C5C39" w:rsidP="009C5C39">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За счет эффективного сочетания государственной поддержки, инновационных идей, межрегионального сотрудничества, частнопредпринимательской инициативы возможно обеспечить устойчивое социально-экономическое развитие территории МО «Город Гатчина».</w:t>
      </w:r>
    </w:p>
    <w:p w14:paraId="3D6F4440" w14:textId="77777777" w:rsidR="009C5C39" w:rsidRPr="00A84E2D" w:rsidRDefault="009C5C39" w:rsidP="009C5C39">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Концепция «Умный город Гатчина» наиболее оптимальным образом сочетается с «умной специализацией» экономики и производства (приоритетные сферы).</w:t>
      </w:r>
    </w:p>
    <w:p w14:paraId="093E8F2C" w14:textId="6A913591" w:rsidR="00063B10" w:rsidRDefault="00063B1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401E35C" w14:textId="6ABE5BED" w:rsidR="000B448E" w:rsidRDefault="00AC5EB8" w:rsidP="00AC5EB8">
      <w:pPr>
        <w:pStyle w:val="10"/>
        <w:numPr>
          <w:ilvl w:val="0"/>
          <w:numId w:val="10"/>
        </w:numPr>
        <w:spacing w:line="276" w:lineRule="auto"/>
      </w:pPr>
      <w:bookmarkStart w:id="52" w:name="_Toc134687227"/>
      <w:r w:rsidRPr="00DA6CE6">
        <w:lastRenderedPageBreak/>
        <w:t xml:space="preserve">ПОКАЗАТЕЛИ ДОСТИЖЕНИЯ ЦЕЛЕЙ СОЦИАЛЬНО-ЭКОНОМИЧЕСКОГО РАЗВИТИЯ </w:t>
      </w:r>
      <w:r w:rsidRPr="007D4AB1">
        <w:t>МО «ГОРОД ГАТЧИНА»</w:t>
      </w:r>
      <w:r w:rsidRPr="00DA6CE6">
        <w:t>, СРОКИ И ЭТАПЫ РЕАЛИЗАЦИИ СТРАТЕГИИ</w:t>
      </w:r>
      <w:bookmarkEnd w:id="52"/>
    </w:p>
    <w:p w14:paraId="5C4D1380" w14:textId="09EEDE21" w:rsidR="00ED2BAF" w:rsidRDefault="00ED2BAF" w:rsidP="00ED2BAF"/>
    <w:p w14:paraId="59944D96" w14:textId="7EDBB1AD" w:rsidR="00ED2BAF" w:rsidRPr="00A84E2D" w:rsidRDefault="00ED2BAF" w:rsidP="00ED2BAF">
      <w:pPr>
        <w:spacing w:after="0"/>
        <w:ind w:firstLine="708"/>
        <w:jc w:val="both"/>
        <w:rPr>
          <w:rFonts w:ascii="Times New Roman" w:hAnsi="Times New Roman" w:cs="Times New Roman"/>
          <w:color w:val="000000"/>
          <w:sz w:val="24"/>
          <w:szCs w:val="24"/>
        </w:rPr>
      </w:pPr>
      <w:r w:rsidRPr="00A84E2D">
        <w:rPr>
          <w:rFonts w:ascii="Times New Roman" w:hAnsi="Times New Roman" w:cs="Times New Roman"/>
          <w:color w:val="000000"/>
          <w:sz w:val="24"/>
          <w:szCs w:val="24"/>
        </w:rPr>
        <w:t>1 этап: 2022-2025 годы. Данный этап подразумевает совершенствование нормативно-правовой базы муниципального образования, с целью создания условий для достижения целей и задач в стратегии</w:t>
      </w:r>
      <w:r w:rsidR="00F35C23">
        <w:rPr>
          <w:rFonts w:ascii="Times New Roman" w:hAnsi="Times New Roman" w:cs="Times New Roman"/>
          <w:color w:val="000000"/>
          <w:sz w:val="24"/>
          <w:szCs w:val="24"/>
        </w:rPr>
        <w:t>, с</w:t>
      </w:r>
      <w:r w:rsidR="00F35C23" w:rsidRPr="00A84E2D">
        <w:rPr>
          <w:rFonts w:ascii="Times New Roman" w:hAnsi="Times New Roman" w:cs="Times New Roman"/>
          <w:color w:val="000000"/>
          <w:sz w:val="24"/>
          <w:szCs w:val="24"/>
        </w:rPr>
        <w:t xml:space="preserve">оздание благоприятных условий для малого и среднего предпринимательства. </w:t>
      </w:r>
      <w:r w:rsidRPr="00A84E2D">
        <w:rPr>
          <w:rFonts w:ascii="Times New Roman" w:hAnsi="Times New Roman" w:cs="Times New Roman"/>
          <w:color w:val="000000"/>
          <w:sz w:val="24"/>
          <w:szCs w:val="24"/>
        </w:rPr>
        <w:t xml:space="preserve"> Сложившиеся тенденции предыдущих лет будут оказывать инерционное влияние на динамику социально-экономических показателей. Расширение объема производства товаров промышленных предприятий МО «Город Гатчина» положительным образом скажется на уровень реального сектора экономики. </w:t>
      </w:r>
    </w:p>
    <w:p w14:paraId="29716BC1" w14:textId="16D8C593" w:rsidR="00ED2BAF" w:rsidRPr="00A84E2D" w:rsidRDefault="00ED2BAF" w:rsidP="00ED2BAF">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2 этап: 2026</w:t>
      </w:r>
      <w:r w:rsidRPr="00A84E2D">
        <w:rPr>
          <w:rFonts w:ascii="Times New Roman" w:hAnsi="Times New Roman" w:cs="Times New Roman"/>
          <w:color w:val="000000"/>
          <w:sz w:val="24"/>
          <w:szCs w:val="24"/>
        </w:rPr>
        <w:t xml:space="preserve">-2030 годы. Данный этап ориентирован на сохранение и развитие управленческого потенциала, </w:t>
      </w:r>
      <w:r w:rsidRPr="00A84E2D">
        <w:rPr>
          <w:rFonts w:ascii="Times New Roman" w:hAnsi="Times New Roman" w:cs="Times New Roman"/>
          <w:sz w:val="24"/>
          <w:szCs w:val="24"/>
        </w:rPr>
        <w:t>формирование четких конкурентных преимуществ территории</w:t>
      </w:r>
      <w:r w:rsidRPr="00A84E2D">
        <w:rPr>
          <w:rFonts w:ascii="Times New Roman" w:hAnsi="Times New Roman" w:cs="Times New Roman"/>
          <w:color w:val="000000"/>
          <w:sz w:val="24"/>
          <w:szCs w:val="24"/>
        </w:rPr>
        <w:t xml:space="preserve"> с последующим оптимальным их использованием. Ориентир на мобилизацию ресурсов в наукоемкие отрасли (</w:t>
      </w:r>
      <w:r w:rsidRPr="00A84E2D">
        <w:rPr>
          <w:rFonts w:ascii="Times New Roman" w:hAnsi="Times New Roman" w:cs="Times New Roman"/>
          <w:sz w:val="24"/>
          <w:szCs w:val="24"/>
        </w:rPr>
        <w:t>ПИЯФ, НПЭК «Прометей», НАНОПАРК и бизнес-инкубаторы).</w:t>
      </w:r>
      <w:r w:rsidRPr="00A84E2D">
        <w:rPr>
          <w:rFonts w:ascii="Times New Roman" w:hAnsi="Times New Roman" w:cs="Times New Roman"/>
          <w:color w:val="000000"/>
          <w:sz w:val="24"/>
          <w:szCs w:val="24"/>
        </w:rPr>
        <w:t xml:space="preserve"> Рост уровня доходных поступлений в муниципальный бюджет.  </w:t>
      </w:r>
    </w:p>
    <w:p w14:paraId="7F3F930A" w14:textId="1BE961FB" w:rsidR="00ED2BAF" w:rsidRDefault="00ED2BAF" w:rsidP="00ED2BAF">
      <w:pPr>
        <w:spacing w:after="0"/>
        <w:ind w:firstLine="708"/>
        <w:jc w:val="both"/>
        <w:rPr>
          <w:rFonts w:ascii="Times New Roman" w:hAnsi="Times New Roman" w:cs="Times New Roman"/>
          <w:sz w:val="24"/>
          <w:szCs w:val="24"/>
        </w:rPr>
      </w:pPr>
      <w:r>
        <w:rPr>
          <w:rFonts w:ascii="Times New Roman" w:hAnsi="Times New Roman" w:cs="Times New Roman"/>
          <w:color w:val="000000"/>
          <w:sz w:val="24"/>
          <w:szCs w:val="24"/>
        </w:rPr>
        <w:t>3 этап: 2031</w:t>
      </w:r>
      <w:r w:rsidRPr="00A84E2D">
        <w:rPr>
          <w:rFonts w:ascii="Times New Roman" w:hAnsi="Times New Roman" w:cs="Times New Roman"/>
          <w:color w:val="000000"/>
          <w:sz w:val="24"/>
          <w:szCs w:val="24"/>
        </w:rPr>
        <w:t xml:space="preserve">-2035 годы. Данный этап предполагает высокий уровень развития экономики, </w:t>
      </w:r>
      <w:r w:rsidRPr="00A84E2D">
        <w:rPr>
          <w:rFonts w:ascii="Times New Roman" w:hAnsi="Times New Roman" w:cs="Times New Roman"/>
          <w:sz w:val="24"/>
          <w:szCs w:val="24"/>
        </w:rPr>
        <w:t>улучшение качества жизни населения, стабильный ежегодный рост уровня благосостояния граждан</w:t>
      </w:r>
      <w:r w:rsidRPr="00A84E2D">
        <w:rPr>
          <w:rFonts w:ascii="Times New Roman" w:hAnsi="Times New Roman" w:cs="Times New Roman"/>
          <w:color w:val="000000"/>
          <w:sz w:val="24"/>
          <w:szCs w:val="24"/>
        </w:rPr>
        <w:t>. Повышение и</w:t>
      </w:r>
      <w:r w:rsidRPr="00A84E2D">
        <w:rPr>
          <w:rFonts w:ascii="Times New Roman" w:hAnsi="Times New Roman" w:cs="Times New Roman"/>
          <w:sz w:val="24"/>
          <w:szCs w:val="24"/>
        </w:rPr>
        <w:t>нвестиционной привлекательности и з</w:t>
      </w:r>
      <w:r w:rsidRPr="00A84E2D">
        <w:rPr>
          <w:rFonts w:ascii="Times New Roman" w:hAnsi="Times New Roman" w:cs="Times New Roman"/>
          <w:color w:val="000000"/>
          <w:sz w:val="24"/>
          <w:szCs w:val="24"/>
        </w:rPr>
        <w:t xml:space="preserve">начительное обновление основных производственных фондов. </w:t>
      </w:r>
      <w:r w:rsidRPr="00A84E2D">
        <w:rPr>
          <w:rFonts w:ascii="Times New Roman" w:hAnsi="Times New Roman" w:cs="Times New Roman"/>
          <w:sz w:val="24"/>
          <w:szCs w:val="24"/>
        </w:rPr>
        <w:t>Внедрение новых технологий, коммерциализация научных исследований и разработок</w:t>
      </w:r>
      <w:r w:rsidR="00F35C23">
        <w:rPr>
          <w:rFonts w:ascii="Times New Roman" w:hAnsi="Times New Roman" w:cs="Times New Roman"/>
          <w:sz w:val="24"/>
          <w:szCs w:val="24"/>
        </w:rPr>
        <w:t xml:space="preserve">, </w:t>
      </w:r>
      <w:r w:rsidRPr="00A84E2D">
        <w:rPr>
          <w:rFonts w:ascii="Times New Roman" w:hAnsi="Times New Roman" w:cs="Times New Roman"/>
          <w:sz w:val="24"/>
          <w:szCs w:val="24"/>
        </w:rPr>
        <w:t xml:space="preserve">формирование деловых связей внутри региона с уже действующими экспортерами. </w:t>
      </w:r>
    </w:p>
    <w:p w14:paraId="77992690" w14:textId="77777777" w:rsidR="003C2A9E" w:rsidRPr="00851C07" w:rsidRDefault="003C2A9E" w:rsidP="003C2A9E">
      <w:pPr>
        <w:spacing w:after="0"/>
        <w:ind w:firstLine="720"/>
        <w:jc w:val="both"/>
        <w:rPr>
          <w:rFonts w:ascii="Times New Roman" w:eastAsia="Batang" w:hAnsi="Times New Roman" w:cs="Times New Roman"/>
          <w:sz w:val="24"/>
          <w:szCs w:val="24"/>
          <w:lang w:eastAsia="ko-KR"/>
        </w:rPr>
      </w:pPr>
      <w:r w:rsidRPr="00851C07">
        <w:rPr>
          <w:rFonts w:ascii="Times New Roman" w:eastAsia="Batang" w:hAnsi="Times New Roman" w:cs="Times New Roman"/>
          <w:sz w:val="24"/>
          <w:szCs w:val="24"/>
          <w:lang w:eastAsia="ko-KR"/>
        </w:rPr>
        <w:t>В рамках стратегии социально-экономического развития МО «Город Гатчина» предполагается, что реализация запланированных мероприятий, позволит повысить значение основных результативных показателей муниципалитета.</w:t>
      </w:r>
    </w:p>
    <w:p w14:paraId="496953E7" w14:textId="77777777" w:rsidR="003C2A9E" w:rsidRPr="00851C07" w:rsidRDefault="003C2A9E" w:rsidP="003C2A9E">
      <w:pPr>
        <w:spacing w:after="0"/>
        <w:ind w:firstLine="720"/>
        <w:jc w:val="both"/>
        <w:rPr>
          <w:rFonts w:ascii="Times New Roman" w:eastAsia="Batang" w:hAnsi="Times New Roman" w:cs="Times New Roman"/>
          <w:sz w:val="24"/>
          <w:szCs w:val="24"/>
          <w:lang w:eastAsia="ko-KR"/>
        </w:rPr>
      </w:pPr>
      <w:r w:rsidRPr="00851C07">
        <w:rPr>
          <w:rFonts w:ascii="Times New Roman" w:eastAsia="Batang" w:hAnsi="Times New Roman" w:cs="Times New Roman"/>
          <w:sz w:val="24"/>
          <w:szCs w:val="24"/>
          <w:lang w:eastAsia="ko-KR"/>
        </w:rPr>
        <w:t xml:space="preserve">Ожидаемые значения показателей представлены, исходя из выбора сценария, по которому муниципальное образование продолжит свое развитие в горизонте планирования до 2035 года. </w:t>
      </w:r>
    </w:p>
    <w:p w14:paraId="68C4ACD7" w14:textId="2A7065D7" w:rsidR="003C2A9E" w:rsidRPr="00851C07" w:rsidRDefault="003C2A9E" w:rsidP="003C2A9E">
      <w:pPr>
        <w:tabs>
          <w:tab w:val="left" w:pos="2177"/>
        </w:tabs>
        <w:spacing w:after="0"/>
        <w:jc w:val="right"/>
        <w:rPr>
          <w:rFonts w:ascii="Times New Roman" w:hAnsi="Times New Roman" w:cs="Times New Roman"/>
          <w:sz w:val="24"/>
          <w:szCs w:val="24"/>
        </w:rPr>
      </w:pPr>
      <w:r w:rsidRPr="00851C07">
        <w:rPr>
          <w:rFonts w:ascii="Times New Roman" w:hAnsi="Times New Roman" w:cs="Times New Roman"/>
          <w:sz w:val="24"/>
          <w:szCs w:val="24"/>
        </w:rPr>
        <w:t xml:space="preserve">Таблица </w:t>
      </w:r>
      <w:r w:rsidR="00B31259">
        <w:rPr>
          <w:rFonts w:ascii="Times New Roman" w:hAnsi="Times New Roman" w:cs="Times New Roman"/>
          <w:sz w:val="24"/>
          <w:szCs w:val="24"/>
        </w:rPr>
        <w:t>18</w:t>
      </w:r>
    </w:p>
    <w:p w14:paraId="5C27B1D5" w14:textId="77777777" w:rsidR="003C2A9E" w:rsidRPr="00851C07" w:rsidRDefault="003C2A9E" w:rsidP="003C2A9E">
      <w:pPr>
        <w:tabs>
          <w:tab w:val="left" w:pos="2177"/>
        </w:tabs>
        <w:spacing w:after="0"/>
        <w:jc w:val="center"/>
        <w:rPr>
          <w:rFonts w:ascii="Times New Roman" w:hAnsi="Times New Roman" w:cs="Times New Roman"/>
          <w:sz w:val="24"/>
          <w:szCs w:val="24"/>
        </w:rPr>
      </w:pPr>
      <w:r w:rsidRPr="00851C07">
        <w:rPr>
          <w:rFonts w:ascii="Times New Roman" w:hAnsi="Times New Roman" w:cs="Times New Roman"/>
          <w:sz w:val="24"/>
          <w:szCs w:val="24"/>
        </w:rPr>
        <w:t>Система ключевых показателей и индикаторов Стратегии социально-экономического развития МО «Город Гатчина»</w:t>
      </w:r>
    </w:p>
    <w:tbl>
      <w:tblPr>
        <w:tblW w:w="5000" w:type="pct"/>
        <w:tblLayout w:type="fixed"/>
        <w:tblLook w:val="04A0" w:firstRow="1" w:lastRow="0" w:firstColumn="1" w:lastColumn="0" w:noHBand="0" w:noVBand="1"/>
      </w:tblPr>
      <w:tblGrid>
        <w:gridCol w:w="2400"/>
        <w:gridCol w:w="2310"/>
        <w:gridCol w:w="2310"/>
        <w:gridCol w:w="2312"/>
        <w:gridCol w:w="13"/>
      </w:tblGrid>
      <w:tr w:rsidR="003C2A9E" w:rsidRPr="00851C07" w14:paraId="0C182275" w14:textId="77777777" w:rsidTr="00FE72DC">
        <w:trPr>
          <w:gridAfter w:val="1"/>
          <w:wAfter w:w="7" w:type="pct"/>
          <w:trHeight w:val="375"/>
        </w:trPr>
        <w:tc>
          <w:tcPr>
            <w:tcW w:w="1284" w:type="pct"/>
            <w:vMerge w:val="restart"/>
            <w:tcBorders>
              <w:top w:val="single" w:sz="4" w:space="0" w:color="auto"/>
              <w:left w:val="single" w:sz="4" w:space="0" w:color="auto"/>
              <w:right w:val="single" w:sz="4" w:space="0" w:color="auto"/>
            </w:tcBorders>
            <w:shd w:val="clear" w:color="auto" w:fill="auto"/>
            <w:vAlign w:val="center"/>
            <w:hideMark/>
          </w:tcPr>
          <w:p w14:paraId="79DE30A3" w14:textId="77777777" w:rsidR="003C2A9E" w:rsidRPr="00851C07" w:rsidRDefault="003C2A9E" w:rsidP="00FE72DC">
            <w:pPr>
              <w:spacing w:after="0" w:line="240" w:lineRule="auto"/>
              <w:jc w:val="center"/>
              <w:rPr>
                <w:rFonts w:ascii="Times New Roman" w:hAnsi="Times New Roman" w:cs="Times New Roman"/>
                <w:color w:val="000000"/>
                <w:sz w:val="24"/>
                <w:szCs w:val="24"/>
              </w:rPr>
            </w:pPr>
            <w:r w:rsidRPr="00851C07">
              <w:rPr>
                <w:rFonts w:ascii="Times New Roman" w:hAnsi="Times New Roman" w:cs="Times New Roman"/>
                <w:color w:val="000000"/>
                <w:sz w:val="24"/>
                <w:szCs w:val="24"/>
              </w:rPr>
              <w:t>Сценарии</w:t>
            </w:r>
          </w:p>
        </w:tc>
        <w:tc>
          <w:tcPr>
            <w:tcW w:w="3709" w:type="pct"/>
            <w:gridSpan w:val="3"/>
            <w:tcBorders>
              <w:top w:val="single" w:sz="4" w:space="0" w:color="auto"/>
              <w:left w:val="nil"/>
              <w:bottom w:val="single" w:sz="4" w:space="0" w:color="auto"/>
              <w:right w:val="single" w:sz="4" w:space="0" w:color="auto"/>
            </w:tcBorders>
            <w:shd w:val="clear" w:color="auto" w:fill="auto"/>
            <w:vAlign w:val="bottom"/>
            <w:hideMark/>
          </w:tcPr>
          <w:p w14:paraId="5BFCCB82" w14:textId="77777777" w:rsidR="003C2A9E" w:rsidRPr="00851C07" w:rsidRDefault="003C2A9E" w:rsidP="00FE72DC">
            <w:pPr>
              <w:spacing w:after="0" w:line="240" w:lineRule="auto"/>
              <w:jc w:val="center"/>
              <w:rPr>
                <w:rFonts w:ascii="Times New Roman" w:hAnsi="Times New Roman" w:cs="Times New Roman"/>
                <w:color w:val="000000"/>
                <w:sz w:val="24"/>
                <w:szCs w:val="24"/>
              </w:rPr>
            </w:pPr>
            <w:r w:rsidRPr="00851C07">
              <w:rPr>
                <w:rFonts w:ascii="Times New Roman" w:hAnsi="Times New Roman" w:cs="Times New Roman"/>
                <w:color w:val="000000"/>
                <w:sz w:val="24"/>
                <w:szCs w:val="24"/>
              </w:rPr>
              <w:t>Индикаторы</w:t>
            </w:r>
          </w:p>
        </w:tc>
      </w:tr>
      <w:tr w:rsidR="003C2A9E" w:rsidRPr="00851C07" w14:paraId="7FA332C7" w14:textId="77777777" w:rsidTr="00FE72DC">
        <w:trPr>
          <w:gridAfter w:val="1"/>
          <w:wAfter w:w="7" w:type="pct"/>
          <w:trHeight w:val="375"/>
        </w:trPr>
        <w:tc>
          <w:tcPr>
            <w:tcW w:w="1284" w:type="pct"/>
            <w:vMerge/>
            <w:tcBorders>
              <w:left w:val="single" w:sz="4" w:space="0" w:color="auto"/>
              <w:bottom w:val="single" w:sz="4" w:space="0" w:color="auto"/>
              <w:right w:val="single" w:sz="4" w:space="0" w:color="auto"/>
            </w:tcBorders>
            <w:shd w:val="clear" w:color="auto" w:fill="auto"/>
            <w:vAlign w:val="center"/>
          </w:tcPr>
          <w:p w14:paraId="14EE8905" w14:textId="77777777" w:rsidR="003C2A9E" w:rsidRPr="00851C07" w:rsidRDefault="003C2A9E" w:rsidP="00FE72DC">
            <w:pPr>
              <w:spacing w:after="0" w:line="240" w:lineRule="auto"/>
              <w:jc w:val="center"/>
              <w:rPr>
                <w:rFonts w:ascii="Times New Roman" w:hAnsi="Times New Roman" w:cs="Times New Roman"/>
                <w:color w:val="000000"/>
                <w:sz w:val="24"/>
                <w:szCs w:val="24"/>
              </w:rPr>
            </w:pPr>
          </w:p>
        </w:tc>
        <w:tc>
          <w:tcPr>
            <w:tcW w:w="1236" w:type="pct"/>
            <w:tcBorders>
              <w:top w:val="single" w:sz="4" w:space="0" w:color="auto"/>
              <w:left w:val="nil"/>
              <w:bottom w:val="single" w:sz="4" w:space="0" w:color="auto"/>
              <w:right w:val="single" w:sz="4" w:space="0" w:color="auto"/>
            </w:tcBorders>
            <w:shd w:val="clear" w:color="auto" w:fill="auto"/>
          </w:tcPr>
          <w:p w14:paraId="1E0B463B" w14:textId="77777777" w:rsidR="003C2A9E" w:rsidRPr="00851C07" w:rsidRDefault="003C2A9E" w:rsidP="00FE72DC">
            <w:pPr>
              <w:spacing w:after="0" w:line="240" w:lineRule="auto"/>
              <w:jc w:val="center"/>
              <w:rPr>
                <w:rFonts w:ascii="Times New Roman" w:hAnsi="Times New Roman" w:cs="Times New Roman"/>
                <w:color w:val="000000"/>
                <w:sz w:val="24"/>
                <w:szCs w:val="24"/>
              </w:rPr>
            </w:pPr>
            <w:r w:rsidRPr="00851C07">
              <w:rPr>
                <w:rFonts w:ascii="Times New Roman" w:hAnsi="Times New Roman" w:cs="Times New Roman"/>
                <w:sz w:val="24"/>
                <w:szCs w:val="24"/>
              </w:rPr>
              <w:t>2023 – 2025 гг.</w:t>
            </w:r>
          </w:p>
        </w:tc>
        <w:tc>
          <w:tcPr>
            <w:tcW w:w="1236" w:type="pct"/>
            <w:tcBorders>
              <w:top w:val="single" w:sz="4" w:space="0" w:color="auto"/>
              <w:left w:val="nil"/>
              <w:bottom w:val="single" w:sz="4" w:space="0" w:color="auto"/>
              <w:right w:val="single" w:sz="4" w:space="0" w:color="auto"/>
            </w:tcBorders>
            <w:shd w:val="clear" w:color="auto" w:fill="auto"/>
          </w:tcPr>
          <w:p w14:paraId="31920EDD" w14:textId="77777777" w:rsidR="003C2A9E" w:rsidRPr="00851C07" w:rsidRDefault="003C2A9E" w:rsidP="00FE72DC">
            <w:pPr>
              <w:spacing w:after="0" w:line="240" w:lineRule="auto"/>
              <w:jc w:val="center"/>
              <w:rPr>
                <w:rFonts w:ascii="Times New Roman" w:hAnsi="Times New Roman" w:cs="Times New Roman"/>
                <w:color w:val="000000"/>
                <w:sz w:val="24"/>
                <w:szCs w:val="24"/>
              </w:rPr>
            </w:pPr>
            <w:r w:rsidRPr="00851C07">
              <w:rPr>
                <w:rFonts w:ascii="Times New Roman" w:hAnsi="Times New Roman" w:cs="Times New Roman"/>
                <w:sz w:val="24"/>
                <w:szCs w:val="24"/>
              </w:rPr>
              <w:t>2026-2030 гг.</w:t>
            </w:r>
          </w:p>
        </w:tc>
        <w:tc>
          <w:tcPr>
            <w:tcW w:w="1237" w:type="pct"/>
            <w:tcBorders>
              <w:top w:val="single" w:sz="4" w:space="0" w:color="auto"/>
              <w:left w:val="nil"/>
              <w:bottom w:val="single" w:sz="4" w:space="0" w:color="auto"/>
              <w:right w:val="single" w:sz="4" w:space="0" w:color="auto"/>
            </w:tcBorders>
            <w:shd w:val="clear" w:color="auto" w:fill="auto"/>
          </w:tcPr>
          <w:p w14:paraId="4B510E6C" w14:textId="77777777" w:rsidR="003C2A9E" w:rsidRPr="00851C07" w:rsidRDefault="003C2A9E" w:rsidP="00FE72DC">
            <w:pPr>
              <w:spacing w:after="0" w:line="240" w:lineRule="auto"/>
              <w:jc w:val="center"/>
              <w:rPr>
                <w:rFonts w:ascii="Times New Roman" w:hAnsi="Times New Roman" w:cs="Times New Roman"/>
                <w:color w:val="000000"/>
                <w:sz w:val="24"/>
                <w:szCs w:val="24"/>
              </w:rPr>
            </w:pPr>
            <w:r w:rsidRPr="00851C07">
              <w:rPr>
                <w:rFonts w:ascii="Times New Roman" w:hAnsi="Times New Roman" w:cs="Times New Roman"/>
                <w:sz w:val="24"/>
                <w:szCs w:val="24"/>
              </w:rPr>
              <w:t>2031-2035 гг.</w:t>
            </w:r>
          </w:p>
        </w:tc>
      </w:tr>
      <w:tr w:rsidR="003C2A9E" w:rsidRPr="00851C07" w14:paraId="535CC31C" w14:textId="77777777" w:rsidTr="00FE72DC">
        <w:trPr>
          <w:trHeight w:val="375"/>
        </w:trPr>
        <w:tc>
          <w:tcPr>
            <w:tcW w:w="5000" w:type="pct"/>
            <w:gridSpan w:val="5"/>
            <w:tcBorders>
              <w:top w:val="nil"/>
              <w:left w:val="single" w:sz="4" w:space="0" w:color="auto"/>
              <w:bottom w:val="single" w:sz="4" w:space="0" w:color="auto"/>
              <w:right w:val="single" w:sz="4" w:space="0" w:color="auto"/>
            </w:tcBorders>
            <w:shd w:val="clear" w:color="auto" w:fill="auto"/>
            <w:noWrap/>
            <w:vAlign w:val="center"/>
            <w:hideMark/>
          </w:tcPr>
          <w:p w14:paraId="32DFEB90" w14:textId="77777777" w:rsidR="003C2A9E" w:rsidRPr="00851C07" w:rsidRDefault="003C2A9E" w:rsidP="00FE72DC">
            <w:pPr>
              <w:spacing w:after="0" w:line="240" w:lineRule="auto"/>
              <w:jc w:val="center"/>
              <w:rPr>
                <w:rFonts w:ascii="Times New Roman" w:hAnsi="Times New Roman" w:cs="Times New Roman"/>
                <w:color w:val="000000"/>
                <w:sz w:val="24"/>
                <w:szCs w:val="24"/>
              </w:rPr>
            </w:pPr>
            <w:r w:rsidRPr="00851C07">
              <w:rPr>
                <w:rFonts w:ascii="Times New Roman" w:hAnsi="Times New Roman" w:cs="Times New Roman"/>
                <w:color w:val="000000"/>
                <w:sz w:val="24"/>
                <w:szCs w:val="24"/>
              </w:rPr>
              <w:t>Численность постоянного населения МО «Город Гатчина», тыс. чел. за период</w:t>
            </w:r>
          </w:p>
        </w:tc>
      </w:tr>
      <w:tr w:rsidR="003C2A9E" w:rsidRPr="00851C07" w14:paraId="22E980A6"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28B5F42C" w14:textId="77777777" w:rsidR="003C2A9E" w:rsidRPr="00851C07" w:rsidRDefault="003C2A9E" w:rsidP="00FE72DC">
            <w:pPr>
              <w:spacing w:after="0" w:line="240" w:lineRule="auto"/>
              <w:jc w:val="both"/>
              <w:rPr>
                <w:rFonts w:ascii="Times New Roman" w:hAnsi="Times New Roman" w:cs="Times New Roman"/>
                <w:color w:val="000000"/>
                <w:sz w:val="24"/>
                <w:szCs w:val="24"/>
              </w:rPr>
            </w:pPr>
            <w:r w:rsidRPr="00851C07">
              <w:rPr>
                <w:rFonts w:ascii="Times New Roman" w:hAnsi="Times New Roman" w:cs="Times New Roman"/>
                <w:sz w:val="24"/>
                <w:szCs w:val="24"/>
              </w:rPr>
              <w:t>Реалистичный</w:t>
            </w:r>
          </w:p>
        </w:tc>
        <w:tc>
          <w:tcPr>
            <w:tcW w:w="1236" w:type="pct"/>
            <w:tcBorders>
              <w:top w:val="nil"/>
              <w:left w:val="nil"/>
              <w:bottom w:val="single" w:sz="4" w:space="0" w:color="auto"/>
              <w:right w:val="single" w:sz="4" w:space="0" w:color="auto"/>
            </w:tcBorders>
            <w:shd w:val="clear" w:color="auto" w:fill="auto"/>
            <w:noWrap/>
          </w:tcPr>
          <w:p w14:paraId="6764FE25" w14:textId="77777777" w:rsidR="003C2A9E" w:rsidRPr="00851C07" w:rsidRDefault="003C2A9E" w:rsidP="00FE72DC">
            <w:pPr>
              <w:spacing w:after="0" w:line="240" w:lineRule="auto"/>
              <w:jc w:val="center"/>
              <w:rPr>
                <w:rFonts w:ascii="Times New Roman" w:hAnsi="Times New Roman" w:cs="Times New Roman"/>
                <w:color w:val="000000"/>
                <w:sz w:val="24"/>
                <w:szCs w:val="24"/>
              </w:rPr>
            </w:pPr>
            <w:r w:rsidRPr="00851C07">
              <w:rPr>
                <w:rFonts w:ascii="Times New Roman" w:hAnsi="Times New Roman" w:cs="Times New Roman"/>
                <w:sz w:val="24"/>
                <w:szCs w:val="24"/>
              </w:rPr>
              <w:t>92,1</w:t>
            </w:r>
          </w:p>
        </w:tc>
        <w:tc>
          <w:tcPr>
            <w:tcW w:w="1236" w:type="pct"/>
            <w:tcBorders>
              <w:top w:val="nil"/>
              <w:left w:val="nil"/>
              <w:bottom w:val="single" w:sz="4" w:space="0" w:color="auto"/>
              <w:right w:val="single" w:sz="4" w:space="0" w:color="auto"/>
            </w:tcBorders>
            <w:shd w:val="clear" w:color="auto" w:fill="auto"/>
          </w:tcPr>
          <w:p w14:paraId="2876BA31" w14:textId="77777777" w:rsidR="003C2A9E" w:rsidRPr="00851C07" w:rsidRDefault="003C2A9E" w:rsidP="00FE72DC">
            <w:pPr>
              <w:spacing w:after="0" w:line="240" w:lineRule="auto"/>
              <w:jc w:val="center"/>
              <w:rPr>
                <w:rFonts w:ascii="Times New Roman" w:hAnsi="Times New Roman" w:cs="Times New Roman"/>
                <w:color w:val="000000"/>
                <w:sz w:val="24"/>
                <w:szCs w:val="24"/>
              </w:rPr>
            </w:pPr>
            <w:r w:rsidRPr="00851C07">
              <w:rPr>
                <w:rFonts w:ascii="Times New Roman" w:hAnsi="Times New Roman" w:cs="Times New Roman"/>
                <w:sz w:val="24"/>
                <w:szCs w:val="24"/>
              </w:rPr>
              <w:t>95,1</w:t>
            </w:r>
          </w:p>
        </w:tc>
        <w:tc>
          <w:tcPr>
            <w:tcW w:w="1237" w:type="pct"/>
            <w:tcBorders>
              <w:top w:val="nil"/>
              <w:left w:val="nil"/>
              <w:bottom w:val="single" w:sz="4" w:space="0" w:color="auto"/>
              <w:right w:val="single" w:sz="4" w:space="0" w:color="auto"/>
            </w:tcBorders>
            <w:shd w:val="clear" w:color="auto" w:fill="auto"/>
          </w:tcPr>
          <w:p w14:paraId="6DD1C117" w14:textId="77777777" w:rsidR="003C2A9E" w:rsidRPr="00851C07" w:rsidRDefault="003C2A9E" w:rsidP="00FE72DC">
            <w:pPr>
              <w:spacing w:after="0" w:line="240" w:lineRule="auto"/>
              <w:jc w:val="center"/>
              <w:rPr>
                <w:rFonts w:ascii="Times New Roman" w:hAnsi="Times New Roman" w:cs="Times New Roman"/>
                <w:color w:val="000000"/>
                <w:sz w:val="24"/>
                <w:szCs w:val="24"/>
              </w:rPr>
            </w:pPr>
            <w:r w:rsidRPr="00851C07">
              <w:rPr>
                <w:rFonts w:ascii="Times New Roman" w:hAnsi="Times New Roman" w:cs="Times New Roman"/>
                <w:sz w:val="24"/>
                <w:szCs w:val="24"/>
              </w:rPr>
              <w:t>98,4</w:t>
            </w:r>
          </w:p>
        </w:tc>
      </w:tr>
      <w:tr w:rsidR="003C2A9E" w:rsidRPr="00851C07" w14:paraId="2C43B1F1"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72F92C5B" w14:textId="77777777" w:rsidR="003C2A9E" w:rsidRPr="00851C07" w:rsidRDefault="003C2A9E" w:rsidP="00FE72DC">
            <w:pPr>
              <w:spacing w:after="0" w:line="240" w:lineRule="auto"/>
              <w:jc w:val="both"/>
              <w:rPr>
                <w:rFonts w:ascii="Times New Roman" w:hAnsi="Times New Roman" w:cs="Times New Roman"/>
                <w:color w:val="000000"/>
                <w:sz w:val="24"/>
                <w:szCs w:val="24"/>
              </w:rPr>
            </w:pPr>
            <w:r w:rsidRPr="00851C07">
              <w:rPr>
                <w:rFonts w:ascii="Times New Roman" w:hAnsi="Times New Roman" w:cs="Times New Roman"/>
                <w:sz w:val="24"/>
                <w:szCs w:val="24"/>
              </w:rPr>
              <w:t>Пессимистичный</w:t>
            </w:r>
          </w:p>
        </w:tc>
        <w:tc>
          <w:tcPr>
            <w:tcW w:w="1236" w:type="pct"/>
            <w:tcBorders>
              <w:top w:val="nil"/>
              <w:left w:val="nil"/>
              <w:bottom w:val="single" w:sz="4" w:space="0" w:color="auto"/>
              <w:right w:val="single" w:sz="4" w:space="0" w:color="auto"/>
            </w:tcBorders>
            <w:shd w:val="clear" w:color="auto" w:fill="auto"/>
            <w:noWrap/>
          </w:tcPr>
          <w:p w14:paraId="5C2786E8" w14:textId="77777777" w:rsidR="003C2A9E" w:rsidRPr="00851C07" w:rsidRDefault="003C2A9E" w:rsidP="00FE72DC">
            <w:pPr>
              <w:spacing w:after="0" w:line="240" w:lineRule="auto"/>
              <w:jc w:val="center"/>
              <w:rPr>
                <w:rFonts w:ascii="Times New Roman" w:hAnsi="Times New Roman" w:cs="Times New Roman"/>
                <w:color w:val="000000"/>
                <w:sz w:val="24"/>
                <w:szCs w:val="24"/>
              </w:rPr>
            </w:pPr>
            <w:r w:rsidRPr="00851C07">
              <w:rPr>
                <w:rFonts w:ascii="Times New Roman" w:hAnsi="Times New Roman" w:cs="Times New Roman"/>
                <w:sz w:val="24"/>
                <w:szCs w:val="24"/>
              </w:rPr>
              <w:t>83,4</w:t>
            </w:r>
          </w:p>
        </w:tc>
        <w:tc>
          <w:tcPr>
            <w:tcW w:w="1236" w:type="pct"/>
            <w:tcBorders>
              <w:top w:val="nil"/>
              <w:left w:val="nil"/>
              <w:bottom w:val="single" w:sz="4" w:space="0" w:color="auto"/>
              <w:right w:val="single" w:sz="4" w:space="0" w:color="auto"/>
            </w:tcBorders>
            <w:shd w:val="clear" w:color="auto" w:fill="auto"/>
          </w:tcPr>
          <w:p w14:paraId="736F6931" w14:textId="77777777" w:rsidR="003C2A9E" w:rsidRPr="00851C07" w:rsidRDefault="003C2A9E" w:rsidP="00FE72DC">
            <w:pPr>
              <w:spacing w:after="0" w:line="240" w:lineRule="auto"/>
              <w:jc w:val="center"/>
              <w:rPr>
                <w:rFonts w:ascii="Times New Roman" w:hAnsi="Times New Roman" w:cs="Times New Roman"/>
                <w:color w:val="000000"/>
                <w:sz w:val="24"/>
                <w:szCs w:val="24"/>
              </w:rPr>
            </w:pPr>
            <w:r w:rsidRPr="00851C07">
              <w:rPr>
                <w:rFonts w:ascii="Times New Roman" w:hAnsi="Times New Roman" w:cs="Times New Roman"/>
                <w:sz w:val="24"/>
                <w:szCs w:val="24"/>
              </w:rPr>
              <w:t>76,7</w:t>
            </w:r>
          </w:p>
        </w:tc>
        <w:tc>
          <w:tcPr>
            <w:tcW w:w="1237" w:type="pct"/>
            <w:tcBorders>
              <w:top w:val="nil"/>
              <w:left w:val="nil"/>
              <w:bottom w:val="single" w:sz="4" w:space="0" w:color="auto"/>
              <w:right w:val="single" w:sz="4" w:space="0" w:color="auto"/>
            </w:tcBorders>
            <w:shd w:val="clear" w:color="auto" w:fill="auto"/>
          </w:tcPr>
          <w:p w14:paraId="142360C2" w14:textId="77777777" w:rsidR="003C2A9E" w:rsidRPr="00851C07" w:rsidRDefault="003C2A9E" w:rsidP="00FE72DC">
            <w:pPr>
              <w:spacing w:after="0" w:line="240" w:lineRule="auto"/>
              <w:jc w:val="center"/>
              <w:rPr>
                <w:rFonts w:ascii="Times New Roman" w:hAnsi="Times New Roman" w:cs="Times New Roman"/>
                <w:color w:val="000000"/>
                <w:sz w:val="24"/>
                <w:szCs w:val="24"/>
              </w:rPr>
            </w:pPr>
            <w:r w:rsidRPr="00851C07">
              <w:rPr>
                <w:rFonts w:ascii="Times New Roman" w:hAnsi="Times New Roman" w:cs="Times New Roman"/>
                <w:sz w:val="24"/>
                <w:szCs w:val="24"/>
              </w:rPr>
              <w:t>70,7</w:t>
            </w:r>
          </w:p>
        </w:tc>
      </w:tr>
      <w:tr w:rsidR="003C2A9E" w:rsidRPr="00851C07" w14:paraId="059D98EE"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3C0E3E9F" w14:textId="77777777" w:rsidR="003C2A9E" w:rsidRPr="00851C07" w:rsidRDefault="003C2A9E" w:rsidP="00FE72DC">
            <w:pPr>
              <w:spacing w:after="0" w:line="240" w:lineRule="auto"/>
              <w:jc w:val="both"/>
              <w:rPr>
                <w:rFonts w:ascii="Times New Roman" w:hAnsi="Times New Roman" w:cs="Times New Roman"/>
                <w:color w:val="000000"/>
                <w:sz w:val="24"/>
                <w:szCs w:val="24"/>
              </w:rPr>
            </w:pPr>
            <w:r w:rsidRPr="00851C07">
              <w:rPr>
                <w:rFonts w:ascii="Times New Roman" w:hAnsi="Times New Roman" w:cs="Times New Roman"/>
                <w:sz w:val="24"/>
                <w:szCs w:val="24"/>
              </w:rPr>
              <w:t>Оптимистичный</w:t>
            </w:r>
          </w:p>
        </w:tc>
        <w:tc>
          <w:tcPr>
            <w:tcW w:w="1236" w:type="pct"/>
            <w:tcBorders>
              <w:top w:val="nil"/>
              <w:left w:val="nil"/>
              <w:bottom w:val="single" w:sz="4" w:space="0" w:color="auto"/>
              <w:right w:val="single" w:sz="4" w:space="0" w:color="auto"/>
            </w:tcBorders>
            <w:shd w:val="clear" w:color="auto" w:fill="auto"/>
            <w:noWrap/>
          </w:tcPr>
          <w:p w14:paraId="09852BF6" w14:textId="77777777" w:rsidR="003C2A9E" w:rsidRPr="00851C07" w:rsidRDefault="003C2A9E" w:rsidP="00FE72DC">
            <w:pPr>
              <w:spacing w:after="0" w:line="240" w:lineRule="auto"/>
              <w:jc w:val="center"/>
              <w:rPr>
                <w:rFonts w:ascii="Times New Roman" w:hAnsi="Times New Roman" w:cs="Times New Roman"/>
                <w:color w:val="000000"/>
                <w:sz w:val="24"/>
                <w:szCs w:val="24"/>
              </w:rPr>
            </w:pPr>
            <w:r w:rsidRPr="00851C07">
              <w:rPr>
                <w:rFonts w:ascii="Times New Roman" w:hAnsi="Times New Roman" w:cs="Times New Roman"/>
                <w:sz w:val="24"/>
                <w:szCs w:val="24"/>
              </w:rPr>
              <w:t>102,6</w:t>
            </w:r>
          </w:p>
        </w:tc>
        <w:tc>
          <w:tcPr>
            <w:tcW w:w="1236" w:type="pct"/>
            <w:tcBorders>
              <w:top w:val="nil"/>
              <w:left w:val="nil"/>
              <w:bottom w:val="single" w:sz="4" w:space="0" w:color="auto"/>
              <w:right w:val="single" w:sz="4" w:space="0" w:color="auto"/>
            </w:tcBorders>
            <w:shd w:val="clear" w:color="auto" w:fill="auto"/>
          </w:tcPr>
          <w:p w14:paraId="54F439CF" w14:textId="77777777" w:rsidR="003C2A9E" w:rsidRPr="00851C07" w:rsidRDefault="003C2A9E" w:rsidP="00FE72DC">
            <w:pPr>
              <w:spacing w:after="0" w:line="240" w:lineRule="auto"/>
              <w:jc w:val="center"/>
              <w:rPr>
                <w:rFonts w:ascii="Times New Roman" w:hAnsi="Times New Roman" w:cs="Times New Roman"/>
                <w:color w:val="000000"/>
                <w:sz w:val="24"/>
                <w:szCs w:val="24"/>
              </w:rPr>
            </w:pPr>
            <w:r w:rsidRPr="00851C07">
              <w:rPr>
                <w:rFonts w:ascii="Times New Roman" w:hAnsi="Times New Roman" w:cs="Times New Roman"/>
                <w:sz w:val="24"/>
                <w:szCs w:val="24"/>
              </w:rPr>
              <w:t>106,8</w:t>
            </w:r>
          </w:p>
        </w:tc>
        <w:tc>
          <w:tcPr>
            <w:tcW w:w="1237" w:type="pct"/>
            <w:tcBorders>
              <w:top w:val="nil"/>
              <w:left w:val="nil"/>
              <w:bottom w:val="single" w:sz="4" w:space="0" w:color="auto"/>
              <w:right w:val="single" w:sz="4" w:space="0" w:color="auto"/>
            </w:tcBorders>
            <w:shd w:val="clear" w:color="auto" w:fill="auto"/>
          </w:tcPr>
          <w:p w14:paraId="385A91F1" w14:textId="77777777" w:rsidR="003C2A9E" w:rsidRPr="00851C07" w:rsidRDefault="003C2A9E" w:rsidP="00FE72DC">
            <w:pPr>
              <w:spacing w:after="0" w:line="240" w:lineRule="auto"/>
              <w:jc w:val="center"/>
              <w:rPr>
                <w:rFonts w:ascii="Times New Roman" w:hAnsi="Times New Roman" w:cs="Times New Roman"/>
                <w:color w:val="000000"/>
                <w:sz w:val="24"/>
                <w:szCs w:val="24"/>
              </w:rPr>
            </w:pPr>
            <w:r w:rsidRPr="00851C07">
              <w:rPr>
                <w:rFonts w:ascii="Times New Roman" w:hAnsi="Times New Roman" w:cs="Times New Roman"/>
                <w:sz w:val="24"/>
                <w:szCs w:val="24"/>
              </w:rPr>
              <w:t>110</w:t>
            </w:r>
          </w:p>
        </w:tc>
      </w:tr>
      <w:tr w:rsidR="003C2A9E" w:rsidRPr="00851C07" w14:paraId="537F2A1E" w14:textId="77777777" w:rsidTr="00FE72DC">
        <w:trPr>
          <w:gridAfter w:val="1"/>
          <w:wAfter w:w="7" w:type="pct"/>
          <w:trHeight w:val="375"/>
        </w:trPr>
        <w:tc>
          <w:tcPr>
            <w:tcW w:w="4993" w:type="pct"/>
            <w:gridSpan w:val="4"/>
            <w:tcBorders>
              <w:top w:val="nil"/>
              <w:left w:val="single" w:sz="4" w:space="0" w:color="auto"/>
              <w:bottom w:val="single" w:sz="4" w:space="0" w:color="auto"/>
              <w:right w:val="single" w:sz="4" w:space="0" w:color="auto"/>
            </w:tcBorders>
            <w:shd w:val="clear" w:color="auto" w:fill="auto"/>
            <w:noWrap/>
          </w:tcPr>
          <w:p w14:paraId="0A0095CA"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color w:val="000000"/>
                <w:sz w:val="24"/>
                <w:szCs w:val="24"/>
              </w:rPr>
              <w:t>Средняя жилищная обеспеченность (кв. м. на 1 человека)</w:t>
            </w:r>
          </w:p>
        </w:tc>
      </w:tr>
      <w:tr w:rsidR="003C2A9E" w:rsidRPr="00851C07" w14:paraId="4F3B2C60"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507FA288"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Реалистичный</w:t>
            </w:r>
          </w:p>
        </w:tc>
        <w:tc>
          <w:tcPr>
            <w:tcW w:w="1236" w:type="pct"/>
            <w:tcBorders>
              <w:top w:val="nil"/>
              <w:left w:val="nil"/>
              <w:bottom w:val="single" w:sz="4" w:space="0" w:color="auto"/>
              <w:right w:val="single" w:sz="4" w:space="0" w:color="auto"/>
            </w:tcBorders>
            <w:shd w:val="clear" w:color="auto" w:fill="auto"/>
            <w:noWrap/>
          </w:tcPr>
          <w:p w14:paraId="4B8B08E2"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28</w:t>
            </w:r>
          </w:p>
        </w:tc>
        <w:tc>
          <w:tcPr>
            <w:tcW w:w="1236" w:type="pct"/>
            <w:tcBorders>
              <w:top w:val="nil"/>
              <w:left w:val="nil"/>
              <w:bottom w:val="single" w:sz="4" w:space="0" w:color="auto"/>
              <w:right w:val="single" w:sz="4" w:space="0" w:color="auto"/>
            </w:tcBorders>
            <w:shd w:val="clear" w:color="auto" w:fill="auto"/>
          </w:tcPr>
          <w:p w14:paraId="2FE098E6"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31</w:t>
            </w:r>
          </w:p>
        </w:tc>
        <w:tc>
          <w:tcPr>
            <w:tcW w:w="1237" w:type="pct"/>
            <w:tcBorders>
              <w:top w:val="nil"/>
              <w:left w:val="nil"/>
              <w:bottom w:val="single" w:sz="4" w:space="0" w:color="auto"/>
              <w:right w:val="single" w:sz="4" w:space="0" w:color="auto"/>
            </w:tcBorders>
            <w:shd w:val="clear" w:color="auto" w:fill="auto"/>
          </w:tcPr>
          <w:p w14:paraId="56567E61"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34</w:t>
            </w:r>
          </w:p>
        </w:tc>
      </w:tr>
      <w:tr w:rsidR="003C2A9E" w:rsidRPr="00851C07" w14:paraId="1A772C7B"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2C223040"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Пессимистичный</w:t>
            </w:r>
          </w:p>
        </w:tc>
        <w:tc>
          <w:tcPr>
            <w:tcW w:w="1236" w:type="pct"/>
            <w:tcBorders>
              <w:top w:val="nil"/>
              <w:left w:val="nil"/>
              <w:bottom w:val="single" w:sz="4" w:space="0" w:color="auto"/>
              <w:right w:val="single" w:sz="4" w:space="0" w:color="auto"/>
            </w:tcBorders>
            <w:shd w:val="clear" w:color="auto" w:fill="auto"/>
            <w:noWrap/>
          </w:tcPr>
          <w:p w14:paraId="36A1C4C4"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26</w:t>
            </w:r>
          </w:p>
        </w:tc>
        <w:tc>
          <w:tcPr>
            <w:tcW w:w="1236" w:type="pct"/>
            <w:tcBorders>
              <w:top w:val="nil"/>
              <w:left w:val="nil"/>
              <w:bottom w:val="single" w:sz="4" w:space="0" w:color="auto"/>
              <w:right w:val="single" w:sz="4" w:space="0" w:color="auto"/>
            </w:tcBorders>
            <w:shd w:val="clear" w:color="auto" w:fill="auto"/>
          </w:tcPr>
          <w:p w14:paraId="770671E9"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28</w:t>
            </w:r>
          </w:p>
        </w:tc>
        <w:tc>
          <w:tcPr>
            <w:tcW w:w="1237" w:type="pct"/>
            <w:tcBorders>
              <w:top w:val="nil"/>
              <w:left w:val="nil"/>
              <w:bottom w:val="single" w:sz="4" w:space="0" w:color="auto"/>
              <w:right w:val="single" w:sz="4" w:space="0" w:color="auto"/>
            </w:tcBorders>
            <w:shd w:val="clear" w:color="auto" w:fill="auto"/>
          </w:tcPr>
          <w:p w14:paraId="4D4CE843"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30</w:t>
            </w:r>
          </w:p>
        </w:tc>
      </w:tr>
      <w:tr w:rsidR="003C2A9E" w:rsidRPr="00851C07" w14:paraId="38FEAF38"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68F231DD"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Оптимистичный</w:t>
            </w:r>
          </w:p>
        </w:tc>
        <w:tc>
          <w:tcPr>
            <w:tcW w:w="1236" w:type="pct"/>
            <w:tcBorders>
              <w:top w:val="nil"/>
              <w:left w:val="nil"/>
              <w:bottom w:val="single" w:sz="4" w:space="0" w:color="auto"/>
              <w:right w:val="single" w:sz="4" w:space="0" w:color="auto"/>
            </w:tcBorders>
            <w:shd w:val="clear" w:color="auto" w:fill="auto"/>
            <w:noWrap/>
          </w:tcPr>
          <w:p w14:paraId="2E6FDA8E"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29</w:t>
            </w:r>
          </w:p>
        </w:tc>
        <w:tc>
          <w:tcPr>
            <w:tcW w:w="1236" w:type="pct"/>
            <w:tcBorders>
              <w:top w:val="nil"/>
              <w:left w:val="nil"/>
              <w:bottom w:val="single" w:sz="4" w:space="0" w:color="auto"/>
              <w:right w:val="single" w:sz="4" w:space="0" w:color="auto"/>
            </w:tcBorders>
            <w:shd w:val="clear" w:color="auto" w:fill="auto"/>
          </w:tcPr>
          <w:p w14:paraId="14204950"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35</w:t>
            </w:r>
          </w:p>
        </w:tc>
        <w:tc>
          <w:tcPr>
            <w:tcW w:w="1237" w:type="pct"/>
            <w:tcBorders>
              <w:top w:val="nil"/>
              <w:left w:val="nil"/>
              <w:bottom w:val="single" w:sz="4" w:space="0" w:color="auto"/>
              <w:right w:val="single" w:sz="4" w:space="0" w:color="auto"/>
            </w:tcBorders>
            <w:shd w:val="clear" w:color="auto" w:fill="auto"/>
          </w:tcPr>
          <w:p w14:paraId="35A93FBB"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41</w:t>
            </w:r>
          </w:p>
        </w:tc>
      </w:tr>
      <w:tr w:rsidR="003C2A9E" w:rsidRPr="00851C07" w14:paraId="6D97B2DF" w14:textId="77777777" w:rsidTr="00FE72DC">
        <w:trPr>
          <w:gridAfter w:val="1"/>
          <w:wAfter w:w="7" w:type="pct"/>
          <w:trHeight w:val="375"/>
        </w:trPr>
        <w:tc>
          <w:tcPr>
            <w:tcW w:w="4993" w:type="pct"/>
            <w:gridSpan w:val="4"/>
            <w:tcBorders>
              <w:top w:val="nil"/>
              <w:left w:val="single" w:sz="4" w:space="0" w:color="auto"/>
              <w:bottom w:val="single" w:sz="4" w:space="0" w:color="auto"/>
              <w:right w:val="single" w:sz="4" w:space="0" w:color="auto"/>
            </w:tcBorders>
            <w:shd w:val="clear" w:color="auto" w:fill="auto"/>
            <w:noWrap/>
          </w:tcPr>
          <w:p w14:paraId="1D94B95C"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color w:val="000000"/>
                <w:sz w:val="24"/>
                <w:szCs w:val="24"/>
              </w:rPr>
              <w:t>Протяженность уличной канализационной сети, нуждающихся в замене (в процентах от общей протяженности сетей)</w:t>
            </w:r>
          </w:p>
        </w:tc>
      </w:tr>
      <w:tr w:rsidR="003C2A9E" w:rsidRPr="00851C07" w14:paraId="2888AED0"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6FB5F48B"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lastRenderedPageBreak/>
              <w:t>Реалистичный</w:t>
            </w:r>
          </w:p>
        </w:tc>
        <w:tc>
          <w:tcPr>
            <w:tcW w:w="1236" w:type="pct"/>
            <w:tcBorders>
              <w:top w:val="nil"/>
              <w:left w:val="nil"/>
              <w:bottom w:val="single" w:sz="4" w:space="0" w:color="auto"/>
              <w:right w:val="single" w:sz="4" w:space="0" w:color="auto"/>
            </w:tcBorders>
            <w:shd w:val="clear" w:color="auto" w:fill="auto"/>
            <w:noWrap/>
          </w:tcPr>
          <w:p w14:paraId="3273691D"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81,5</w:t>
            </w:r>
          </w:p>
        </w:tc>
        <w:tc>
          <w:tcPr>
            <w:tcW w:w="1236" w:type="pct"/>
            <w:tcBorders>
              <w:top w:val="nil"/>
              <w:left w:val="nil"/>
              <w:bottom w:val="single" w:sz="4" w:space="0" w:color="auto"/>
              <w:right w:val="single" w:sz="4" w:space="0" w:color="auto"/>
            </w:tcBorders>
            <w:shd w:val="clear" w:color="auto" w:fill="auto"/>
          </w:tcPr>
          <w:p w14:paraId="109457AD"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76,5</w:t>
            </w:r>
          </w:p>
        </w:tc>
        <w:tc>
          <w:tcPr>
            <w:tcW w:w="1237" w:type="pct"/>
            <w:tcBorders>
              <w:top w:val="nil"/>
              <w:left w:val="nil"/>
              <w:bottom w:val="single" w:sz="4" w:space="0" w:color="auto"/>
              <w:right w:val="single" w:sz="4" w:space="0" w:color="auto"/>
            </w:tcBorders>
            <w:shd w:val="clear" w:color="auto" w:fill="auto"/>
          </w:tcPr>
          <w:p w14:paraId="25F44F08"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71,5</w:t>
            </w:r>
          </w:p>
        </w:tc>
      </w:tr>
      <w:tr w:rsidR="003C2A9E" w:rsidRPr="00851C07" w14:paraId="3950ABF9"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1EA7314A"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Пессимистичный</w:t>
            </w:r>
          </w:p>
        </w:tc>
        <w:tc>
          <w:tcPr>
            <w:tcW w:w="1236" w:type="pct"/>
            <w:tcBorders>
              <w:top w:val="nil"/>
              <w:left w:val="nil"/>
              <w:bottom w:val="single" w:sz="4" w:space="0" w:color="auto"/>
              <w:right w:val="single" w:sz="4" w:space="0" w:color="auto"/>
            </w:tcBorders>
            <w:shd w:val="clear" w:color="auto" w:fill="auto"/>
            <w:noWrap/>
          </w:tcPr>
          <w:p w14:paraId="0F1AA18D"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82,5</w:t>
            </w:r>
          </w:p>
        </w:tc>
        <w:tc>
          <w:tcPr>
            <w:tcW w:w="1236" w:type="pct"/>
            <w:tcBorders>
              <w:top w:val="nil"/>
              <w:left w:val="nil"/>
              <w:bottom w:val="single" w:sz="4" w:space="0" w:color="auto"/>
              <w:right w:val="single" w:sz="4" w:space="0" w:color="auto"/>
            </w:tcBorders>
            <w:shd w:val="clear" w:color="auto" w:fill="auto"/>
          </w:tcPr>
          <w:p w14:paraId="0BB46482"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77,8</w:t>
            </w:r>
          </w:p>
        </w:tc>
        <w:tc>
          <w:tcPr>
            <w:tcW w:w="1237" w:type="pct"/>
            <w:tcBorders>
              <w:top w:val="nil"/>
              <w:left w:val="nil"/>
              <w:bottom w:val="single" w:sz="4" w:space="0" w:color="auto"/>
              <w:right w:val="single" w:sz="4" w:space="0" w:color="auto"/>
            </w:tcBorders>
            <w:shd w:val="clear" w:color="auto" w:fill="auto"/>
          </w:tcPr>
          <w:p w14:paraId="2280913E"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72,6</w:t>
            </w:r>
          </w:p>
        </w:tc>
      </w:tr>
      <w:tr w:rsidR="003C2A9E" w:rsidRPr="00851C07" w14:paraId="11CFA9CB"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66E24EFD"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Оптимистичный</w:t>
            </w:r>
          </w:p>
        </w:tc>
        <w:tc>
          <w:tcPr>
            <w:tcW w:w="1236" w:type="pct"/>
            <w:tcBorders>
              <w:top w:val="nil"/>
              <w:left w:val="nil"/>
              <w:bottom w:val="single" w:sz="4" w:space="0" w:color="auto"/>
              <w:right w:val="single" w:sz="4" w:space="0" w:color="auto"/>
            </w:tcBorders>
            <w:shd w:val="clear" w:color="auto" w:fill="auto"/>
            <w:noWrap/>
          </w:tcPr>
          <w:p w14:paraId="12FD3075"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71,8</w:t>
            </w:r>
          </w:p>
        </w:tc>
        <w:tc>
          <w:tcPr>
            <w:tcW w:w="1236" w:type="pct"/>
            <w:tcBorders>
              <w:top w:val="nil"/>
              <w:left w:val="nil"/>
              <w:bottom w:val="single" w:sz="4" w:space="0" w:color="auto"/>
              <w:right w:val="single" w:sz="4" w:space="0" w:color="auto"/>
            </w:tcBorders>
            <w:shd w:val="clear" w:color="auto" w:fill="auto"/>
          </w:tcPr>
          <w:p w14:paraId="1638A53D"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57,5</w:t>
            </w:r>
          </w:p>
        </w:tc>
        <w:tc>
          <w:tcPr>
            <w:tcW w:w="1237" w:type="pct"/>
            <w:tcBorders>
              <w:top w:val="nil"/>
              <w:left w:val="nil"/>
              <w:bottom w:val="single" w:sz="4" w:space="0" w:color="auto"/>
              <w:right w:val="single" w:sz="4" w:space="0" w:color="auto"/>
            </w:tcBorders>
            <w:shd w:val="clear" w:color="auto" w:fill="auto"/>
          </w:tcPr>
          <w:p w14:paraId="1627D97F"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46,0</w:t>
            </w:r>
          </w:p>
        </w:tc>
      </w:tr>
      <w:tr w:rsidR="003C2A9E" w:rsidRPr="00851C07" w14:paraId="421EFC68" w14:textId="77777777" w:rsidTr="00FE72DC">
        <w:trPr>
          <w:gridAfter w:val="1"/>
          <w:wAfter w:w="7" w:type="pct"/>
          <w:trHeight w:val="375"/>
        </w:trPr>
        <w:tc>
          <w:tcPr>
            <w:tcW w:w="4993" w:type="pct"/>
            <w:gridSpan w:val="4"/>
            <w:tcBorders>
              <w:top w:val="nil"/>
              <w:left w:val="single" w:sz="4" w:space="0" w:color="auto"/>
              <w:bottom w:val="single" w:sz="4" w:space="0" w:color="auto"/>
              <w:right w:val="single" w:sz="4" w:space="0" w:color="auto"/>
            </w:tcBorders>
            <w:shd w:val="clear" w:color="auto" w:fill="auto"/>
            <w:noWrap/>
          </w:tcPr>
          <w:p w14:paraId="66B17D40"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color w:val="000000"/>
                <w:sz w:val="24"/>
                <w:szCs w:val="24"/>
              </w:rPr>
              <w:t>Протяженность уличной водопроводной сети, нуждающейся в замене (в процентах от общей протяженности сетей)</w:t>
            </w:r>
          </w:p>
        </w:tc>
      </w:tr>
      <w:tr w:rsidR="003C2A9E" w:rsidRPr="00851C07" w14:paraId="55B03343"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39C5FACC"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Реалистичный</w:t>
            </w:r>
          </w:p>
        </w:tc>
        <w:tc>
          <w:tcPr>
            <w:tcW w:w="1236" w:type="pct"/>
            <w:tcBorders>
              <w:top w:val="nil"/>
              <w:left w:val="nil"/>
              <w:bottom w:val="single" w:sz="4" w:space="0" w:color="auto"/>
              <w:right w:val="single" w:sz="4" w:space="0" w:color="auto"/>
            </w:tcBorders>
            <w:shd w:val="clear" w:color="auto" w:fill="auto"/>
            <w:noWrap/>
          </w:tcPr>
          <w:p w14:paraId="7B3335DA"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73,6</w:t>
            </w:r>
          </w:p>
        </w:tc>
        <w:tc>
          <w:tcPr>
            <w:tcW w:w="1236" w:type="pct"/>
            <w:tcBorders>
              <w:top w:val="nil"/>
              <w:left w:val="nil"/>
              <w:bottom w:val="single" w:sz="4" w:space="0" w:color="auto"/>
              <w:right w:val="single" w:sz="4" w:space="0" w:color="auto"/>
            </w:tcBorders>
            <w:shd w:val="clear" w:color="auto" w:fill="auto"/>
          </w:tcPr>
          <w:p w14:paraId="76A5F2EA"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68,6</w:t>
            </w:r>
          </w:p>
        </w:tc>
        <w:tc>
          <w:tcPr>
            <w:tcW w:w="1237" w:type="pct"/>
            <w:tcBorders>
              <w:top w:val="nil"/>
              <w:left w:val="nil"/>
              <w:bottom w:val="single" w:sz="4" w:space="0" w:color="auto"/>
              <w:right w:val="single" w:sz="4" w:space="0" w:color="auto"/>
            </w:tcBorders>
            <w:shd w:val="clear" w:color="auto" w:fill="auto"/>
          </w:tcPr>
          <w:p w14:paraId="5764EBA0"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63,6</w:t>
            </w:r>
          </w:p>
        </w:tc>
      </w:tr>
      <w:tr w:rsidR="003C2A9E" w:rsidRPr="00851C07" w14:paraId="1363934D"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63AB7EE2"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Пессимистичный</w:t>
            </w:r>
          </w:p>
        </w:tc>
        <w:tc>
          <w:tcPr>
            <w:tcW w:w="1236" w:type="pct"/>
            <w:tcBorders>
              <w:top w:val="nil"/>
              <w:left w:val="nil"/>
              <w:bottom w:val="single" w:sz="4" w:space="0" w:color="auto"/>
              <w:right w:val="single" w:sz="4" w:space="0" w:color="auto"/>
            </w:tcBorders>
            <w:shd w:val="clear" w:color="auto" w:fill="auto"/>
            <w:noWrap/>
          </w:tcPr>
          <w:p w14:paraId="452F935F"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74,7</w:t>
            </w:r>
          </w:p>
        </w:tc>
        <w:tc>
          <w:tcPr>
            <w:tcW w:w="1236" w:type="pct"/>
            <w:tcBorders>
              <w:top w:val="nil"/>
              <w:left w:val="nil"/>
              <w:bottom w:val="single" w:sz="4" w:space="0" w:color="auto"/>
              <w:right w:val="single" w:sz="4" w:space="0" w:color="auto"/>
            </w:tcBorders>
            <w:shd w:val="clear" w:color="auto" w:fill="auto"/>
          </w:tcPr>
          <w:p w14:paraId="4D35733C"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69,8</w:t>
            </w:r>
          </w:p>
        </w:tc>
        <w:tc>
          <w:tcPr>
            <w:tcW w:w="1237" w:type="pct"/>
            <w:tcBorders>
              <w:top w:val="nil"/>
              <w:left w:val="nil"/>
              <w:bottom w:val="single" w:sz="4" w:space="0" w:color="auto"/>
              <w:right w:val="single" w:sz="4" w:space="0" w:color="auto"/>
            </w:tcBorders>
            <w:shd w:val="clear" w:color="auto" w:fill="auto"/>
          </w:tcPr>
          <w:p w14:paraId="1692A8D4"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64,8</w:t>
            </w:r>
          </w:p>
        </w:tc>
      </w:tr>
      <w:tr w:rsidR="003C2A9E" w:rsidRPr="00851C07" w14:paraId="32C0EB1E"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6E16B2FB"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Оптимистичный</w:t>
            </w:r>
          </w:p>
        </w:tc>
        <w:tc>
          <w:tcPr>
            <w:tcW w:w="1236" w:type="pct"/>
            <w:tcBorders>
              <w:top w:val="nil"/>
              <w:left w:val="nil"/>
              <w:bottom w:val="single" w:sz="4" w:space="0" w:color="auto"/>
              <w:right w:val="single" w:sz="4" w:space="0" w:color="auto"/>
            </w:tcBorders>
            <w:shd w:val="clear" w:color="auto" w:fill="auto"/>
            <w:noWrap/>
          </w:tcPr>
          <w:p w14:paraId="77DD485B"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65,1</w:t>
            </w:r>
          </w:p>
        </w:tc>
        <w:tc>
          <w:tcPr>
            <w:tcW w:w="1236" w:type="pct"/>
            <w:tcBorders>
              <w:top w:val="nil"/>
              <w:left w:val="nil"/>
              <w:bottom w:val="single" w:sz="4" w:space="0" w:color="auto"/>
              <w:right w:val="single" w:sz="4" w:space="0" w:color="auto"/>
            </w:tcBorders>
            <w:shd w:val="clear" w:color="auto" w:fill="auto"/>
          </w:tcPr>
          <w:p w14:paraId="7F2DD0F4"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52,1</w:t>
            </w:r>
          </w:p>
        </w:tc>
        <w:tc>
          <w:tcPr>
            <w:tcW w:w="1237" w:type="pct"/>
            <w:tcBorders>
              <w:top w:val="nil"/>
              <w:left w:val="nil"/>
              <w:bottom w:val="single" w:sz="4" w:space="0" w:color="auto"/>
              <w:right w:val="single" w:sz="4" w:space="0" w:color="auto"/>
            </w:tcBorders>
            <w:shd w:val="clear" w:color="auto" w:fill="auto"/>
          </w:tcPr>
          <w:p w14:paraId="1BB61143"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41,7</w:t>
            </w:r>
          </w:p>
        </w:tc>
      </w:tr>
      <w:tr w:rsidR="003C2A9E" w:rsidRPr="00851C07" w14:paraId="1CB1DF89" w14:textId="77777777" w:rsidTr="00FE72DC">
        <w:trPr>
          <w:gridAfter w:val="1"/>
          <w:wAfter w:w="7" w:type="pct"/>
          <w:trHeight w:val="375"/>
        </w:trPr>
        <w:tc>
          <w:tcPr>
            <w:tcW w:w="4993" w:type="pct"/>
            <w:gridSpan w:val="4"/>
            <w:tcBorders>
              <w:top w:val="nil"/>
              <w:left w:val="single" w:sz="4" w:space="0" w:color="auto"/>
              <w:bottom w:val="single" w:sz="4" w:space="0" w:color="auto"/>
              <w:right w:val="single" w:sz="4" w:space="0" w:color="auto"/>
            </w:tcBorders>
            <w:shd w:val="clear" w:color="auto" w:fill="auto"/>
            <w:noWrap/>
            <w:vAlign w:val="bottom"/>
          </w:tcPr>
          <w:p w14:paraId="2E08A515"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color w:val="000000"/>
                <w:sz w:val="24"/>
                <w:szCs w:val="24"/>
              </w:rPr>
              <w:t>Протяженность тепловых и паровых сетей, нуждающейся в замене (в процентах от общей протяженности сетей)</w:t>
            </w:r>
          </w:p>
        </w:tc>
      </w:tr>
      <w:tr w:rsidR="003C2A9E" w:rsidRPr="00851C07" w14:paraId="083F0D23"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6ED95A7E"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Реалистичный</w:t>
            </w:r>
          </w:p>
        </w:tc>
        <w:tc>
          <w:tcPr>
            <w:tcW w:w="1236" w:type="pct"/>
            <w:tcBorders>
              <w:top w:val="nil"/>
              <w:left w:val="nil"/>
              <w:bottom w:val="single" w:sz="4" w:space="0" w:color="auto"/>
              <w:right w:val="single" w:sz="4" w:space="0" w:color="auto"/>
            </w:tcBorders>
            <w:shd w:val="clear" w:color="auto" w:fill="auto"/>
            <w:noWrap/>
          </w:tcPr>
          <w:p w14:paraId="237177CE"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66</w:t>
            </w:r>
          </w:p>
        </w:tc>
        <w:tc>
          <w:tcPr>
            <w:tcW w:w="1236" w:type="pct"/>
            <w:tcBorders>
              <w:top w:val="nil"/>
              <w:left w:val="nil"/>
              <w:bottom w:val="single" w:sz="4" w:space="0" w:color="auto"/>
              <w:right w:val="single" w:sz="4" w:space="0" w:color="auto"/>
            </w:tcBorders>
            <w:shd w:val="clear" w:color="auto" w:fill="auto"/>
          </w:tcPr>
          <w:p w14:paraId="530DE031"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61</w:t>
            </w:r>
          </w:p>
        </w:tc>
        <w:tc>
          <w:tcPr>
            <w:tcW w:w="1237" w:type="pct"/>
            <w:tcBorders>
              <w:top w:val="nil"/>
              <w:left w:val="nil"/>
              <w:bottom w:val="single" w:sz="4" w:space="0" w:color="auto"/>
              <w:right w:val="single" w:sz="4" w:space="0" w:color="auto"/>
            </w:tcBorders>
            <w:shd w:val="clear" w:color="auto" w:fill="auto"/>
          </w:tcPr>
          <w:p w14:paraId="565EA725"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56</w:t>
            </w:r>
          </w:p>
        </w:tc>
      </w:tr>
      <w:tr w:rsidR="003C2A9E" w:rsidRPr="00851C07" w14:paraId="3622577B"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75E7B142"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Пессимистичный</w:t>
            </w:r>
          </w:p>
        </w:tc>
        <w:tc>
          <w:tcPr>
            <w:tcW w:w="1236" w:type="pct"/>
            <w:tcBorders>
              <w:top w:val="nil"/>
              <w:left w:val="nil"/>
              <w:bottom w:val="single" w:sz="4" w:space="0" w:color="auto"/>
              <w:right w:val="single" w:sz="4" w:space="0" w:color="auto"/>
            </w:tcBorders>
            <w:shd w:val="clear" w:color="auto" w:fill="auto"/>
            <w:noWrap/>
          </w:tcPr>
          <w:p w14:paraId="54881DFF"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67,1</w:t>
            </w:r>
          </w:p>
        </w:tc>
        <w:tc>
          <w:tcPr>
            <w:tcW w:w="1236" w:type="pct"/>
            <w:tcBorders>
              <w:top w:val="nil"/>
              <w:left w:val="nil"/>
              <w:bottom w:val="single" w:sz="4" w:space="0" w:color="auto"/>
              <w:right w:val="single" w:sz="4" w:space="0" w:color="auto"/>
            </w:tcBorders>
            <w:shd w:val="clear" w:color="auto" w:fill="auto"/>
          </w:tcPr>
          <w:p w14:paraId="04F3A492"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62,2</w:t>
            </w:r>
          </w:p>
        </w:tc>
        <w:tc>
          <w:tcPr>
            <w:tcW w:w="1237" w:type="pct"/>
            <w:tcBorders>
              <w:top w:val="nil"/>
              <w:left w:val="nil"/>
              <w:bottom w:val="single" w:sz="4" w:space="0" w:color="auto"/>
              <w:right w:val="single" w:sz="4" w:space="0" w:color="auto"/>
            </w:tcBorders>
            <w:shd w:val="clear" w:color="auto" w:fill="auto"/>
          </w:tcPr>
          <w:p w14:paraId="11FD1BDB"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58</w:t>
            </w:r>
          </w:p>
        </w:tc>
      </w:tr>
      <w:tr w:rsidR="003C2A9E" w:rsidRPr="00851C07" w14:paraId="1A58631C"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5E82E8FE"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Оптимистичный</w:t>
            </w:r>
          </w:p>
        </w:tc>
        <w:tc>
          <w:tcPr>
            <w:tcW w:w="1236" w:type="pct"/>
            <w:tcBorders>
              <w:top w:val="nil"/>
              <w:left w:val="nil"/>
              <w:bottom w:val="single" w:sz="4" w:space="0" w:color="auto"/>
              <w:right w:val="single" w:sz="4" w:space="0" w:color="auto"/>
            </w:tcBorders>
            <w:shd w:val="clear" w:color="auto" w:fill="auto"/>
            <w:noWrap/>
          </w:tcPr>
          <w:p w14:paraId="5F3133E9"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58,4</w:t>
            </w:r>
          </w:p>
        </w:tc>
        <w:tc>
          <w:tcPr>
            <w:tcW w:w="1236" w:type="pct"/>
            <w:tcBorders>
              <w:top w:val="nil"/>
              <w:left w:val="nil"/>
              <w:bottom w:val="single" w:sz="4" w:space="0" w:color="auto"/>
              <w:right w:val="single" w:sz="4" w:space="0" w:color="auto"/>
            </w:tcBorders>
            <w:shd w:val="clear" w:color="auto" w:fill="auto"/>
          </w:tcPr>
          <w:p w14:paraId="7DA1511A"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46,7</w:t>
            </w:r>
          </w:p>
        </w:tc>
        <w:tc>
          <w:tcPr>
            <w:tcW w:w="1237" w:type="pct"/>
            <w:tcBorders>
              <w:top w:val="nil"/>
              <w:left w:val="nil"/>
              <w:bottom w:val="single" w:sz="4" w:space="0" w:color="auto"/>
              <w:right w:val="single" w:sz="4" w:space="0" w:color="auto"/>
            </w:tcBorders>
            <w:shd w:val="clear" w:color="auto" w:fill="auto"/>
          </w:tcPr>
          <w:p w14:paraId="30B13C05"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37,4</w:t>
            </w:r>
          </w:p>
        </w:tc>
      </w:tr>
      <w:tr w:rsidR="003C2A9E" w:rsidRPr="00851C07" w14:paraId="4347557F" w14:textId="77777777" w:rsidTr="00FE72DC">
        <w:trPr>
          <w:gridAfter w:val="1"/>
          <w:wAfter w:w="7" w:type="pct"/>
          <w:trHeight w:val="375"/>
        </w:trPr>
        <w:tc>
          <w:tcPr>
            <w:tcW w:w="4993" w:type="pct"/>
            <w:gridSpan w:val="4"/>
            <w:tcBorders>
              <w:top w:val="nil"/>
              <w:left w:val="single" w:sz="4" w:space="0" w:color="auto"/>
              <w:bottom w:val="single" w:sz="4" w:space="0" w:color="auto"/>
              <w:right w:val="single" w:sz="4" w:space="0" w:color="auto"/>
            </w:tcBorders>
            <w:shd w:val="clear" w:color="auto" w:fill="auto"/>
            <w:noWrap/>
            <w:vAlign w:val="bottom"/>
          </w:tcPr>
          <w:p w14:paraId="4BDEF41A"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color w:val="000000"/>
                <w:sz w:val="24"/>
                <w:szCs w:val="24"/>
              </w:rPr>
              <w:t>Темп роста числа субъектов малого предпринимательства (в процентах к соответствующему периоду прошлого года)</w:t>
            </w:r>
          </w:p>
        </w:tc>
      </w:tr>
      <w:tr w:rsidR="003C2A9E" w:rsidRPr="00851C07" w14:paraId="0E7A64CE"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22A7D0FD"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Реалистичный</w:t>
            </w:r>
          </w:p>
        </w:tc>
        <w:tc>
          <w:tcPr>
            <w:tcW w:w="1236" w:type="pct"/>
            <w:tcBorders>
              <w:top w:val="nil"/>
              <w:left w:val="nil"/>
              <w:bottom w:val="single" w:sz="4" w:space="0" w:color="auto"/>
              <w:right w:val="single" w:sz="4" w:space="0" w:color="auto"/>
            </w:tcBorders>
            <w:shd w:val="clear" w:color="auto" w:fill="auto"/>
            <w:noWrap/>
          </w:tcPr>
          <w:p w14:paraId="1B094A50"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101,2</w:t>
            </w:r>
          </w:p>
        </w:tc>
        <w:tc>
          <w:tcPr>
            <w:tcW w:w="1236" w:type="pct"/>
            <w:tcBorders>
              <w:top w:val="nil"/>
              <w:left w:val="nil"/>
              <w:bottom w:val="single" w:sz="4" w:space="0" w:color="auto"/>
              <w:right w:val="single" w:sz="4" w:space="0" w:color="auto"/>
            </w:tcBorders>
            <w:shd w:val="clear" w:color="auto" w:fill="auto"/>
          </w:tcPr>
          <w:p w14:paraId="4E748EB7"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102,8</w:t>
            </w:r>
          </w:p>
        </w:tc>
        <w:tc>
          <w:tcPr>
            <w:tcW w:w="1237" w:type="pct"/>
            <w:tcBorders>
              <w:top w:val="nil"/>
              <w:left w:val="nil"/>
              <w:bottom w:val="single" w:sz="4" w:space="0" w:color="auto"/>
              <w:right w:val="single" w:sz="4" w:space="0" w:color="auto"/>
            </w:tcBorders>
            <w:shd w:val="clear" w:color="auto" w:fill="auto"/>
          </w:tcPr>
          <w:p w14:paraId="6893F066"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104,2</w:t>
            </w:r>
          </w:p>
        </w:tc>
      </w:tr>
      <w:tr w:rsidR="003C2A9E" w:rsidRPr="00851C07" w14:paraId="2D9955A6"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0879EDF5"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Пессимистичный</w:t>
            </w:r>
          </w:p>
        </w:tc>
        <w:tc>
          <w:tcPr>
            <w:tcW w:w="1236" w:type="pct"/>
            <w:tcBorders>
              <w:top w:val="nil"/>
              <w:left w:val="nil"/>
              <w:bottom w:val="single" w:sz="4" w:space="0" w:color="auto"/>
              <w:right w:val="single" w:sz="4" w:space="0" w:color="auto"/>
            </w:tcBorders>
            <w:shd w:val="clear" w:color="auto" w:fill="auto"/>
            <w:noWrap/>
          </w:tcPr>
          <w:p w14:paraId="48AA8F8B"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100,5</w:t>
            </w:r>
          </w:p>
        </w:tc>
        <w:tc>
          <w:tcPr>
            <w:tcW w:w="1236" w:type="pct"/>
            <w:tcBorders>
              <w:top w:val="nil"/>
              <w:left w:val="nil"/>
              <w:bottom w:val="single" w:sz="4" w:space="0" w:color="auto"/>
              <w:right w:val="single" w:sz="4" w:space="0" w:color="auto"/>
            </w:tcBorders>
            <w:shd w:val="clear" w:color="auto" w:fill="auto"/>
          </w:tcPr>
          <w:p w14:paraId="5251A288"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100,8</w:t>
            </w:r>
          </w:p>
        </w:tc>
        <w:tc>
          <w:tcPr>
            <w:tcW w:w="1237" w:type="pct"/>
            <w:tcBorders>
              <w:top w:val="nil"/>
              <w:left w:val="nil"/>
              <w:bottom w:val="single" w:sz="4" w:space="0" w:color="auto"/>
              <w:right w:val="single" w:sz="4" w:space="0" w:color="auto"/>
            </w:tcBorders>
            <w:shd w:val="clear" w:color="auto" w:fill="auto"/>
          </w:tcPr>
          <w:p w14:paraId="20D52FD9"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101,4</w:t>
            </w:r>
          </w:p>
        </w:tc>
      </w:tr>
      <w:tr w:rsidR="003C2A9E" w:rsidRPr="00851C07" w14:paraId="5BB00BFD"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6E779586"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Оптимистичный</w:t>
            </w:r>
          </w:p>
        </w:tc>
        <w:tc>
          <w:tcPr>
            <w:tcW w:w="1236" w:type="pct"/>
            <w:tcBorders>
              <w:top w:val="nil"/>
              <w:left w:val="nil"/>
              <w:bottom w:val="single" w:sz="4" w:space="0" w:color="auto"/>
              <w:right w:val="single" w:sz="4" w:space="0" w:color="auto"/>
            </w:tcBorders>
            <w:shd w:val="clear" w:color="auto" w:fill="auto"/>
            <w:noWrap/>
          </w:tcPr>
          <w:p w14:paraId="7CB015CF"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102,5</w:t>
            </w:r>
          </w:p>
        </w:tc>
        <w:tc>
          <w:tcPr>
            <w:tcW w:w="1236" w:type="pct"/>
            <w:tcBorders>
              <w:top w:val="nil"/>
              <w:left w:val="nil"/>
              <w:bottom w:val="single" w:sz="4" w:space="0" w:color="auto"/>
              <w:right w:val="single" w:sz="4" w:space="0" w:color="auto"/>
            </w:tcBorders>
            <w:shd w:val="clear" w:color="auto" w:fill="auto"/>
          </w:tcPr>
          <w:p w14:paraId="0A41A834"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105</w:t>
            </w:r>
          </w:p>
        </w:tc>
        <w:tc>
          <w:tcPr>
            <w:tcW w:w="1237" w:type="pct"/>
            <w:tcBorders>
              <w:top w:val="nil"/>
              <w:left w:val="nil"/>
              <w:bottom w:val="single" w:sz="4" w:space="0" w:color="auto"/>
              <w:right w:val="single" w:sz="4" w:space="0" w:color="auto"/>
            </w:tcBorders>
            <w:shd w:val="clear" w:color="auto" w:fill="auto"/>
          </w:tcPr>
          <w:p w14:paraId="13DE8C10"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112</w:t>
            </w:r>
          </w:p>
        </w:tc>
      </w:tr>
      <w:tr w:rsidR="003C2A9E" w:rsidRPr="00851C07" w14:paraId="34A11AD9" w14:textId="77777777" w:rsidTr="00FE72DC">
        <w:trPr>
          <w:gridAfter w:val="1"/>
          <w:wAfter w:w="7" w:type="pct"/>
          <w:trHeight w:val="375"/>
        </w:trPr>
        <w:tc>
          <w:tcPr>
            <w:tcW w:w="4993" w:type="pct"/>
            <w:gridSpan w:val="4"/>
            <w:tcBorders>
              <w:top w:val="nil"/>
              <w:left w:val="single" w:sz="4" w:space="0" w:color="auto"/>
              <w:bottom w:val="single" w:sz="4" w:space="0" w:color="auto"/>
              <w:right w:val="single" w:sz="4" w:space="0" w:color="auto"/>
            </w:tcBorders>
            <w:shd w:val="clear" w:color="auto" w:fill="auto"/>
            <w:noWrap/>
          </w:tcPr>
          <w:p w14:paraId="0BC8E25F"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color w:val="000000"/>
                <w:sz w:val="24"/>
                <w:szCs w:val="24"/>
              </w:rPr>
              <w:t>Динамика объема отгруженных товаров собственного производства крупными и средними предприятиями (в процентах к прошлому году)</w:t>
            </w:r>
          </w:p>
        </w:tc>
      </w:tr>
      <w:tr w:rsidR="003C2A9E" w:rsidRPr="00851C07" w14:paraId="029ECE2E"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238FC37C"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Реалистичный</w:t>
            </w:r>
          </w:p>
        </w:tc>
        <w:tc>
          <w:tcPr>
            <w:tcW w:w="1236" w:type="pct"/>
            <w:tcBorders>
              <w:top w:val="nil"/>
              <w:left w:val="nil"/>
              <w:bottom w:val="single" w:sz="4" w:space="0" w:color="auto"/>
              <w:right w:val="single" w:sz="4" w:space="0" w:color="auto"/>
            </w:tcBorders>
            <w:shd w:val="clear" w:color="auto" w:fill="auto"/>
            <w:noWrap/>
          </w:tcPr>
          <w:p w14:paraId="5D4B3EEB"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104,1</w:t>
            </w:r>
          </w:p>
        </w:tc>
        <w:tc>
          <w:tcPr>
            <w:tcW w:w="1236" w:type="pct"/>
            <w:tcBorders>
              <w:top w:val="nil"/>
              <w:left w:val="nil"/>
              <w:bottom w:val="single" w:sz="4" w:space="0" w:color="auto"/>
              <w:right w:val="single" w:sz="4" w:space="0" w:color="auto"/>
            </w:tcBorders>
            <w:shd w:val="clear" w:color="auto" w:fill="auto"/>
          </w:tcPr>
          <w:p w14:paraId="2AB9932A"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108,9</w:t>
            </w:r>
          </w:p>
        </w:tc>
        <w:tc>
          <w:tcPr>
            <w:tcW w:w="1237" w:type="pct"/>
            <w:tcBorders>
              <w:top w:val="nil"/>
              <w:left w:val="nil"/>
              <w:bottom w:val="single" w:sz="4" w:space="0" w:color="auto"/>
              <w:right w:val="single" w:sz="4" w:space="0" w:color="auto"/>
            </w:tcBorders>
            <w:shd w:val="clear" w:color="auto" w:fill="auto"/>
          </w:tcPr>
          <w:p w14:paraId="2C4F8B46"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115,5</w:t>
            </w:r>
          </w:p>
        </w:tc>
      </w:tr>
      <w:tr w:rsidR="003C2A9E" w:rsidRPr="00851C07" w14:paraId="4AF5C192"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215874B5"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Пессимистичный</w:t>
            </w:r>
          </w:p>
        </w:tc>
        <w:tc>
          <w:tcPr>
            <w:tcW w:w="1236" w:type="pct"/>
            <w:tcBorders>
              <w:top w:val="nil"/>
              <w:left w:val="nil"/>
              <w:bottom w:val="single" w:sz="4" w:space="0" w:color="auto"/>
              <w:right w:val="single" w:sz="4" w:space="0" w:color="auto"/>
            </w:tcBorders>
            <w:shd w:val="clear" w:color="auto" w:fill="auto"/>
            <w:noWrap/>
          </w:tcPr>
          <w:p w14:paraId="59820DDC"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101,1</w:t>
            </w:r>
          </w:p>
        </w:tc>
        <w:tc>
          <w:tcPr>
            <w:tcW w:w="1236" w:type="pct"/>
            <w:tcBorders>
              <w:top w:val="nil"/>
              <w:left w:val="nil"/>
              <w:bottom w:val="single" w:sz="4" w:space="0" w:color="auto"/>
              <w:right w:val="single" w:sz="4" w:space="0" w:color="auto"/>
            </w:tcBorders>
            <w:shd w:val="clear" w:color="auto" w:fill="auto"/>
          </w:tcPr>
          <w:p w14:paraId="6D5A940D"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104,2</w:t>
            </w:r>
          </w:p>
        </w:tc>
        <w:tc>
          <w:tcPr>
            <w:tcW w:w="1237" w:type="pct"/>
            <w:tcBorders>
              <w:top w:val="nil"/>
              <w:left w:val="nil"/>
              <w:bottom w:val="single" w:sz="4" w:space="0" w:color="auto"/>
              <w:right w:val="single" w:sz="4" w:space="0" w:color="auto"/>
            </w:tcBorders>
            <w:shd w:val="clear" w:color="auto" w:fill="auto"/>
          </w:tcPr>
          <w:p w14:paraId="46EE9C7A"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106,4</w:t>
            </w:r>
          </w:p>
        </w:tc>
      </w:tr>
      <w:tr w:rsidR="003C2A9E" w:rsidRPr="00851C07" w14:paraId="4C1404AE"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510FE24B"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Оптимистичный</w:t>
            </w:r>
          </w:p>
        </w:tc>
        <w:tc>
          <w:tcPr>
            <w:tcW w:w="1236" w:type="pct"/>
            <w:tcBorders>
              <w:top w:val="nil"/>
              <w:left w:val="nil"/>
              <w:bottom w:val="single" w:sz="4" w:space="0" w:color="auto"/>
              <w:right w:val="single" w:sz="4" w:space="0" w:color="auto"/>
            </w:tcBorders>
            <w:shd w:val="clear" w:color="auto" w:fill="auto"/>
            <w:noWrap/>
          </w:tcPr>
          <w:p w14:paraId="6969326E"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110</w:t>
            </w:r>
          </w:p>
        </w:tc>
        <w:tc>
          <w:tcPr>
            <w:tcW w:w="1236" w:type="pct"/>
            <w:tcBorders>
              <w:top w:val="nil"/>
              <w:left w:val="nil"/>
              <w:bottom w:val="single" w:sz="4" w:space="0" w:color="auto"/>
              <w:right w:val="single" w:sz="4" w:space="0" w:color="auto"/>
            </w:tcBorders>
            <w:shd w:val="clear" w:color="auto" w:fill="auto"/>
          </w:tcPr>
          <w:p w14:paraId="03C0A857"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115</w:t>
            </w:r>
          </w:p>
        </w:tc>
        <w:tc>
          <w:tcPr>
            <w:tcW w:w="1237" w:type="pct"/>
            <w:tcBorders>
              <w:top w:val="nil"/>
              <w:left w:val="nil"/>
              <w:bottom w:val="single" w:sz="4" w:space="0" w:color="auto"/>
              <w:right w:val="single" w:sz="4" w:space="0" w:color="auto"/>
            </w:tcBorders>
            <w:shd w:val="clear" w:color="auto" w:fill="auto"/>
          </w:tcPr>
          <w:p w14:paraId="1106C72F"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119,5</w:t>
            </w:r>
          </w:p>
        </w:tc>
      </w:tr>
      <w:tr w:rsidR="003C2A9E" w:rsidRPr="00851C07" w14:paraId="3DEF42B0" w14:textId="77777777" w:rsidTr="00FE72DC">
        <w:trPr>
          <w:gridAfter w:val="1"/>
          <w:wAfter w:w="7" w:type="pct"/>
          <w:trHeight w:val="375"/>
        </w:trPr>
        <w:tc>
          <w:tcPr>
            <w:tcW w:w="4993" w:type="pct"/>
            <w:gridSpan w:val="4"/>
            <w:tcBorders>
              <w:top w:val="nil"/>
              <w:left w:val="single" w:sz="4" w:space="0" w:color="auto"/>
              <w:bottom w:val="single" w:sz="4" w:space="0" w:color="auto"/>
              <w:right w:val="single" w:sz="4" w:space="0" w:color="auto"/>
            </w:tcBorders>
            <w:shd w:val="clear" w:color="auto" w:fill="auto"/>
            <w:noWrap/>
          </w:tcPr>
          <w:p w14:paraId="3704604D"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color w:val="000000"/>
                <w:sz w:val="24"/>
                <w:szCs w:val="24"/>
              </w:rPr>
              <w:t>Темп роста оборота розничной торговли (в процентах к прошлому года)</w:t>
            </w:r>
          </w:p>
        </w:tc>
      </w:tr>
      <w:tr w:rsidR="003C2A9E" w:rsidRPr="00851C07" w14:paraId="130C90F9"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1EDE362D"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Реалистичный</w:t>
            </w:r>
          </w:p>
        </w:tc>
        <w:tc>
          <w:tcPr>
            <w:tcW w:w="1236" w:type="pct"/>
            <w:tcBorders>
              <w:top w:val="nil"/>
              <w:left w:val="nil"/>
              <w:bottom w:val="single" w:sz="4" w:space="0" w:color="auto"/>
              <w:right w:val="single" w:sz="4" w:space="0" w:color="auto"/>
            </w:tcBorders>
            <w:shd w:val="clear" w:color="auto" w:fill="auto"/>
            <w:noWrap/>
          </w:tcPr>
          <w:p w14:paraId="4DD126D3"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103,5</w:t>
            </w:r>
          </w:p>
        </w:tc>
        <w:tc>
          <w:tcPr>
            <w:tcW w:w="1236" w:type="pct"/>
            <w:tcBorders>
              <w:top w:val="nil"/>
              <w:left w:val="nil"/>
              <w:bottom w:val="single" w:sz="4" w:space="0" w:color="auto"/>
              <w:right w:val="single" w:sz="4" w:space="0" w:color="auto"/>
            </w:tcBorders>
            <w:shd w:val="clear" w:color="auto" w:fill="auto"/>
          </w:tcPr>
          <w:p w14:paraId="6BCB5B9E"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107,7</w:t>
            </w:r>
          </w:p>
        </w:tc>
        <w:tc>
          <w:tcPr>
            <w:tcW w:w="1237" w:type="pct"/>
            <w:tcBorders>
              <w:top w:val="nil"/>
              <w:left w:val="nil"/>
              <w:bottom w:val="single" w:sz="4" w:space="0" w:color="auto"/>
              <w:right w:val="single" w:sz="4" w:space="0" w:color="auto"/>
            </w:tcBorders>
            <w:shd w:val="clear" w:color="auto" w:fill="auto"/>
          </w:tcPr>
          <w:p w14:paraId="7386BCF9"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115,6</w:t>
            </w:r>
          </w:p>
        </w:tc>
      </w:tr>
      <w:tr w:rsidR="003C2A9E" w:rsidRPr="00851C07" w14:paraId="0F432B6E"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64226550"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Пессимистичный</w:t>
            </w:r>
          </w:p>
        </w:tc>
        <w:tc>
          <w:tcPr>
            <w:tcW w:w="1236" w:type="pct"/>
            <w:tcBorders>
              <w:top w:val="nil"/>
              <w:left w:val="nil"/>
              <w:bottom w:val="single" w:sz="4" w:space="0" w:color="auto"/>
              <w:right w:val="single" w:sz="4" w:space="0" w:color="auto"/>
            </w:tcBorders>
            <w:shd w:val="clear" w:color="auto" w:fill="auto"/>
            <w:noWrap/>
          </w:tcPr>
          <w:p w14:paraId="1695AB7F"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101,5</w:t>
            </w:r>
          </w:p>
        </w:tc>
        <w:tc>
          <w:tcPr>
            <w:tcW w:w="1236" w:type="pct"/>
            <w:tcBorders>
              <w:top w:val="nil"/>
              <w:left w:val="nil"/>
              <w:bottom w:val="single" w:sz="4" w:space="0" w:color="auto"/>
              <w:right w:val="single" w:sz="4" w:space="0" w:color="auto"/>
            </w:tcBorders>
            <w:shd w:val="clear" w:color="auto" w:fill="auto"/>
          </w:tcPr>
          <w:p w14:paraId="06E0DD2A"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102,8</w:t>
            </w:r>
          </w:p>
        </w:tc>
        <w:tc>
          <w:tcPr>
            <w:tcW w:w="1237" w:type="pct"/>
            <w:tcBorders>
              <w:top w:val="nil"/>
              <w:left w:val="nil"/>
              <w:bottom w:val="single" w:sz="4" w:space="0" w:color="auto"/>
              <w:right w:val="single" w:sz="4" w:space="0" w:color="auto"/>
            </w:tcBorders>
            <w:shd w:val="clear" w:color="auto" w:fill="auto"/>
          </w:tcPr>
          <w:p w14:paraId="7B91464E"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104,5</w:t>
            </w:r>
          </w:p>
        </w:tc>
      </w:tr>
      <w:tr w:rsidR="003C2A9E" w:rsidRPr="00851C07" w14:paraId="40113DE9"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1EE5CFA3"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Оптимистичный</w:t>
            </w:r>
          </w:p>
        </w:tc>
        <w:tc>
          <w:tcPr>
            <w:tcW w:w="1236" w:type="pct"/>
            <w:tcBorders>
              <w:top w:val="nil"/>
              <w:left w:val="nil"/>
              <w:bottom w:val="single" w:sz="4" w:space="0" w:color="auto"/>
              <w:right w:val="single" w:sz="4" w:space="0" w:color="auto"/>
            </w:tcBorders>
            <w:shd w:val="clear" w:color="auto" w:fill="auto"/>
            <w:noWrap/>
          </w:tcPr>
          <w:p w14:paraId="715B6E4A"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104</w:t>
            </w:r>
          </w:p>
        </w:tc>
        <w:tc>
          <w:tcPr>
            <w:tcW w:w="1236" w:type="pct"/>
            <w:tcBorders>
              <w:top w:val="nil"/>
              <w:left w:val="nil"/>
              <w:bottom w:val="single" w:sz="4" w:space="0" w:color="auto"/>
              <w:right w:val="single" w:sz="4" w:space="0" w:color="auto"/>
            </w:tcBorders>
            <w:shd w:val="clear" w:color="auto" w:fill="auto"/>
          </w:tcPr>
          <w:p w14:paraId="5BA2F110"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110,9</w:t>
            </w:r>
          </w:p>
        </w:tc>
        <w:tc>
          <w:tcPr>
            <w:tcW w:w="1237" w:type="pct"/>
            <w:tcBorders>
              <w:top w:val="nil"/>
              <w:left w:val="nil"/>
              <w:bottom w:val="single" w:sz="4" w:space="0" w:color="auto"/>
              <w:right w:val="single" w:sz="4" w:space="0" w:color="auto"/>
            </w:tcBorders>
            <w:shd w:val="clear" w:color="auto" w:fill="auto"/>
          </w:tcPr>
          <w:p w14:paraId="1506C71C"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122,3</w:t>
            </w:r>
          </w:p>
        </w:tc>
      </w:tr>
      <w:tr w:rsidR="003C2A9E" w:rsidRPr="00851C07" w14:paraId="1CC783DC" w14:textId="77777777" w:rsidTr="00FE72DC">
        <w:trPr>
          <w:gridAfter w:val="1"/>
          <w:wAfter w:w="7" w:type="pct"/>
          <w:trHeight w:val="375"/>
        </w:trPr>
        <w:tc>
          <w:tcPr>
            <w:tcW w:w="4993" w:type="pct"/>
            <w:gridSpan w:val="4"/>
            <w:tcBorders>
              <w:top w:val="nil"/>
              <w:left w:val="single" w:sz="4" w:space="0" w:color="auto"/>
              <w:bottom w:val="single" w:sz="4" w:space="0" w:color="auto"/>
              <w:right w:val="single" w:sz="4" w:space="0" w:color="auto"/>
            </w:tcBorders>
            <w:shd w:val="clear" w:color="auto" w:fill="auto"/>
            <w:noWrap/>
          </w:tcPr>
          <w:p w14:paraId="7080EB15" w14:textId="77777777" w:rsidR="003C2A9E" w:rsidRPr="00851C07" w:rsidRDefault="003C2A9E" w:rsidP="00FE72DC">
            <w:pPr>
              <w:spacing w:after="0" w:line="240" w:lineRule="auto"/>
              <w:jc w:val="center"/>
              <w:rPr>
                <w:rFonts w:ascii="Times New Roman" w:hAnsi="Times New Roman" w:cs="Times New Roman"/>
                <w:color w:val="000000"/>
                <w:sz w:val="24"/>
                <w:szCs w:val="24"/>
              </w:rPr>
            </w:pPr>
            <w:r w:rsidRPr="00851C07">
              <w:rPr>
                <w:rFonts w:ascii="Times New Roman" w:hAnsi="Times New Roman" w:cs="Times New Roman"/>
                <w:color w:val="000000"/>
                <w:sz w:val="24"/>
                <w:szCs w:val="24"/>
              </w:rPr>
              <w:t xml:space="preserve">Туристский поток, в </w:t>
            </w:r>
            <w:proofErr w:type="spellStart"/>
            <w:r w:rsidRPr="00851C07">
              <w:rPr>
                <w:rFonts w:ascii="Times New Roman" w:hAnsi="Times New Roman" w:cs="Times New Roman"/>
                <w:color w:val="000000"/>
                <w:sz w:val="24"/>
                <w:szCs w:val="24"/>
              </w:rPr>
              <w:t>т.ч</w:t>
            </w:r>
            <w:proofErr w:type="spellEnd"/>
            <w:r w:rsidRPr="00851C07">
              <w:rPr>
                <w:rFonts w:ascii="Times New Roman" w:hAnsi="Times New Roman" w:cs="Times New Roman"/>
                <w:color w:val="000000"/>
                <w:sz w:val="24"/>
                <w:szCs w:val="24"/>
              </w:rPr>
              <w:t>. экскурсионное обслуживание (тыс. человек в год)</w:t>
            </w:r>
          </w:p>
        </w:tc>
      </w:tr>
      <w:tr w:rsidR="003C2A9E" w:rsidRPr="00851C07" w14:paraId="4574A326"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2D1A52E2"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Реалистичный</w:t>
            </w:r>
          </w:p>
        </w:tc>
        <w:tc>
          <w:tcPr>
            <w:tcW w:w="1236" w:type="pct"/>
            <w:tcBorders>
              <w:top w:val="nil"/>
              <w:left w:val="nil"/>
              <w:bottom w:val="single" w:sz="4" w:space="0" w:color="auto"/>
              <w:right w:val="single" w:sz="4" w:space="0" w:color="auto"/>
            </w:tcBorders>
            <w:shd w:val="clear" w:color="auto" w:fill="auto"/>
            <w:noWrap/>
          </w:tcPr>
          <w:p w14:paraId="65EA7846"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300</w:t>
            </w:r>
          </w:p>
        </w:tc>
        <w:tc>
          <w:tcPr>
            <w:tcW w:w="1236" w:type="pct"/>
            <w:tcBorders>
              <w:top w:val="nil"/>
              <w:left w:val="nil"/>
              <w:bottom w:val="single" w:sz="4" w:space="0" w:color="auto"/>
              <w:right w:val="single" w:sz="4" w:space="0" w:color="auto"/>
            </w:tcBorders>
            <w:shd w:val="clear" w:color="auto" w:fill="auto"/>
          </w:tcPr>
          <w:p w14:paraId="6F14FCE7"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380</w:t>
            </w:r>
          </w:p>
        </w:tc>
        <w:tc>
          <w:tcPr>
            <w:tcW w:w="1237" w:type="pct"/>
            <w:tcBorders>
              <w:top w:val="nil"/>
              <w:left w:val="nil"/>
              <w:bottom w:val="single" w:sz="4" w:space="0" w:color="auto"/>
              <w:right w:val="single" w:sz="4" w:space="0" w:color="auto"/>
            </w:tcBorders>
            <w:shd w:val="clear" w:color="auto" w:fill="auto"/>
          </w:tcPr>
          <w:p w14:paraId="13372434"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470</w:t>
            </w:r>
          </w:p>
        </w:tc>
      </w:tr>
      <w:tr w:rsidR="003C2A9E" w:rsidRPr="00851C07" w14:paraId="79230911"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26A3D4DA"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Пессимистичный</w:t>
            </w:r>
          </w:p>
        </w:tc>
        <w:tc>
          <w:tcPr>
            <w:tcW w:w="1236" w:type="pct"/>
            <w:tcBorders>
              <w:top w:val="nil"/>
              <w:left w:val="nil"/>
              <w:bottom w:val="single" w:sz="4" w:space="0" w:color="auto"/>
              <w:right w:val="single" w:sz="4" w:space="0" w:color="auto"/>
            </w:tcBorders>
            <w:shd w:val="clear" w:color="auto" w:fill="auto"/>
            <w:noWrap/>
          </w:tcPr>
          <w:p w14:paraId="7629862F"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200</w:t>
            </w:r>
          </w:p>
        </w:tc>
        <w:tc>
          <w:tcPr>
            <w:tcW w:w="1236" w:type="pct"/>
            <w:tcBorders>
              <w:top w:val="nil"/>
              <w:left w:val="nil"/>
              <w:bottom w:val="single" w:sz="4" w:space="0" w:color="auto"/>
              <w:right w:val="single" w:sz="4" w:space="0" w:color="auto"/>
            </w:tcBorders>
            <w:shd w:val="clear" w:color="auto" w:fill="auto"/>
          </w:tcPr>
          <w:p w14:paraId="320DB4DB"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220</w:t>
            </w:r>
          </w:p>
        </w:tc>
        <w:tc>
          <w:tcPr>
            <w:tcW w:w="1237" w:type="pct"/>
            <w:tcBorders>
              <w:top w:val="nil"/>
              <w:left w:val="nil"/>
              <w:bottom w:val="single" w:sz="4" w:space="0" w:color="auto"/>
              <w:right w:val="single" w:sz="4" w:space="0" w:color="auto"/>
            </w:tcBorders>
            <w:shd w:val="clear" w:color="auto" w:fill="auto"/>
          </w:tcPr>
          <w:p w14:paraId="52E01218"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250</w:t>
            </w:r>
          </w:p>
        </w:tc>
      </w:tr>
      <w:tr w:rsidR="003C2A9E" w:rsidRPr="00851C07" w14:paraId="6A6CBEF8"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501FD606"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Оптимистичный</w:t>
            </w:r>
          </w:p>
        </w:tc>
        <w:tc>
          <w:tcPr>
            <w:tcW w:w="1236" w:type="pct"/>
            <w:tcBorders>
              <w:top w:val="nil"/>
              <w:left w:val="nil"/>
              <w:bottom w:val="single" w:sz="4" w:space="0" w:color="auto"/>
              <w:right w:val="single" w:sz="4" w:space="0" w:color="auto"/>
            </w:tcBorders>
            <w:shd w:val="clear" w:color="auto" w:fill="auto"/>
            <w:noWrap/>
          </w:tcPr>
          <w:p w14:paraId="70627FF7"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380</w:t>
            </w:r>
          </w:p>
        </w:tc>
        <w:tc>
          <w:tcPr>
            <w:tcW w:w="1236" w:type="pct"/>
            <w:tcBorders>
              <w:top w:val="nil"/>
              <w:left w:val="nil"/>
              <w:bottom w:val="single" w:sz="4" w:space="0" w:color="auto"/>
              <w:right w:val="single" w:sz="4" w:space="0" w:color="auto"/>
            </w:tcBorders>
            <w:shd w:val="clear" w:color="auto" w:fill="auto"/>
          </w:tcPr>
          <w:p w14:paraId="0DD41421"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500</w:t>
            </w:r>
          </w:p>
        </w:tc>
        <w:tc>
          <w:tcPr>
            <w:tcW w:w="1237" w:type="pct"/>
            <w:tcBorders>
              <w:top w:val="nil"/>
              <w:left w:val="nil"/>
              <w:bottom w:val="single" w:sz="4" w:space="0" w:color="auto"/>
              <w:right w:val="single" w:sz="4" w:space="0" w:color="auto"/>
            </w:tcBorders>
            <w:shd w:val="clear" w:color="auto" w:fill="auto"/>
          </w:tcPr>
          <w:p w14:paraId="1C14F0F6"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550</w:t>
            </w:r>
          </w:p>
        </w:tc>
      </w:tr>
      <w:tr w:rsidR="003C2A9E" w:rsidRPr="00851C07" w14:paraId="03DF1734" w14:textId="77777777" w:rsidTr="00FE72DC">
        <w:trPr>
          <w:gridAfter w:val="1"/>
          <w:wAfter w:w="7" w:type="pct"/>
          <w:trHeight w:val="375"/>
        </w:trPr>
        <w:tc>
          <w:tcPr>
            <w:tcW w:w="4993" w:type="pct"/>
            <w:gridSpan w:val="4"/>
            <w:tcBorders>
              <w:top w:val="nil"/>
              <w:left w:val="single" w:sz="4" w:space="0" w:color="auto"/>
              <w:bottom w:val="single" w:sz="4" w:space="0" w:color="auto"/>
              <w:right w:val="single" w:sz="4" w:space="0" w:color="auto"/>
            </w:tcBorders>
            <w:shd w:val="clear" w:color="auto" w:fill="auto"/>
            <w:noWrap/>
          </w:tcPr>
          <w:p w14:paraId="68E7135F"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 xml:space="preserve">Темп роста объема инвестиций в основной капитал крупных и средних предприятий </w:t>
            </w:r>
            <w:r w:rsidRPr="00851C07">
              <w:rPr>
                <w:rFonts w:ascii="Times New Roman" w:hAnsi="Times New Roman" w:cs="Times New Roman"/>
                <w:color w:val="000000"/>
                <w:sz w:val="24"/>
                <w:szCs w:val="24"/>
              </w:rPr>
              <w:t>(в процентах к прошлому периоду)</w:t>
            </w:r>
          </w:p>
        </w:tc>
      </w:tr>
      <w:tr w:rsidR="003C2A9E" w:rsidRPr="00851C07" w14:paraId="53D6C40C"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2089EAC1"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Реалистичный</w:t>
            </w:r>
          </w:p>
        </w:tc>
        <w:tc>
          <w:tcPr>
            <w:tcW w:w="1236" w:type="pct"/>
            <w:tcBorders>
              <w:top w:val="nil"/>
              <w:left w:val="nil"/>
              <w:bottom w:val="single" w:sz="4" w:space="0" w:color="auto"/>
              <w:right w:val="single" w:sz="4" w:space="0" w:color="auto"/>
            </w:tcBorders>
            <w:shd w:val="clear" w:color="auto" w:fill="auto"/>
            <w:noWrap/>
          </w:tcPr>
          <w:p w14:paraId="65FF9ED1"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135</w:t>
            </w:r>
          </w:p>
        </w:tc>
        <w:tc>
          <w:tcPr>
            <w:tcW w:w="1236" w:type="pct"/>
            <w:tcBorders>
              <w:top w:val="nil"/>
              <w:left w:val="nil"/>
              <w:bottom w:val="single" w:sz="4" w:space="0" w:color="auto"/>
              <w:right w:val="single" w:sz="4" w:space="0" w:color="auto"/>
            </w:tcBorders>
            <w:shd w:val="clear" w:color="auto" w:fill="auto"/>
          </w:tcPr>
          <w:p w14:paraId="1A7C9451"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168</w:t>
            </w:r>
          </w:p>
        </w:tc>
        <w:tc>
          <w:tcPr>
            <w:tcW w:w="1237" w:type="pct"/>
            <w:tcBorders>
              <w:top w:val="nil"/>
              <w:left w:val="nil"/>
              <w:bottom w:val="single" w:sz="4" w:space="0" w:color="auto"/>
              <w:right w:val="single" w:sz="4" w:space="0" w:color="auto"/>
            </w:tcBorders>
            <w:shd w:val="clear" w:color="auto" w:fill="auto"/>
          </w:tcPr>
          <w:p w14:paraId="3852997B"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171</w:t>
            </w:r>
          </w:p>
        </w:tc>
      </w:tr>
      <w:tr w:rsidR="003C2A9E" w:rsidRPr="00851C07" w14:paraId="237EFFC3"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712BDB52"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Пессимистичный</w:t>
            </w:r>
          </w:p>
        </w:tc>
        <w:tc>
          <w:tcPr>
            <w:tcW w:w="1236" w:type="pct"/>
            <w:tcBorders>
              <w:top w:val="nil"/>
              <w:left w:val="nil"/>
              <w:bottom w:val="single" w:sz="4" w:space="0" w:color="auto"/>
              <w:right w:val="single" w:sz="4" w:space="0" w:color="auto"/>
            </w:tcBorders>
            <w:shd w:val="clear" w:color="auto" w:fill="auto"/>
            <w:noWrap/>
          </w:tcPr>
          <w:p w14:paraId="3A89C643"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125</w:t>
            </w:r>
          </w:p>
        </w:tc>
        <w:tc>
          <w:tcPr>
            <w:tcW w:w="1236" w:type="pct"/>
            <w:tcBorders>
              <w:top w:val="nil"/>
              <w:left w:val="nil"/>
              <w:bottom w:val="single" w:sz="4" w:space="0" w:color="auto"/>
              <w:right w:val="single" w:sz="4" w:space="0" w:color="auto"/>
            </w:tcBorders>
            <w:shd w:val="clear" w:color="auto" w:fill="auto"/>
          </w:tcPr>
          <w:p w14:paraId="5287BA5A"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145</w:t>
            </w:r>
          </w:p>
        </w:tc>
        <w:tc>
          <w:tcPr>
            <w:tcW w:w="1237" w:type="pct"/>
            <w:tcBorders>
              <w:top w:val="nil"/>
              <w:left w:val="nil"/>
              <w:bottom w:val="single" w:sz="4" w:space="0" w:color="auto"/>
              <w:right w:val="single" w:sz="4" w:space="0" w:color="auto"/>
            </w:tcBorders>
            <w:shd w:val="clear" w:color="auto" w:fill="auto"/>
          </w:tcPr>
          <w:p w14:paraId="3C04E982"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145</w:t>
            </w:r>
          </w:p>
        </w:tc>
      </w:tr>
      <w:tr w:rsidR="003C2A9E" w:rsidRPr="00851C07" w14:paraId="4077CFA2"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5A26A605"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Оптимистичный</w:t>
            </w:r>
          </w:p>
        </w:tc>
        <w:tc>
          <w:tcPr>
            <w:tcW w:w="1236" w:type="pct"/>
            <w:tcBorders>
              <w:top w:val="nil"/>
              <w:left w:val="nil"/>
              <w:bottom w:val="single" w:sz="4" w:space="0" w:color="auto"/>
              <w:right w:val="single" w:sz="4" w:space="0" w:color="auto"/>
            </w:tcBorders>
            <w:shd w:val="clear" w:color="auto" w:fill="auto"/>
            <w:noWrap/>
          </w:tcPr>
          <w:p w14:paraId="17BBE0EA"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146</w:t>
            </w:r>
          </w:p>
        </w:tc>
        <w:tc>
          <w:tcPr>
            <w:tcW w:w="1236" w:type="pct"/>
            <w:tcBorders>
              <w:top w:val="nil"/>
              <w:left w:val="nil"/>
              <w:bottom w:val="single" w:sz="4" w:space="0" w:color="auto"/>
              <w:right w:val="single" w:sz="4" w:space="0" w:color="auto"/>
            </w:tcBorders>
            <w:shd w:val="clear" w:color="auto" w:fill="auto"/>
          </w:tcPr>
          <w:p w14:paraId="1DB03558"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188</w:t>
            </w:r>
          </w:p>
        </w:tc>
        <w:tc>
          <w:tcPr>
            <w:tcW w:w="1237" w:type="pct"/>
            <w:tcBorders>
              <w:top w:val="nil"/>
              <w:left w:val="nil"/>
              <w:bottom w:val="single" w:sz="4" w:space="0" w:color="auto"/>
              <w:right w:val="single" w:sz="4" w:space="0" w:color="auto"/>
            </w:tcBorders>
            <w:shd w:val="clear" w:color="auto" w:fill="auto"/>
          </w:tcPr>
          <w:p w14:paraId="0BFB3DA0"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188</w:t>
            </w:r>
          </w:p>
        </w:tc>
      </w:tr>
      <w:tr w:rsidR="003C2A9E" w:rsidRPr="00851C07" w14:paraId="7CAD45F4" w14:textId="77777777" w:rsidTr="00FE72DC">
        <w:trPr>
          <w:gridAfter w:val="1"/>
          <w:wAfter w:w="7" w:type="pct"/>
          <w:trHeight w:val="375"/>
        </w:trPr>
        <w:tc>
          <w:tcPr>
            <w:tcW w:w="4993" w:type="pct"/>
            <w:gridSpan w:val="4"/>
            <w:tcBorders>
              <w:top w:val="nil"/>
              <w:left w:val="single" w:sz="4" w:space="0" w:color="auto"/>
              <w:bottom w:val="single" w:sz="4" w:space="0" w:color="auto"/>
              <w:right w:val="single" w:sz="4" w:space="0" w:color="auto"/>
            </w:tcBorders>
            <w:shd w:val="clear" w:color="auto" w:fill="auto"/>
            <w:noWrap/>
          </w:tcPr>
          <w:p w14:paraId="4F654FA5"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color w:val="000000"/>
                <w:sz w:val="24"/>
                <w:szCs w:val="24"/>
              </w:rPr>
              <w:t>Уровень среднемесячной начисленной заработной платы работников крупных и средних предприятий и организаций, в процентах от среднего уровня по Ленинградской области (за период)</w:t>
            </w:r>
          </w:p>
        </w:tc>
      </w:tr>
      <w:tr w:rsidR="003C2A9E" w:rsidRPr="00851C07" w14:paraId="5498CC64"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1E6199C1"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Реалистичный</w:t>
            </w:r>
          </w:p>
        </w:tc>
        <w:tc>
          <w:tcPr>
            <w:tcW w:w="1236" w:type="pct"/>
            <w:tcBorders>
              <w:top w:val="nil"/>
              <w:left w:val="nil"/>
              <w:bottom w:val="single" w:sz="4" w:space="0" w:color="auto"/>
              <w:right w:val="single" w:sz="4" w:space="0" w:color="auto"/>
            </w:tcBorders>
            <w:shd w:val="clear" w:color="auto" w:fill="auto"/>
            <w:noWrap/>
          </w:tcPr>
          <w:p w14:paraId="21543B2F"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103,5</w:t>
            </w:r>
          </w:p>
        </w:tc>
        <w:tc>
          <w:tcPr>
            <w:tcW w:w="1236" w:type="pct"/>
            <w:tcBorders>
              <w:top w:val="nil"/>
              <w:left w:val="nil"/>
              <w:bottom w:val="single" w:sz="4" w:space="0" w:color="auto"/>
              <w:right w:val="single" w:sz="4" w:space="0" w:color="auto"/>
            </w:tcBorders>
            <w:shd w:val="clear" w:color="auto" w:fill="auto"/>
          </w:tcPr>
          <w:p w14:paraId="376F4B26"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104</w:t>
            </w:r>
          </w:p>
        </w:tc>
        <w:tc>
          <w:tcPr>
            <w:tcW w:w="1237" w:type="pct"/>
            <w:tcBorders>
              <w:top w:val="nil"/>
              <w:left w:val="nil"/>
              <w:bottom w:val="single" w:sz="4" w:space="0" w:color="auto"/>
              <w:right w:val="single" w:sz="4" w:space="0" w:color="auto"/>
            </w:tcBorders>
            <w:shd w:val="clear" w:color="auto" w:fill="auto"/>
          </w:tcPr>
          <w:p w14:paraId="43A2B8D0"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104,4</w:t>
            </w:r>
          </w:p>
        </w:tc>
      </w:tr>
      <w:tr w:rsidR="003C2A9E" w:rsidRPr="00851C07" w14:paraId="61CD3D99"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04E60773"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Пессимистичный</w:t>
            </w:r>
          </w:p>
        </w:tc>
        <w:tc>
          <w:tcPr>
            <w:tcW w:w="1236" w:type="pct"/>
            <w:tcBorders>
              <w:top w:val="nil"/>
              <w:left w:val="nil"/>
              <w:bottom w:val="single" w:sz="4" w:space="0" w:color="auto"/>
              <w:right w:val="single" w:sz="4" w:space="0" w:color="auto"/>
            </w:tcBorders>
            <w:shd w:val="clear" w:color="auto" w:fill="auto"/>
            <w:noWrap/>
          </w:tcPr>
          <w:p w14:paraId="07B88891"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102,5</w:t>
            </w:r>
          </w:p>
        </w:tc>
        <w:tc>
          <w:tcPr>
            <w:tcW w:w="1236" w:type="pct"/>
            <w:tcBorders>
              <w:top w:val="nil"/>
              <w:left w:val="nil"/>
              <w:bottom w:val="single" w:sz="4" w:space="0" w:color="auto"/>
              <w:right w:val="single" w:sz="4" w:space="0" w:color="auto"/>
            </w:tcBorders>
            <w:shd w:val="clear" w:color="auto" w:fill="auto"/>
          </w:tcPr>
          <w:p w14:paraId="4D5BE895"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102,9</w:t>
            </w:r>
          </w:p>
        </w:tc>
        <w:tc>
          <w:tcPr>
            <w:tcW w:w="1237" w:type="pct"/>
            <w:tcBorders>
              <w:top w:val="nil"/>
              <w:left w:val="nil"/>
              <w:bottom w:val="single" w:sz="4" w:space="0" w:color="auto"/>
              <w:right w:val="single" w:sz="4" w:space="0" w:color="auto"/>
            </w:tcBorders>
            <w:shd w:val="clear" w:color="auto" w:fill="auto"/>
          </w:tcPr>
          <w:p w14:paraId="59F68806"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103,3</w:t>
            </w:r>
          </w:p>
        </w:tc>
      </w:tr>
      <w:tr w:rsidR="003C2A9E" w:rsidRPr="00851C07" w14:paraId="7D1EF2C3"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19C0F43F"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lastRenderedPageBreak/>
              <w:t>Оптимистичный</w:t>
            </w:r>
          </w:p>
        </w:tc>
        <w:tc>
          <w:tcPr>
            <w:tcW w:w="1236" w:type="pct"/>
            <w:tcBorders>
              <w:top w:val="nil"/>
              <w:left w:val="nil"/>
              <w:bottom w:val="single" w:sz="4" w:space="0" w:color="auto"/>
              <w:right w:val="single" w:sz="4" w:space="0" w:color="auto"/>
            </w:tcBorders>
            <w:shd w:val="clear" w:color="auto" w:fill="auto"/>
            <w:noWrap/>
          </w:tcPr>
          <w:p w14:paraId="1A66CA50"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105,1</w:t>
            </w:r>
          </w:p>
        </w:tc>
        <w:tc>
          <w:tcPr>
            <w:tcW w:w="1236" w:type="pct"/>
            <w:tcBorders>
              <w:top w:val="nil"/>
              <w:left w:val="nil"/>
              <w:bottom w:val="single" w:sz="4" w:space="0" w:color="auto"/>
              <w:right w:val="single" w:sz="4" w:space="0" w:color="auto"/>
            </w:tcBorders>
            <w:shd w:val="clear" w:color="auto" w:fill="auto"/>
          </w:tcPr>
          <w:p w14:paraId="746C2617"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106,2</w:t>
            </w:r>
          </w:p>
        </w:tc>
        <w:tc>
          <w:tcPr>
            <w:tcW w:w="1237" w:type="pct"/>
            <w:tcBorders>
              <w:top w:val="nil"/>
              <w:left w:val="nil"/>
              <w:bottom w:val="single" w:sz="4" w:space="0" w:color="auto"/>
              <w:right w:val="single" w:sz="4" w:space="0" w:color="auto"/>
            </w:tcBorders>
            <w:shd w:val="clear" w:color="auto" w:fill="auto"/>
          </w:tcPr>
          <w:p w14:paraId="73FE480C"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107,5</w:t>
            </w:r>
          </w:p>
        </w:tc>
      </w:tr>
      <w:tr w:rsidR="003C2A9E" w:rsidRPr="00851C07" w14:paraId="5E89D481" w14:textId="77777777" w:rsidTr="00FE72DC">
        <w:trPr>
          <w:gridAfter w:val="1"/>
          <w:wAfter w:w="7" w:type="pct"/>
          <w:trHeight w:val="375"/>
        </w:trPr>
        <w:tc>
          <w:tcPr>
            <w:tcW w:w="4993" w:type="pct"/>
            <w:gridSpan w:val="4"/>
            <w:tcBorders>
              <w:top w:val="nil"/>
              <w:left w:val="single" w:sz="4" w:space="0" w:color="auto"/>
              <w:bottom w:val="single" w:sz="4" w:space="0" w:color="auto"/>
              <w:right w:val="single" w:sz="4" w:space="0" w:color="auto"/>
            </w:tcBorders>
            <w:shd w:val="clear" w:color="auto" w:fill="auto"/>
            <w:noWrap/>
          </w:tcPr>
          <w:p w14:paraId="27540D2A"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color w:val="000000"/>
                <w:sz w:val="24"/>
                <w:szCs w:val="24"/>
              </w:rPr>
              <w:t>Покупательная способность заработной платы по отношению к прожиточному минимуму, в процентах (на конец отчетного периода)</w:t>
            </w:r>
          </w:p>
        </w:tc>
      </w:tr>
      <w:tr w:rsidR="003C2A9E" w:rsidRPr="00851C07" w14:paraId="3CF57A33"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68AA474E"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Реалистичный</w:t>
            </w:r>
          </w:p>
        </w:tc>
        <w:tc>
          <w:tcPr>
            <w:tcW w:w="1236" w:type="pct"/>
            <w:tcBorders>
              <w:top w:val="nil"/>
              <w:left w:val="nil"/>
              <w:bottom w:val="single" w:sz="4" w:space="0" w:color="auto"/>
              <w:right w:val="single" w:sz="4" w:space="0" w:color="auto"/>
            </w:tcBorders>
            <w:shd w:val="clear" w:color="auto" w:fill="auto"/>
            <w:noWrap/>
          </w:tcPr>
          <w:p w14:paraId="677E717F"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450</w:t>
            </w:r>
          </w:p>
        </w:tc>
        <w:tc>
          <w:tcPr>
            <w:tcW w:w="1236" w:type="pct"/>
            <w:tcBorders>
              <w:top w:val="nil"/>
              <w:left w:val="nil"/>
              <w:bottom w:val="single" w:sz="4" w:space="0" w:color="auto"/>
              <w:right w:val="single" w:sz="4" w:space="0" w:color="auto"/>
            </w:tcBorders>
            <w:shd w:val="clear" w:color="auto" w:fill="auto"/>
          </w:tcPr>
          <w:p w14:paraId="78D50022"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480</w:t>
            </w:r>
          </w:p>
        </w:tc>
        <w:tc>
          <w:tcPr>
            <w:tcW w:w="1237" w:type="pct"/>
            <w:tcBorders>
              <w:top w:val="nil"/>
              <w:left w:val="nil"/>
              <w:bottom w:val="single" w:sz="4" w:space="0" w:color="auto"/>
              <w:right w:val="single" w:sz="4" w:space="0" w:color="auto"/>
            </w:tcBorders>
            <w:shd w:val="clear" w:color="auto" w:fill="auto"/>
          </w:tcPr>
          <w:p w14:paraId="1E7300E1"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510</w:t>
            </w:r>
          </w:p>
        </w:tc>
      </w:tr>
      <w:tr w:rsidR="003C2A9E" w:rsidRPr="00851C07" w14:paraId="6D92E035"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305DD4CA"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Пессимистичный</w:t>
            </w:r>
          </w:p>
        </w:tc>
        <w:tc>
          <w:tcPr>
            <w:tcW w:w="1236" w:type="pct"/>
            <w:tcBorders>
              <w:top w:val="nil"/>
              <w:left w:val="nil"/>
              <w:bottom w:val="single" w:sz="4" w:space="0" w:color="auto"/>
              <w:right w:val="single" w:sz="4" w:space="0" w:color="auto"/>
            </w:tcBorders>
            <w:shd w:val="clear" w:color="auto" w:fill="auto"/>
            <w:noWrap/>
          </w:tcPr>
          <w:p w14:paraId="1AB91031"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430</w:t>
            </w:r>
          </w:p>
        </w:tc>
        <w:tc>
          <w:tcPr>
            <w:tcW w:w="1236" w:type="pct"/>
            <w:tcBorders>
              <w:top w:val="nil"/>
              <w:left w:val="nil"/>
              <w:bottom w:val="single" w:sz="4" w:space="0" w:color="auto"/>
              <w:right w:val="single" w:sz="4" w:space="0" w:color="auto"/>
            </w:tcBorders>
            <w:shd w:val="clear" w:color="auto" w:fill="auto"/>
          </w:tcPr>
          <w:p w14:paraId="48AEF43A"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450</w:t>
            </w:r>
          </w:p>
        </w:tc>
        <w:tc>
          <w:tcPr>
            <w:tcW w:w="1237" w:type="pct"/>
            <w:tcBorders>
              <w:top w:val="nil"/>
              <w:left w:val="nil"/>
              <w:bottom w:val="single" w:sz="4" w:space="0" w:color="auto"/>
              <w:right w:val="single" w:sz="4" w:space="0" w:color="auto"/>
            </w:tcBorders>
            <w:shd w:val="clear" w:color="auto" w:fill="auto"/>
          </w:tcPr>
          <w:p w14:paraId="7ADC3965"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470</w:t>
            </w:r>
          </w:p>
        </w:tc>
      </w:tr>
      <w:tr w:rsidR="003C2A9E" w:rsidRPr="00851C07" w14:paraId="7C650190"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36B04FA9"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Оптимистичный</w:t>
            </w:r>
          </w:p>
        </w:tc>
        <w:tc>
          <w:tcPr>
            <w:tcW w:w="1236" w:type="pct"/>
            <w:tcBorders>
              <w:top w:val="nil"/>
              <w:left w:val="nil"/>
              <w:bottom w:val="single" w:sz="4" w:space="0" w:color="auto"/>
              <w:right w:val="single" w:sz="4" w:space="0" w:color="auto"/>
            </w:tcBorders>
            <w:shd w:val="clear" w:color="auto" w:fill="auto"/>
            <w:noWrap/>
          </w:tcPr>
          <w:p w14:paraId="24ECCA5B"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465</w:t>
            </w:r>
          </w:p>
        </w:tc>
        <w:tc>
          <w:tcPr>
            <w:tcW w:w="1236" w:type="pct"/>
            <w:tcBorders>
              <w:top w:val="nil"/>
              <w:left w:val="nil"/>
              <w:bottom w:val="single" w:sz="4" w:space="0" w:color="auto"/>
              <w:right w:val="single" w:sz="4" w:space="0" w:color="auto"/>
            </w:tcBorders>
            <w:shd w:val="clear" w:color="auto" w:fill="auto"/>
          </w:tcPr>
          <w:p w14:paraId="2B1BD53C"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510</w:t>
            </w:r>
          </w:p>
        </w:tc>
        <w:tc>
          <w:tcPr>
            <w:tcW w:w="1237" w:type="pct"/>
            <w:tcBorders>
              <w:top w:val="nil"/>
              <w:left w:val="nil"/>
              <w:bottom w:val="single" w:sz="4" w:space="0" w:color="auto"/>
              <w:right w:val="single" w:sz="4" w:space="0" w:color="auto"/>
            </w:tcBorders>
            <w:shd w:val="clear" w:color="auto" w:fill="auto"/>
          </w:tcPr>
          <w:p w14:paraId="65D01FE8"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540</w:t>
            </w:r>
          </w:p>
        </w:tc>
      </w:tr>
      <w:tr w:rsidR="003C2A9E" w:rsidRPr="00851C07" w14:paraId="11774BF3" w14:textId="77777777" w:rsidTr="00FE72DC">
        <w:trPr>
          <w:gridAfter w:val="1"/>
          <w:wAfter w:w="7" w:type="pct"/>
          <w:trHeight w:val="375"/>
        </w:trPr>
        <w:tc>
          <w:tcPr>
            <w:tcW w:w="4993" w:type="pct"/>
            <w:gridSpan w:val="4"/>
            <w:tcBorders>
              <w:top w:val="nil"/>
              <w:left w:val="single" w:sz="4" w:space="0" w:color="auto"/>
              <w:bottom w:val="single" w:sz="4" w:space="0" w:color="auto"/>
              <w:right w:val="single" w:sz="4" w:space="0" w:color="auto"/>
            </w:tcBorders>
            <w:shd w:val="clear" w:color="auto" w:fill="auto"/>
            <w:noWrap/>
          </w:tcPr>
          <w:p w14:paraId="49F9DBEF"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color w:val="000000"/>
                <w:sz w:val="24"/>
                <w:szCs w:val="24"/>
              </w:rPr>
              <w:t>Уровень зарегистрированной безработицы, в процентах (на конец отчетного периода)</w:t>
            </w:r>
          </w:p>
        </w:tc>
      </w:tr>
      <w:tr w:rsidR="003C2A9E" w:rsidRPr="00851C07" w14:paraId="7418F4A2"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28A960E0"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Реалистичный</w:t>
            </w:r>
          </w:p>
        </w:tc>
        <w:tc>
          <w:tcPr>
            <w:tcW w:w="1236" w:type="pct"/>
            <w:tcBorders>
              <w:top w:val="nil"/>
              <w:left w:val="nil"/>
              <w:bottom w:val="single" w:sz="4" w:space="0" w:color="auto"/>
              <w:right w:val="single" w:sz="4" w:space="0" w:color="auto"/>
            </w:tcBorders>
            <w:shd w:val="clear" w:color="auto" w:fill="auto"/>
            <w:noWrap/>
          </w:tcPr>
          <w:p w14:paraId="04F642AD"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0,26</w:t>
            </w:r>
          </w:p>
        </w:tc>
        <w:tc>
          <w:tcPr>
            <w:tcW w:w="1236" w:type="pct"/>
            <w:tcBorders>
              <w:top w:val="nil"/>
              <w:left w:val="nil"/>
              <w:bottom w:val="single" w:sz="4" w:space="0" w:color="auto"/>
              <w:right w:val="single" w:sz="4" w:space="0" w:color="auto"/>
            </w:tcBorders>
            <w:shd w:val="clear" w:color="auto" w:fill="auto"/>
          </w:tcPr>
          <w:p w14:paraId="76689D64"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0,34</w:t>
            </w:r>
          </w:p>
        </w:tc>
        <w:tc>
          <w:tcPr>
            <w:tcW w:w="1237" w:type="pct"/>
            <w:tcBorders>
              <w:top w:val="nil"/>
              <w:left w:val="nil"/>
              <w:bottom w:val="single" w:sz="4" w:space="0" w:color="auto"/>
              <w:right w:val="single" w:sz="4" w:space="0" w:color="auto"/>
            </w:tcBorders>
            <w:shd w:val="clear" w:color="auto" w:fill="auto"/>
          </w:tcPr>
          <w:p w14:paraId="266B0E86"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0,28</w:t>
            </w:r>
          </w:p>
        </w:tc>
      </w:tr>
      <w:tr w:rsidR="003C2A9E" w:rsidRPr="00851C07" w14:paraId="0F6C7245"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7C6DCF67"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Пессимистичный</w:t>
            </w:r>
          </w:p>
        </w:tc>
        <w:tc>
          <w:tcPr>
            <w:tcW w:w="1236" w:type="pct"/>
            <w:tcBorders>
              <w:top w:val="nil"/>
              <w:left w:val="nil"/>
              <w:bottom w:val="single" w:sz="4" w:space="0" w:color="auto"/>
              <w:right w:val="single" w:sz="4" w:space="0" w:color="auto"/>
            </w:tcBorders>
            <w:shd w:val="clear" w:color="auto" w:fill="auto"/>
            <w:noWrap/>
          </w:tcPr>
          <w:p w14:paraId="1BBA99A2"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0,4</w:t>
            </w:r>
          </w:p>
        </w:tc>
        <w:tc>
          <w:tcPr>
            <w:tcW w:w="1236" w:type="pct"/>
            <w:tcBorders>
              <w:top w:val="nil"/>
              <w:left w:val="nil"/>
              <w:bottom w:val="single" w:sz="4" w:space="0" w:color="auto"/>
              <w:right w:val="single" w:sz="4" w:space="0" w:color="auto"/>
            </w:tcBorders>
            <w:shd w:val="clear" w:color="auto" w:fill="auto"/>
          </w:tcPr>
          <w:p w14:paraId="60A48F07"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0,36</w:t>
            </w:r>
          </w:p>
        </w:tc>
        <w:tc>
          <w:tcPr>
            <w:tcW w:w="1237" w:type="pct"/>
            <w:tcBorders>
              <w:top w:val="nil"/>
              <w:left w:val="nil"/>
              <w:bottom w:val="single" w:sz="4" w:space="0" w:color="auto"/>
              <w:right w:val="single" w:sz="4" w:space="0" w:color="auto"/>
            </w:tcBorders>
            <w:shd w:val="clear" w:color="auto" w:fill="auto"/>
          </w:tcPr>
          <w:p w14:paraId="240FDBB5"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0,34</w:t>
            </w:r>
          </w:p>
        </w:tc>
      </w:tr>
      <w:tr w:rsidR="003C2A9E" w:rsidRPr="00851C07" w14:paraId="016C279C"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4E68676E"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Оптимистичный</w:t>
            </w:r>
          </w:p>
        </w:tc>
        <w:tc>
          <w:tcPr>
            <w:tcW w:w="1236" w:type="pct"/>
            <w:tcBorders>
              <w:top w:val="nil"/>
              <w:left w:val="nil"/>
              <w:bottom w:val="single" w:sz="4" w:space="0" w:color="auto"/>
              <w:right w:val="single" w:sz="4" w:space="0" w:color="auto"/>
            </w:tcBorders>
            <w:shd w:val="clear" w:color="auto" w:fill="auto"/>
            <w:noWrap/>
          </w:tcPr>
          <w:p w14:paraId="1654C0CE"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0,2</w:t>
            </w:r>
          </w:p>
        </w:tc>
        <w:tc>
          <w:tcPr>
            <w:tcW w:w="1236" w:type="pct"/>
            <w:tcBorders>
              <w:top w:val="nil"/>
              <w:left w:val="nil"/>
              <w:bottom w:val="single" w:sz="4" w:space="0" w:color="auto"/>
              <w:right w:val="single" w:sz="4" w:space="0" w:color="auto"/>
            </w:tcBorders>
            <w:shd w:val="clear" w:color="auto" w:fill="auto"/>
          </w:tcPr>
          <w:p w14:paraId="4C754A25"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0,15</w:t>
            </w:r>
          </w:p>
        </w:tc>
        <w:tc>
          <w:tcPr>
            <w:tcW w:w="1237" w:type="pct"/>
            <w:tcBorders>
              <w:top w:val="nil"/>
              <w:left w:val="nil"/>
              <w:bottom w:val="single" w:sz="4" w:space="0" w:color="auto"/>
              <w:right w:val="single" w:sz="4" w:space="0" w:color="auto"/>
            </w:tcBorders>
            <w:shd w:val="clear" w:color="auto" w:fill="auto"/>
          </w:tcPr>
          <w:p w14:paraId="4AAA46D5"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0,1</w:t>
            </w:r>
          </w:p>
        </w:tc>
      </w:tr>
      <w:tr w:rsidR="003C2A9E" w:rsidRPr="00851C07" w14:paraId="5FBEFECA" w14:textId="77777777" w:rsidTr="00FE72DC">
        <w:trPr>
          <w:gridAfter w:val="1"/>
          <w:wAfter w:w="7" w:type="pct"/>
          <w:trHeight w:val="375"/>
        </w:trPr>
        <w:tc>
          <w:tcPr>
            <w:tcW w:w="4993" w:type="pct"/>
            <w:gridSpan w:val="4"/>
            <w:tcBorders>
              <w:top w:val="nil"/>
              <w:left w:val="single" w:sz="4" w:space="0" w:color="auto"/>
              <w:bottom w:val="single" w:sz="4" w:space="0" w:color="auto"/>
              <w:right w:val="single" w:sz="4" w:space="0" w:color="auto"/>
            </w:tcBorders>
            <w:shd w:val="clear" w:color="auto" w:fill="auto"/>
            <w:noWrap/>
          </w:tcPr>
          <w:p w14:paraId="2D383110"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color w:val="000000"/>
                <w:sz w:val="24"/>
                <w:szCs w:val="24"/>
              </w:rPr>
              <w:t>Налоговые и неналоговые доходы в бюджете МО «Город Гатчина», млн. рублей</w:t>
            </w:r>
          </w:p>
        </w:tc>
      </w:tr>
      <w:tr w:rsidR="003C2A9E" w:rsidRPr="00851C07" w14:paraId="38384150"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3D4177C4"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Реалистичный</w:t>
            </w:r>
          </w:p>
        </w:tc>
        <w:tc>
          <w:tcPr>
            <w:tcW w:w="1236" w:type="pct"/>
            <w:tcBorders>
              <w:top w:val="nil"/>
              <w:left w:val="nil"/>
              <w:bottom w:val="single" w:sz="4" w:space="0" w:color="auto"/>
              <w:right w:val="single" w:sz="4" w:space="0" w:color="auto"/>
            </w:tcBorders>
            <w:shd w:val="clear" w:color="auto" w:fill="auto"/>
            <w:noWrap/>
          </w:tcPr>
          <w:p w14:paraId="139C7D69"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lang w:val="en-US"/>
              </w:rPr>
              <w:t>792</w:t>
            </w:r>
            <w:r w:rsidRPr="00851C07">
              <w:rPr>
                <w:rFonts w:ascii="Times New Roman" w:hAnsi="Times New Roman" w:cs="Times New Roman"/>
                <w:sz w:val="24"/>
                <w:szCs w:val="24"/>
              </w:rPr>
              <w:t>,1</w:t>
            </w:r>
          </w:p>
        </w:tc>
        <w:tc>
          <w:tcPr>
            <w:tcW w:w="1236" w:type="pct"/>
            <w:tcBorders>
              <w:top w:val="nil"/>
              <w:left w:val="nil"/>
              <w:bottom w:val="single" w:sz="4" w:space="0" w:color="auto"/>
              <w:right w:val="single" w:sz="4" w:space="0" w:color="auto"/>
            </w:tcBorders>
            <w:shd w:val="clear" w:color="auto" w:fill="auto"/>
          </w:tcPr>
          <w:p w14:paraId="7583EB80"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845</w:t>
            </w:r>
          </w:p>
        </w:tc>
        <w:tc>
          <w:tcPr>
            <w:tcW w:w="1237" w:type="pct"/>
            <w:tcBorders>
              <w:top w:val="nil"/>
              <w:left w:val="nil"/>
              <w:bottom w:val="single" w:sz="4" w:space="0" w:color="auto"/>
              <w:right w:val="single" w:sz="4" w:space="0" w:color="auto"/>
            </w:tcBorders>
            <w:shd w:val="clear" w:color="auto" w:fill="auto"/>
          </w:tcPr>
          <w:p w14:paraId="60EE7CD7"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929,5</w:t>
            </w:r>
          </w:p>
        </w:tc>
      </w:tr>
      <w:tr w:rsidR="003C2A9E" w:rsidRPr="00851C07" w14:paraId="6854C1E2"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612E618B"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Пессимистичный</w:t>
            </w:r>
          </w:p>
        </w:tc>
        <w:tc>
          <w:tcPr>
            <w:tcW w:w="1236" w:type="pct"/>
            <w:tcBorders>
              <w:top w:val="nil"/>
              <w:left w:val="nil"/>
              <w:bottom w:val="single" w:sz="4" w:space="0" w:color="auto"/>
              <w:right w:val="single" w:sz="4" w:space="0" w:color="auto"/>
            </w:tcBorders>
            <w:shd w:val="clear" w:color="auto" w:fill="auto"/>
            <w:noWrap/>
          </w:tcPr>
          <w:p w14:paraId="4B60F646"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lang w:val="en-US"/>
              </w:rPr>
              <w:t>745</w:t>
            </w:r>
            <w:r w:rsidRPr="00851C07">
              <w:rPr>
                <w:rFonts w:ascii="Times New Roman" w:hAnsi="Times New Roman" w:cs="Times New Roman"/>
                <w:sz w:val="24"/>
                <w:szCs w:val="24"/>
              </w:rPr>
              <w:t>,</w:t>
            </w:r>
            <w:r w:rsidRPr="00851C07">
              <w:rPr>
                <w:rFonts w:ascii="Times New Roman" w:hAnsi="Times New Roman" w:cs="Times New Roman"/>
                <w:sz w:val="24"/>
                <w:szCs w:val="24"/>
                <w:lang w:val="en-US"/>
              </w:rPr>
              <w:t>3</w:t>
            </w:r>
          </w:p>
        </w:tc>
        <w:tc>
          <w:tcPr>
            <w:tcW w:w="1236" w:type="pct"/>
            <w:tcBorders>
              <w:top w:val="nil"/>
              <w:left w:val="nil"/>
              <w:bottom w:val="single" w:sz="4" w:space="0" w:color="auto"/>
              <w:right w:val="single" w:sz="4" w:space="0" w:color="auto"/>
            </w:tcBorders>
            <w:shd w:val="clear" w:color="auto" w:fill="auto"/>
          </w:tcPr>
          <w:p w14:paraId="61D4C108"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819,2</w:t>
            </w:r>
          </w:p>
        </w:tc>
        <w:tc>
          <w:tcPr>
            <w:tcW w:w="1237" w:type="pct"/>
            <w:tcBorders>
              <w:top w:val="nil"/>
              <w:left w:val="nil"/>
              <w:bottom w:val="single" w:sz="4" w:space="0" w:color="auto"/>
              <w:right w:val="single" w:sz="4" w:space="0" w:color="auto"/>
            </w:tcBorders>
            <w:shd w:val="clear" w:color="auto" w:fill="auto"/>
          </w:tcPr>
          <w:p w14:paraId="39FE356F"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900,4</w:t>
            </w:r>
          </w:p>
        </w:tc>
      </w:tr>
      <w:tr w:rsidR="003C2A9E" w:rsidRPr="00851C07" w14:paraId="3C7063FE"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169EDDC9"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Оптимистичный</w:t>
            </w:r>
          </w:p>
        </w:tc>
        <w:tc>
          <w:tcPr>
            <w:tcW w:w="1236" w:type="pct"/>
            <w:tcBorders>
              <w:top w:val="nil"/>
              <w:left w:val="nil"/>
              <w:bottom w:val="single" w:sz="4" w:space="0" w:color="auto"/>
              <w:right w:val="single" w:sz="4" w:space="0" w:color="auto"/>
            </w:tcBorders>
            <w:shd w:val="clear" w:color="auto" w:fill="auto"/>
            <w:noWrap/>
          </w:tcPr>
          <w:p w14:paraId="67AF23F6"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lang w:val="en-US"/>
              </w:rPr>
              <w:t>809</w:t>
            </w:r>
            <w:r w:rsidRPr="00851C07">
              <w:rPr>
                <w:rFonts w:ascii="Times New Roman" w:hAnsi="Times New Roman" w:cs="Times New Roman"/>
                <w:sz w:val="24"/>
                <w:szCs w:val="24"/>
              </w:rPr>
              <w:t>,</w:t>
            </w:r>
            <w:r w:rsidRPr="00851C07">
              <w:rPr>
                <w:rFonts w:ascii="Times New Roman" w:hAnsi="Times New Roman" w:cs="Times New Roman"/>
                <w:sz w:val="24"/>
                <w:szCs w:val="24"/>
                <w:lang w:val="en-US"/>
              </w:rPr>
              <w:t>8</w:t>
            </w:r>
          </w:p>
        </w:tc>
        <w:tc>
          <w:tcPr>
            <w:tcW w:w="1236" w:type="pct"/>
            <w:tcBorders>
              <w:top w:val="nil"/>
              <w:left w:val="nil"/>
              <w:bottom w:val="single" w:sz="4" w:space="0" w:color="auto"/>
              <w:right w:val="single" w:sz="4" w:space="0" w:color="auto"/>
            </w:tcBorders>
            <w:shd w:val="clear" w:color="auto" w:fill="auto"/>
          </w:tcPr>
          <w:p w14:paraId="45037A32"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873,1</w:t>
            </w:r>
          </w:p>
        </w:tc>
        <w:tc>
          <w:tcPr>
            <w:tcW w:w="1237" w:type="pct"/>
            <w:tcBorders>
              <w:top w:val="nil"/>
              <w:left w:val="nil"/>
              <w:bottom w:val="single" w:sz="4" w:space="0" w:color="auto"/>
              <w:right w:val="single" w:sz="4" w:space="0" w:color="auto"/>
            </w:tcBorders>
            <w:shd w:val="clear" w:color="auto" w:fill="auto"/>
          </w:tcPr>
          <w:p w14:paraId="3173A43C"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971,7</w:t>
            </w:r>
          </w:p>
        </w:tc>
      </w:tr>
      <w:tr w:rsidR="003C2A9E" w:rsidRPr="00851C07" w14:paraId="571F3601" w14:textId="77777777" w:rsidTr="00FE72DC">
        <w:trPr>
          <w:gridAfter w:val="1"/>
          <w:wAfter w:w="7" w:type="pct"/>
          <w:trHeight w:val="375"/>
        </w:trPr>
        <w:tc>
          <w:tcPr>
            <w:tcW w:w="4993" w:type="pct"/>
            <w:gridSpan w:val="4"/>
            <w:tcBorders>
              <w:top w:val="nil"/>
              <w:left w:val="single" w:sz="4" w:space="0" w:color="auto"/>
              <w:bottom w:val="single" w:sz="4" w:space="0" w:color="auto"/>
              <w:right w:val="single" w:sz="4" w:space="0" w:color="auto"/>
            </w:tcBorders>
            <w:shd w:val="clear" w:color="auto" w:fill="auto"/>
            <w:noWrap/>
          </w:tcPr>
          <w:p w14:paraId="3EB8EB14"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color w:val="000000"/>
                <w:sz w:val="24"/>
                <w:szCs w:val="24"/>
              </w:rPr>
              <w:t>Доля расходов на социальное развитие (образование, культуру, спорт, социальную сферу) в общем объеме расходов бюджета МО «Город Гатчина» (в процентах)</w:t>
            </w:r>
          </w:p>
        </w:tc>
      </w:tr>
      <w:tr w:rsidR="003C2A9E" w:rsidRPr="00851C07" w14:paraId="04A168A0"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6367B91A"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Реалистичный</w:t>
            </w:r>
          </w:p>
        </w:tc>
        <w:tc>
          <w:tcPr>
            <w:tcW w:w="1236" w:type="pct"/>
            <w:tcBorders>
              <w:top w:val="nil"/>
              <w:left w:val="nil"/>
              <w:bottom w:val="single" w:sz="4" w:space="0" w:color="auto"/>
              <w:right w:val="single" w:sz="4" w:space="0" w:color="auto"/>
            </w:tcBorders>
            <w:shd w:val="clear" w:color="auto" w:fill="auto"/>
            <w:noWrap/>
          </w:tcPr>
          <w:p w14:paraId="1D34F423"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41,8</w:t>
            </w:r>
          </w:p>
        </w:tc>
        <w:tc>
          <w:tcPr>
            <w:tcW w:w="1236" w:type="pct"/>
            <w:tcBorders>
              <w:top w:val="nil"/>
              <w:left w:val="nil"/>
              <w:bottom w:val="single" w:sz="4" w:space="0" w:color="auto"/>
              <w:right w:val="single" w:sz="4" w:space="0" w:color="auto"/>
            </w:tcBorders>
            <w:shd w:val="clear" w:color="auto" w:fill="auto"/>
          </w:tcPr>
          <w:p w14:paraId="1386A674"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45,5</w:t>
            </w:r>
          </w:p>
        </w:tc>
        <w:tc>
          <w:tcPr>
            <w:tcW w:w="1237" w:type="pct"/>
            <w:tcBorders>
              <w:top w:val="nil"/>
              <w:left w:val="nil"/>
              <w:bottom w:val="single" w:sz="4" w:space="0" w:color="auto"/>
              <w:right w:val="single" w:sz="4" w:space="0" w:color="auto"/>
            </w:tcBorders>
            <w:shd w:val="clear" w:color="auto" w:fill="auto"/>
          </w:tcPr>
          <w:p w14:paraId="2FAC6B69"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45,7</w:t>
            </w:r>
          </w:p>
        </w:tc>
      </w:tr>
      <w:tr w:rsidR="003C2A9E" w:rsidRPr="00851C07" w14:paraId="0E1D32BE"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3F376E8F"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Пессимистичный</w:t>
            </w:r>
          </w:p>
        </w:tc>
        <w:tc>
          <w:tcPr>
            <w:tcW w:w="1236" w:type="pct"/>
            <w:tcBorders>
              <w:top w:val="nil"/>
              <w:left w:val="nil"/>
              <w:bottom w:val="single" w:sz="4" w:space="0" w:color="auto"/>
              <w:right w:val="single" w:sz="4" w:space="0" w:color="auto"/>
            </w:tcBorders>
            <w:shd w:val="clear" w:color="auto" w:fill="auto"/>
            <w:noWrap/>
          </w:tcPr>
          <w:p w14:paraId="4C9932C6"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30</w:t>
            </w:r>
          </w:p>
        </w:tc>
        <w:tc>
          <w:tcPr>
            <w:tcW w:w="1236" w:type="pct"/>
            <w:tcBorders>
              <w:top w:val="nil"/>
              <w:left w:val="nil"/>
              <w:bottom w:val="single" w:sz="4" w:space="0" w:color="auto"/>
              <w:right w:val="single" w:sz="4" w:space="0" w:color="auto"/>
            </w:tcBorders>
            <w:shd w:val="clear" w:color="auto" w:fill="auto"/>
          </w:tcPr>
          <w:p w14:paraId="2C3DB311"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32</w:t>
            </w:r>
          </w:p>
        </w:tc>
        <w:tc>
          <w:tcPr>
            <w:tcW w:w="1237" w:type="pct"/>
            <w:tcBorders>
              <w:top w:val="nil"/>
              <w:left w:val="nil"/>
              <w:bottom w:val="single" w:sz="4" w:space="0" w:color="auto"/>
              <w:right w:val="single" w:sz="4" w:space="0" w:color="auto"/>
            </w:tcBorders>
            <w:shd w:val="clear" w:color="auto" w:fill="auto"/>
          </w:tcPr>
          <w:p w14:paraId="560B648C"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35</w:t>
            </w:r>
          </w:p>
        </w:tc>
      </w:tr>
      <w:tr w:rsidR="003C2A9E" w:rsidRPr="00851C07" w14:paraId="5A6F1C2E"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11305B5F"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Оптимистичный</w:t>
            </w:r>
          </w:p>
        </w:tc>
        <w:tc>
          <w:tcPr>
            <w:tcW w:w="1236" w:type="pct"/>
            <w:tcBorders>
              <w:top w:val="nil"/>
              <w:left w:val="nil"/>
              <w:bottom w:val="single" w:sz="4" w:space="0" w:color="auto"/>
              <w:right w:val="single" w:sz="4" w:space="0" w:color="auto"/>
            </w:tcBorders>
            <w:shd w:val="clear" w:color="auto" w:fill="auto"/>
            <w:noWrap/>
          </w:tcPr>
          <w:p w14:paraId="072E15C5"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42</w:t>
            </w:r>
          </w:p>
        </w:tc>
        <w:tc>
          <w:tcPr>
            <w:tcW w:w="1236" w:type="pct"/>
            <w:tcBorders>
              <w:top w:val="nil"/>
              <w:left w:val="nil"/>
              <w:bottom w:val="single" w:sz="4" w:space="0" w:color="auto"/>
              <w:right w:val="single" w:sz="4" w:space="0" w:color="auto"/>
            </w:tcBorders>
            <w:shd w:val="clear" w:color="auto" w:fill="auto"/>
          </w:tcPr>
          <w:p w14:paraId="0E05DA45"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46</w:t>
            </w:r>
          </w:p>
        </w:tc>
        <w:tc>
          <w:tcPr>
            <w:tcW w:w="1237" w:type="pct"/>
            <w:tcBorders>
              <w:top w:val="nil"/>
              <w:left w:val="nil"/>
              <w:bottom w:val="single" w:sz="4" w:space="0" w:color="auto"/>
              <w:right w:val="single" w:sz="4" w:space="0" w:color="auto"/>
            </w:tcBorders>
            <w:shd w:val="clear" w:color="auto" w:fill="auto"/>
          </w:tcPr>
          <w:p w14:paraId="11934948"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47</w:t>
            </w:r>
          </w:p>
        </w:tc>
      </w:tr>
    </w:tbl>
    <w:p w14:paraId="7399066C" w14:textId="77777777" w:rsidR="003C2A9E" w:rsidRPr="002F1BCD" w:rsidRDefault="003C2A9E" w:rsidP="003C2A9E">
      <w:pPr>
        <w:tabs>
          <w:tab w:val="left" w:pos="2177"/>
        </w:tabs>
        <w:spacing w:after="0" w:line="360" w:lineRule="auto"/>
        <w:rPr>
          <w:rFonts w:ascii="Times New Roman" w:hAnsi="Times New Roman" w:cs="Times New Roman"/>
          <w:sz w:val="28"/>
          <w:szCs w:val="28"/>
        </w:rPr>
      </w:pPr>
    </w:p>
    <w:p w14:paraId="509844C9" w14:textId="77777777" w:rsidR="003C2A9E" w:rsidRPr="005018E0" w:rsidRDefault="003C2A9E" w:rsidP="003C2A9E">
      <w:pPr>
        <w:spacing w:after="0"/>
        <w:ind w:firstLine="709"/>
        <w:jc w:val="both"/>
        <w:rPr>
          <w:rFonts w:ascii="Times New Roman" w:hAnsi="Times New Roman" w:cs="Times New Roman"/>
          <w:sz w:val="24"/>
          <w:szCs w:val="24"/>
        </w:rPr>
      </w:pPr>
      <w:r w:rsidRPr="005018E0">
        <w:rPr>
          <w:rFonts w:ascii="Times New Roman" w:eastAsia="Batang" w:hAnsi="Times New Roman" w:cs="Times New Roman"/>
          <w:sz w:val="24"/>
          <w:szCs w:val="24"/>
          <w:lang w:eastAsia="ko-KR"/>
        </w:rPr>
        <w:t xml:space="preserve">В новых социально-экономических условиях планируется первоочередное повышение уровня человеческого потенциала территории, развитие научно-производственного комплекса и повышение качества жизни </w:t>
      </w:r>
      <w:r w:rsidRPr="005018E0">
        <w:rPr>
          <w:rFonts w:ascii="Times New Roman" w:hAnsi="Times New Roman" w:cs="Times New Roman"/>
          <w:sz w:val="24"/>
          <w:szCs w:val="24"/>
        </w:rPr>
        <w:t>в городской среде.</w:t>
      </w:r>
    </w:p>
    <w:p w14:paraId="7C93AE0E" w14:textId="27C55C42" w:rsidR="00677A43" w:rsidRDefault="003C2A9E" w:rsidP="003C2A9E">
      <w:pPr>
        <w:spacing w:after="0"/>
        <w:ind w:firstLine="709"/>
        <w:jc w:val="both"/>
        <w:rPr>
          <w:rFonts w:ascii="Times New Roman" w:hAnsi="Times New Roman" w:cs="Times New Roman"/>
          <w:sz w:val="24"/>
          <w:szCs w:val="24"/>
        </w:rPr>
      </w:pPr>
      <w:r w:rsidRPr="005018E0">
        <w:rPr>
          <w:rFonts w:ascii="Times New Roman" w:hAnsi="Times New Roman" w:cs="Times New Roman"/>
          <w:sz w:val="24"/>
          <w:szCs w:val="24"/>
        </w:rPr>
        <w:t>В качестве базового был выбран реалистичный сценарий развития, предпосылки выбора сценария учитывали текущее социально-экономическое развитие территории, а также прогнозы экономического развития страны в целом.</w:t>
      </w:r>
    </w:p>
    <w:p w14:paraId="5971155C" w14:textId="77777777" w:rsidR="00677A43" w:rsidRDefault="00677A43">
      <w:pPr>
        <w:rPr>
          <w:rFonts w:ascii="Times New Roman" w:hAnsi="Times New Roman" w:cs="Times New Roman"/>
          <w:sz w:val="24"/>
          <w:szCs w:val="24"/>
        </w:rPr>
      </w:pPr>
      <w:r>
        <w:rPr>
          <w:rFonts w:ascii="Times New Roman" w:hAnsi="Times New Roman" w:cs="Times New Roman"/>
          <w:sz w:val="24"/>
          <w:szCs w:val="24"/>
        </w:rPr>
        <w:br w:type="page"/>
      </w:r>
    </w:p>
    <w:p w14:paraId="3F57D64F" w14:textId="11CE5806" w:rsidR="003C2A9E" w:rsidRPr="005018E0" w:rsidRDefault="00AC5EB8" w:rsidP="00AC5EB8">
      <w:pPr>
        <w:pStyle w:val="10"/>
        <w:numPr>
          <w:ilvl w:val="0"/>
          <w:numId w:val="10"/>
        </w:numPr>
        <w:spacing w:line="276" w:lineRule="auto"/>
      </w:pPr>
      <w:bookmarkStart w:id="53" w:name="_Toc134687228"/>
      <w:r>
        <w:lastRenderedPageBreak/>
        <w:t>МЕХАНИЗМЫ РЕАЛИЗАЦИИ СТРАТЕГИИ</w:t>
      </w:r>
      <w:bookmarkEnd w:id="53"/>
    </w:p>
    <w:p w14:paraId="1DE50FBA" w14:textId="75F0F2C1" w:rsidR="003C2A9E" w:rsidRDefault="003C2A9E" w:rsidP="00ED2BAF">
      <w:pPr>
        <w:spacing w:after="0"/>
        <w:ind w:firstLine="708"/>
        <w:jc w:val="both"/>
        <w:rPr>
          <w:rFonts w:ascii="Times New Roman" w:hAnsi="Times New Roman" w:cs="Times New Roman"/>
          <w:sz w:val="24"/>
          <w:szCs w:val="24"/>
        </w:rPr>
      </w:pPr>
    </w:p>
    <w:p w14:paraId="3A457501" w14:textId="77777777" w:rsidR="00131C72" w:rsidRPr="005018E0" w:rsidRDefault="00131C72" w:rsidP="00131C72">
      <w:pPr>
        <w:spacing w:after="0"/>
        <w:ind w:firstLine="709"/>
        <w:jc w:val="both"/>
        <w:rPr>
          <w:rFonts w:ascii="Times New Roman" w:hAnsi="Times New Roman" w:cs="Times New Roman"/>
          <w:color w:val="000000"/>
          <w:sz w:val="24"/>
          <w:szCs w:val="24"/>
          <w:lang w:val="x-none"/>
        </w:rPr>
      </w:pPr>
      <w:r w:rsidRPr="005018E0">
        <w:rPr>
          <w:rFonts w:ascii="Times New Roman" w:hAnsi="Times New Roman" w:cs="Times New Roman"/>
          <w:sz w:val="24"/>
          <w:szCs w:val="24"/>
          <w:lang w:eastAsia="x-none"/>
        </w:rPr>
        <w:t>Механизм р</w:t>
      </w:r>
      <w:proofErr w:type="spellStart"/>
      <w:r w:rsidRPr="005018E0">
        <w:rPr>
          <w:rFonts w:ascii="Times New Roman" w:hAnsi="Times New Roman" w:cs="Times New Roman"/>
          <w:sz w:val="24"/>
          <w:szCs w:val="24"/>
          <w:lang w:val="x-none" w:eastAsia="x-none"/>
        </w:rPr>
        <w:t>еализаци</w:t>
      </w:r>
      <w:r w:rsidRPr="005018E0">
        <w:rPr>
          <w:rFonts w:ascii="Times New Roman" w:hAnsi="Times New Roman" w:cs="Times New Roman"/>
          <w:sz w:val="24"/>
          <w:szCs w:val="24"/>
          <w:lang w:eastAsia="x-none"/>
        </w:rPr>
        <w:t>и</w:t>
      </w:r>
      <w:proofErr w:type="spellEnd"/>
      <w:r w:rsidRPr="005018E0">
        <w:rPr>
          <w:rFonts w:ascii="Times New Roman" w:hAnsi="Times New Roman" w:cs="Times New Roman"/>
          <w:sz w:val="24"/>
          <w:szCs w:val="24"/>
          <w:lang w:val="x-none" w:eastAsia="x-none"/>
        </w:rPr>
        <w:t xml:space="preserve"> Стратегии опирается на </w:t>
      </w:r>
      <w:r w:rsidRPr="005018E0">
        <w:rPr>
          <w:rFonts w:ascii="Times New Roman" w:hAnsi="Times New Roman" w:cs="Times New Roman"/>
          <w:sz w:val="24"/>
          <w:szCs w:val="24"/>
          <w:lang w:eastAsia="x-none"/>
        </w:rPr>
        <w:t>законодательные, организационные, экономические мероприятия</w:t>
      </w:r>
      <w:r w:rsidRPr="005018E0">
        <w:rPr>
          <w:rFonts w:ascii="Times New Roman" w:hAnsi="Times New Roman" w:cs="Times New Roman"/>
          <w:sz w:val="24"/>
          <w:szCs w:val="24"/>
          <w:lang w:val="x-none" w:eastAsia="x-none"/>
        </w:rPr>
        <w:t xml:space="preserve">, которые нацелены </w:t>
      </w:r>
      <w:r w:rsidRPr="005018E0">
        <w:rPr>
          <w:rFonts w:ascii="Times New Roman" w:hAnsi="Times New Roman" w:cs="Times New Roman"/>
          <w:sz w:val="24"/>
          <w:szCs w:val="24"/>
          <w:lang w:eastAsia="x-none"/>
        </w:rPr>
        <w:t>на</w:t>
      </w:r>
      <w:r w:rsidRPr="005018E0">
        <w:rPr>
          <w:rFonts w:ascii="Times New Roman" w:hAnsi="Times New Roman" w:cs="Times New Roman"/>
          <w:sz w:val="24"/>
          <w:szCs w:val="24"/>
          <w:lang w:val="x-none" w:eastAsia="x-none"/>
        </w:rPr>
        <w:t xml:space="preserve"> </w:t>
      </w:r>
      <w:r w:rsidRPr="005018E0">
        <w:rPr>
          <w:rFonts w:ascii="Times New Roman" w:hAnsi="Times New Roman" w:cs="Times New Roman"/>
          <w:sz w:val="24"/>
          <w:szCs w:val="24"/>
          <w:lang w:eastAsia="x-none"/>
        </w:rPr>
        <w:t>реализацию комплексного подхода</w:t>
      </w:r>
      <w:r w:rsidRPr="005018E0">
        <w:rPr>
          <w:rFonts w:ascii="Times New Roman" w:hAnsi="Times New Roman" w:cs="Times New Roman"/>
          <w:sz w:val="24"/>
          <w:szCs w:val="24"/>
          <w:lang w:val="x-none" w:eastAsia="x-none"/>
        </w:rPr>
        <w:t xml:space="preserve"> социально-экономического развития</w:t>
      </w:r>
      <w:r w:rsidRPr="005018E0">
        <w:rPr>
          <w:rFonts w:ascii="Times New Roman" w:hAnsi="Times New Roman" w:cs="Times New Roman"/>
          <w:sz w:val="24"/>
          <w:szCs w:val="24"/>
          <w:lang w:eastAsia="x-none"/>
        </w:rPr>
        <w:t xml:space="preserve"> МО «Город Гатчина»</w:t>
      </w:r>
      <w:r w:rsidRPr="005018E0">
        <w:rPr>
          <w:rFonts w:ascii="Times New Roman" w:hAnsi="Times New Roman" w:cs="Times New Roman"/>
          <w:sz w:val="24"/>
          <w:szCs w:val="24"/>
          <w:lang w:val="x-none" w:eastAsia="x-none"/>
        </w:rPr>
        <w:t>.</w:t>
      </w:r>
    </w:p>
    <w:p w14:paraId="15A669C1" w14:textId="77777777" w:rsidR="00131C72" w:rsidRPr="005018E0" w:rsidRDefault="00131C72" w:rsidP="00131C72">
      <w:pPr>
        <w:pStyle w:val="a8"/>
        <w:spacing w:before="0" w:beforeAutospacing="0" w:after="0" w:afterAutospacing="0" w:line="276" w:lineRule="auto"/>
        <w:ind w:firstLine="708"/>
        <w:jc w:val="both"/>
        <w:rPr>
          <w:color w:val="000000"/>
        </w:rPr>
      </w:pPr>
      <w:r w:rsidRPr="005018E0">
        <w:rPr>
          <w:color w:val="000000"/>
        </w:rPr>
        <w:t xml:space="preserve">Для достижения целевых показателей развития муниципального образования необходимо эффективное управление реализацией Стратегии посредством межведомственного взаимодействия. </w:t>
      </w:r>
    </w:p>
    <w:p w14:paraId="2C33C20B" w14:textId="77777777" w:rsidR="00131C72" w:rsidRPr="005018E0" w:rsidRDefault="00131C72" w:rsidP="00131C72">
      <w:pPr>
        <w:spacing w:after="0"/>
        <w:ind w:firstLine="709"/>
        <w:jc w:val="both"/>
        <w:rPr>
          <w:rFonts w:ascii="Times New Roman" w:hAnsi="Times New Roman" w:cs="Times New Roman"/>
          <w:sz w:val="24"/>
          <w:szCs w:val="24"/>
          <w:lang w:eastAsia="x-none"/>
        </w:rPr>
      </w:pPr>
      <w:r w:rsidRPr="005018E0">
        <w:rPr>
          <w:rFonts w:ascii="Times New Roman" w:hAnsi="Times New Roman" w:cs="Times New Roman"/>
          <w:sz w:val="24"/>
          <w:szCs w:val="24"/>
          <w:lang w:eastAsia="x-none"/>
        </w:rPr>
        <w:t xml:space="preserve">Высший орган управления реализации Стратегии – Комиссия управления по реализации Стратегии, формируемая Главой МО «Город Гатчина» Гатчинского муниципального района. </w:t>
      </w:r>
    </w:p>
    <w:p w14:paraId="58A7EAEC" w14:textId="77777777" w:rsidR="00131C72" w:rsidRPr="005018E0" w:rsidRDefault="00131C72" w:rsidP="00131C72">
      <w:pPr>
        <w:pStyle w:val="a8"/>
        <w:spacing w:before="0" w:beforeAutospacing="0" w:after="0" w:afterAutospacing="0" w:line="276" w:lineRule="auto"/>
        <w:ind w:firstLine="708"/>
        <w:jc w:val="both"/>
        <w:rPr>
          <w:color w:val="000000"/>
        </w:rPr>
      </w:pPr>
      <w:r w:rsidRPr="005018E0">
        <w:rPr>
          <w:color w:val="000000"/>
        </w:rPr>
        <w:t>К функциям Комиссии относится осуществление стратегического управления и координация процесса реализации целей и задач Стратегии, обеспечение результативности и достижение целевых показателей.</w:t>
      </w:r>
    </w:p>
    <w:p w14:paraId="3CEC5226" w14:textId="77777777" w:rsidR="00131C72" w:rsidRPr="005018E0" w:rsidRDefault="00131C72" w:rsidP="00131C72">
      <w:pPr>
        <w:widowControl w:val="0"/>
        <w:spacing w:after="0"/>
        <w:ind w:firstLine="709"/>
        <w:jc w:val="both"/>
        <w:rPr>
          <w:rFonts w:ascii="Times New Roman" w:hAnsi="Times New Roman" w:cs="Times New Roman"/>
          <w:sz w:val="24"/>
          <w:szCs w:val="24"/>
          <w:lang w:eastAsia="x-none"/>
        </w:rPr>
      </w:pPr>
      <w:r w:rsidRPr="005018E0">
        <w:rPr>
          <w:rFonts w:ascii="Times New Roman" w:eastAsia="Batang" w:hAnsi="Times New Roman" w:cs="Times New Roman"/>
          <w:sz w:val="24"/>
          <w:szCs w:val="24"/>
          <w:lang w:eastAsia="en-US"/>
        </w:rPr>
        <w:t xml:space="preserve">Процесс реализации Стратегии будет осуществляться в соответствии с планом мероприятий по ее реализации. Общую координацию будет осуществлять </w:t>
      </w:r>
      <w:r w:rsidRPr="005018E0">
        <w:rPr>
          <w:rFonts w:ascii="Times New Roman" w:hAnsi="Times New Roman" w:cs="Times New Roman"/>
          <w:sz w:val="24"/>
          <w:szCs w:val="24"/>
          <w:lang w:eastAsia="x-none"/>
        </w:rPr>
        <w:t>Комиссия управления реализации Стратегии.</w:t>
      </w:r>
    </w:p>
    <w:p w14:paraId="511863A8" w14:textId="77777777" w:rsidR="00131C72" w:rsidRPr="005018E0" w:rsidRDefault="00131C72" w:rsidP="00131C72">
      <w:pPr>
        <w:widowControl w:val="0"/>
        <w:spacing w:after="0"/>
        <w:ind w:firstLine="709"/>
        <w:jc w:val="both"/>
        <w:rPr>
          <w:rFonts w:ascii="Times New Roman" w:eastAsia="Batang" w:hAnsi="Times New Roman" w:cs="Times New Roman"/>
          <w:sz w:val="24"/>
          <w:szCs w:val="24"/>
          <w:lang w:eastAsia="en-US"/>
        </w:rPr>
      </w:pPr>
      <w:r w:rsidRPr="005018E0">
        <w:rPr>
          <w:rFonts w:ascii="Times New Roman" w:eastAsia="Batang" w:hAnsi="Times New Roman" w:cs="Times New Roman"/>
          <w:sz w:val="24"/>
          <w:szCs w:val="24"/>
          <w:lang w:eastAsia="ko-KR"/>
        </w:rPr>
        <w:t xml:space="preserve">Важную роль в процессе реализации Стратегии будет иметь взаимодействие органов местного самоуправления города с представителями общественности и бизнес-структур. Совместный формат работы позволит организовать эффективное согласование общественно значимых интересов </w:t>
      </w:r>
      <w:r w:rsidRPr="005018E0">
        <w:rPr>
          <w:rFonts w:ascii="Times New Roman" w:eastAsia="Batang" w:hAnsi="Times New Roman" w:cs="Times New Roman"/>
          <w:sz w:val="24"/>
          <w:szCs w:val="24"/>
          <w:lang w:eastAsia="en-US"/>
        </w:rPr>
        <w:t>граждан МО «Город Гатчина», органов местного самоуправления города, коммерческих и некоммерческих организаций.</w:t>
      </w:r>
    </w:p>
    <w:p w14:paraId="2FB3F46E" w14:textId="77777777" w:rsidR="00131C72" w:rsidRPr="005018E0" w:rsidRDefault="00131C72" w:rsidP="00131C72">
      <w:pPr>
        <w:widowControl w:val="0"/>
        <w:spacing w:after="0"/>
        <w:ind w:firstLine="709"/>
        <w:jc w:val="both"/>
        <w:rPr>
          <w:rFonts w:ascii="Times New Roman" w:eastAsia="Batang" w:hAnsi="Times New Roman" w:cs="Times New Roman"/>
          <w:sz w:val="24"/>
          <w:szCs w:val="24"/>
          <w:lang w:eastAsia="ko-KR"/>
        </w:rPr>
      </w:pPr>
      <w:r w:rsidRPr="005018E0">
        <w:rPr>
          <w:rFonts w:ascii="Times New Roman" w:eastAsia="Batang" w:hAnsi="Times New Roman" w:cs="Times New Roman"/>
          <w:sz w:val="24"/>
          <w:szCs w:val="24"/>
          <w:lang w:eastAsia="en-US"/>
        </w:rPr>
        <w:t xml:space="preserve">В рамках реализации Стратегии будет осуществляться система мониторинга, которая позволит проводить проверку соответствия фактического состояния дел в соответствии с показателями, указанными в </w:t>
      </w:r>
      <w:r w:rsidRPr="005018E0">
        <w:rPr>
          <w:rFonts w:ascii="Times New Roman" w:eastAsia="Batang" w:hAnsi="Times New Roman" w:cs="Times New Roman"/>
          <w:sz w:val="24"/>
          <w:szCs w:val="24"/>
          <w:lang w:eastAsia="ko-KR"/>
        </w:rPr>
        <w:t>Стратегии:</w:t>
      </w:r>
    </w:p>
    <w:p w14:paraId="25B4F5FB" w14:textId="77777777" w:rsidR="00131C72" w:rsidRPr="005018E0" w:rsidRDefault="00131C72" w:rsidP="00131C72">
      <w:pPr>
        <w:widowControl w:val="0"/>
        <w:spacing w:after="0"/>
        <w:ind w:firstLine="709"/>
        <w:jc w:val="both"/>
        <w:rPr>
          <w:rFonts w:ascii="Times New Roman" w:eastAsia="Batang" w:hAnsi="Times New Roman" w:cs="Times New Roman"/>
          <w:sz w:val="24"/>
          <w:szCs w:val="24"/>
          <w:lang w:eastAsia="ko-KR"/>
        </w:rPr>
      </w:pPr>
      <w:r w:rsidRPr="005018E0">
        <w:rPr>
          <w:rFonts w:ascii="Times New Roman" w:eastAsia="Batang" w:hAnsi="Times New Roman" w:cs="Times New Roman"/>
          <w:sz w:val="24"/>
          <w:szCs w:val="24"/>
          <w:lang w:eastAsia="ko-KR"/>
        </w:rPr>
        <w:t>- сбор, регистрация и обработка информации о состоянии конкретного направления жизнедеятельности города, указанного в Стратегии;</w:t>
      </w:r>
    </w:p>
    <w:p w14:paraId="2A4D65BE" w14:textId="77777777" w:rsidR="00131C72" w:rsidRPr="005018E0" w:rsidRDefault="00131C72" w:rsidP="00131C72">
      <w:pPr>
        <w:widowControl w:val="0"/>
        <w:spacing w:after="0"/>
        <w:ind w:firstLine="709"/>
        <w:jc w:val="both"/>
        <w:rPr>
          <w:rFonts w:ascii="Times New Roman" w:eastAsia="Batang" w:hAnsi="Times New Roman" w:cs="Times New Roman"/>
          <w:sz w:val="24"/>
          <w:szCs w:val="24"/>
          <w:lang w:eastAsia="ko-KR"/>
        </w:rPr>
      </w:pPr>
      <w:r w:rsidRPr="005018E0">
        <w:rPr>
          <w:rFonts w:ascii="Times New Roman" w:eastAsia="Batang" w:hAnsi="Times New Roman" w:cs="Times New Roman"/>
          <w:sz w:val="24"/>
          <w:szCs w:val="24"/>
          <w:lang w:eastAsia="ko-KR"/>
        </w:rPr>
        <w:t>- определение степени достижения показателя, измеряемого соответствующими критериями;</w:t>
      </w:r>
    </w:p>
    <w:p w14:paraId="7644EF67" w14:textId="77777777" w:rsidR="00131C72" w:rsidRPr="005018E0" w:rsidRDefault="00131C72" w:rsidP="00131C72">
      <w:pPr>
        <w:widowControl w:val="0"/>
        <w:spacing w:after="0"/>
        <w:ind w:firstLine="709"/>
        <w:jc w:val="both"/>
        <w:rPr>
          <w:rFonts w:ascii="Times New Roman" w:eastAsia="Batang" w:hAnsi="Times New Roman" w:cs="Times New Roman"/>
          <w:sz w:val="24"/>
          <w:szCs w:val="24"/>
          <w:lang w:eastAsia="en-US"/>
        </w:rPr>
      </w:pPr>
      <w:r w:rsidRPr="005018E0">
        <w:rPr>
          <w:rFonts w:ascii="Times New Roman" w:eastAsia="Batang" w:hAnsi="Times New Roman" w:cs="Times New Roman"/>
          <w:sz w:val="24"/>
          <w:szCs w:val="24"/>
          <w:lang w:eastAsia="ko-KR"/>
        </w:rPr>
        <w:t xml:space="preserve">- изучение социально-экономических явлений, оценка закономерности и </w:t>
      </w:r>
      <w:r w:rsidRPr="005018E0">
        <w:rPr>
          <w:rFonts w:ascii="Times New Roman" w:eastAsia="Batang" w:hAnsi="Times New Roman" w:cs="Times New Roman"/>
          <w:sz w:val="24"/>
          <w:szCs w:val="24"/>
          <w:lang w:eastAsia="en-US"/>
        </w:rPr>
        <w:t>последствий их влияния на реализацию Стратегии и на конкретные показатели;</w:t>
      </w:r>
    </w:p>
    <w:p w14:paraId="4DA14A43" w14:textId="77777777" w:rsidR="00131C72" w:rsidRPr="005018E0" w:rsidRDefault="00131C72" w:rsidP="00131C72">
      <w:pPr>
        <w:widowControl w:val="0"/>
        <w:spacing w:after="0"/>
        <w:ind w:firstLine="709"/>
        <w:jc w:val="both"/>
        <w:rPr>
          <w:rFonts w:ascii="Times New Roman" w:eastAsia="Batang" w:hAnsi="Times New Roman" w:cs="Times New Roman"/>
          <w:sz w:val="24"/>
          <w:szCs w:val="24"/>
          <w:lang w:eastAsia="en-US"/>
        </w:rPr>
      </w:pPr>
      <w:r w:rsidRPr="005018E0">
        <w:rPr>
          <w:rFonts w:ascii="Times New Roman" w:eastAsia="Batang" w:hAnsi="Times New Roman" w:cs="Times New Roman"/>
          <w:sz w:val="24"/>
          <w:szCs w:val="24"/>
          <w:lang w:eastAsia="en-US"/>
        </w:rPr>
        <w:t>- оценку соответствия экономической эффективности затрат;</w:t>
      </w:r>
    </w:p>
    <w:p w14:paraId="3FAAD251" w14:textId="192E13D2" w:rsidR="00131C72" w:rsidRDefault="00131C72" w:rsidP="00131C72">
      <w:pPr>
        <w:widowControl w:val="0"/>
        <w:spacing w:after="0"/>
        <w:ind w:firstLine="709"/>
        <w:jc w:val="both"/>
        <w:rPr>
          <w:rFonts w:ascii="Times New Roman" w:eastAsia="Batang" w:hAnsi="Times New Roman" w:cs="Times New Roman"/>
          <w:sz w:val="24"/>
          <w:szCs w:val="24"/>
          <w:lang w:eastAsia="en-US"/>
        </w:rPr>
      </w:pPr>
      <w:r w:rsidRPr="005018E0">
        <w:rPr>
          <w:rFonts w:ascii="Times New Roman" w:eastAsia="Batang" w:hAnsi="Times New Roman" w:cs="Times New Roman"/>
          <w:sz w:val="24"/>
          <w:szCs w:val="24"/>
          <w:lang w:eastAsia="en-US"/>
        </w:rPr>
        <w:t>- определение основных подходов к реализации целей и задач Стратегии, в рамках анализа успешных практик в релевантных программах.</w:t>
      </w:r>
    </w:p>
    <w:p w14:paraId="17BB28F2" w14:textId="23FB7D77" w:rsidR="005C2377" w:rsidRDefault="005C2377" w:rsidP="00131C72">
      <w:pPr>
        <w:widowControl w:val="0"/>
        <w:spacing w:after="0"/>
        <w:ind w:firstLine="709"/>
        <w:jc w:val="both"/>
        <w:rPr>
          <w:rFonts w:ascii="Times New Roman" w:eastAsia="Batang" w:hAnsi="Times New Roman" w:cs="Times New Roman"/>
          <w:sz w:val="24"/>
          <w:szCs w:val="24"/>
          <w:lang w:eastAsia="en-US"/>
        </w:rPr>
      </w:pPr>
      <w:r>
        <w:rPr>
          <w:rFonts w:ascii="Times New Roman" w:eastAsia="Batang" w:hAnsi="Times New Roman" w:cs="Times New Roman"/>
          <w:sz w:val="24"/>
          <w:szCs w:val="24"/>
          <w:lang w:eastAsia="en-US"/>
        </w:rPr>
        <w:t>В Таблице представлены основные мероприятия по реализации Стратегии, возможность планирования которых определена текущей ситуацией</w:t>
      </w:r>
      <w:r w:rsidR="00D33A2A">
        <w:rPr>
          <w:rFonts w:ascii="Times New Roman" w:eastAsia="Batang" w:hAnsi="Times New Roman" w:cs="Times New Roman"/>
          <w:sz w:val="24"/>
          <w:szCs w:val="24"/>
          <w:lang w:eastAsia="en-US"/>
        </w:rPr>
        <w:t>.</w:t>
      </w:r>
    </w:p>
    <w:p w14:paraId="597DDDDF" w14:textId="77777777" w:rsidR="00B31259" w:rsidRDefault="00B31259" w:rsidP="00B31259">
      <w:pPr>
        <w:jc w:val="right"/>
        <w:rPr>
          <w:rFonts w:ascii="Times New Roman" w:hAnsi="Times New Roman" w:cs="Times New Roman"/>
          <w:sz w:val="24"/>
          <w:szCs w:val="24"/>
        </w:rPr>
        <w:sectPr w:rsidR="00B31259">
          <w:footerReference w:type="default" r:id="rId29"/>
          <w:pgSz w:w="11906" w:h="16838"/>
          <w:pgMar w:top="1134" w:right="850" w:bottom="1134" w:left="1701" w:header="708" w:footer="708" w:gutter="0"/>
          <w:cols w:space="708"/>
          <w:docGrid w:linePitch="360"/>
        </w:sectPr>
      </w:pPr>
    </w:p>
    <w:p w14:paraId="30972B9A" w14:textId="7298583C" w:rsidR="00B31259" w:rsidRPr="00A84E2D" w:rsidRDefault="00B31259" w:rsidP="00B31259">
      <w:pPr>
        <w:jc w:val="right"/>
        <w:rPr>
          <w:rFonts w:ascii="Times New Roman" w:hAnsi="Times New Roman" w:cs="Times New Roman"/>
          <w:sz w:val="24"/>
          <w:szCs w:val="24"/>
        </w:rPr>
      </w:pPr>
      <w:r w:rsidRPr="00A84E2D">
        <w:rPr>
          <w:rFonts w:ascii="Times New Roman" w:hAnsi="Times New Roman" w:cs="Times New Roman"/>
          <w:sz w:val="24"/>
          <w:szCs w:val="24"/>
        </w:rPr>
        <w:lastRenderedPageBreak/>
        <w:t>Таблица 1</w:t>
      </w:r>
      <w:r>
        <w:rPr>
          <w:rFonts w:ascii="Times New Roman" w:hAnsi="Times New Roman" w:cs="Times New Roman"/>
          <w:sz w:val="24"/>
          <w:szCs w:val="24"/>
        </w:rPr>
        <w:t>9</w:t>
      </w:r>
    </w:p>
    <w:p w14:paraId="32708405" w14:textId="18239F20" w:rsidR="00B31259" w:rsidRPr="00A84E2D" w:rsidRDefault="00B31259" w:rsidP="00B31259">
      <w:pPr>
        <w:jc w:val="center"/>
        <w:rPr>
          <w:rFonts w:ascii="Times New Roman" w:hAnsi="Times New Roman" w:cs="Times New Roman"/>
          <w:sz w:val="24"/>
          <w:szCs w:val="24"/>
        </w:rPr>
      </w:pPr>
      <w:r>
        <w:rPr>
          <w:rFonts w:ascii="Times New Roman" w:eastAsia="Batang" w:hAnsi="Times New Roman" w:cs="Times New Roman"/>
          <w:sz w:val="24"/>
          <w:szCs w:val="24"/>
          <w:lang w:eastAsia="en-US"/>
        </w:rPr>
        <w:t>Основные мероприятия по реализации Стратегии, возможность планирования которых определена текущей ситуацией</w:t>
      </w:r>
    </w:p>
    <w:tbl>
      <w:tblPr>
        <w:tblW w:w="5000" w:type="pct"/>
        <w:tblCellMar>
          <w:left w:w="0" w:type="dxa"/>
          <w:right w:w="0" w:type="dxa"/>
        </w:tblCellMar>
        <w:tblLook w:val="04A0" w:firstRow="1" w:lastRow="0" w:firstColumn="1" w:lastColumn="0" w:noHBand="0" w:noVBand="1"/>
      </w:tblPr>
      <w:tblGrid>
        <w:gridCol w:w="719"/>
        <w:gridCol w:w="2818"/>
        <w:gridCol w:w="1557"/>
        <w:gridCol w:w="2465"/>
        <w:gridCol w:w="4323"/>
        <w:gridCol w:w="2672"/>
      </w:tblGrid>
      <w:tr w:rsidR="00131C72" w:rsidRPr="00FD6952" w14:paraId="6E0B3826" w14:textId="77777777" w:rsidTr="00FE72DC">
        <w:trPr>
          <w:trHeight w:val="589"/>
        </w:trPr>
        <w:tc>
          <w:tcPr>
            <w:tcW w:w="24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34F1C1B9" w14:textId="53DAD684" w:rsidR="00131C72" w:rsidRPr="00FD6952" w:rsidRDefault="00131C72" w:rsidP="00FE72DC">
            <w:pPr>
              <w:spacing w:after="0"/>
              <w:jc w:val="center"/>
              <w:textAlignment w:val="baseline"/>
              <w:rPr>
                <w:rFonts w:ascii="Times New Roman" w:hAnsi="Times New Roman" w:cs="Times New Roman"/>
                <w:b/>
              </w:rPr>
            </w:pPr>
            <w:r w:rsidRPr="00FD6952">
              <w:rPr>
                <w:rFonts w:ascii="Times New Roman" w:hAnsi="Times New Roman" w:cs="Times New Roman"/>
                <w:b/>
                <w:bCs/>
              </w:rPr>
              <w:t>N</w:t>
            </w:r>
            <w:r w:rsidRPr="00FD6952">
              <w:rPr>
                <w:rFonts w:ascii="Times New Roman" w:hAnsi="Times New Roman" w:cs="Times New Roman"/>
                <w:b/>
              </w:rPr>
              <w:t> </w:t>
            </w:r>
            <w:r w:rsidRPr="00FD6952">
              <w:rPr>
                <w:rFonts w:ascii="Times New Roman" w:hAnsi="Times New Roman" w:cs="Times New Roman"/>
                <w:b/>
              </w:rPr>
              <w:br/>
            </w:r>
            <w:proofErr w:type="spellStart"/>
            <w:r w:rsidRPr="00FD6952">
              <w:rPr>
                <w:rFonts w:ascii="Times New Roman" w:hAnsi="Times New Roman" w:cs="Times New Roman"/>
                <w:b/>
                <w:bCs/>
              </w:rPr>
              <w:t>п.п</w:t>
            </w:r>
            <w:proofErr w:type="spellEnd"/>
            <w:r w:rsidRPr="00FD6952">
              <w:rPr>
                <w:rFonts w:ascii="Times New Roman" w:hAnsi="Times New Roman" w:cs="Times New Roman"/>
                <w:b/>
                <w:bCs/>
              </w:rPr>
              <w:t>.</w:t>
            </w:r>
          </w:p>
        </w:tc>
        <w:tc>
          <w:tcPr>
            <w:tcW w:w="9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39A19A64" w14:textId="77777777" w:rsidR="00131C72" w:rsidRPr="00FD6952" w:rsidRDefault="00131C72" w:rsidP="00FE72DC">
            <w:pPr>
              <w:spacing w:after="0"/>
              <w:jc w:val="center"/>
              <w:textAlignment w:val="baseline"/>
              <w:rPr>
                <w:rFonts w:ascii="Times New Roman" w:hAnsi="Times New Roman" w:cs="Times New Roman"/>
                <w:b/>
              </w:rPr>
            </w:pPr>
            <w:r w:rsidRPr="00FD6952">
              <w:rPr>
                <w:rFonts w:ascii="Times New Roman" w:hAnsi="Times New Roman" w:cs="Times New Roman"/>
                <w:b/>
                <w:bCs/>
              </w:rPr>
              <w:t>Направления развития</w:t>
            </w:r>
          </w:p>
        </w:tc>
        <w:tc>
          <w:tcPr>
            <w:tcW w:w="53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07ACD369" w14:textId="77777777" w:rsidR="00131C72" w:rsidRPr="00FD6952" w:rsidRDefault="00131C72" w:rsidP="00FE72DC">
            <w:pPr>
              <w:spacing w:after="0"/>
              <w:jc w:val="center"/>
              <w:textAlignment w:val="baseline"/>
              <w:rPr>
                <w:rFonts w:ascii="Times New Roman" w:hAnsi="Times New Roman" w:cs="Times New Roman"/>
                <w:b/>
              </w:rPr>
            </w:pPr>
            <w:r w:rsidRPr="00FD6952">
              <w:rPr>
                <w:rFonts w:ascii="Times New Roman" w:hAnsi="Times New Roman" w:cs="Times New Roman"/>
                <w:b/>
                <w:bCs/>
              </w:rPr>
              <w:t>Срок исполнения</w:t>
            </w:r>
          </w:p>
        </w:tc>
        <w:tc>
          <w:tcPr>
            <w:tcW w:w="84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0C3717E6" w14:textId="77777777" w:rsidR="00131C72" w:rsidRPr="00FD6952" w:rsidRDefault="00131C72" w:rsidP="00FE72DC">
            <w:pPr>
              <w:spacing w:after="0"/>
              <w:jc w:val="center"/>
              <w:textAlignment w:val="baseline"/>
              <w:rPr>
                <w:rFonts w:ascii="Times New Roman" w:hAnsi="Times New Roman" w:cs="Times New Roman"/>
                <w:b/>
              </w:rPr>
            </w:pPr>
            <w:r w:rsidRPr="00FD6952">
              <w:rPr>
                <w:rFonts w:ascii="Times New Roman" w:hAnsi="Times New Roman" w:cs="Times New Roman"/>
                <w:b/>
                <w:bCs/>
              </w:rPr>
              <w:t>Мероприятия</w:t>
            </w:r>
          </w:p>
        </w:tc>
        <w:tc>
          <w:tcPr>
            <w:tcW w:w="1485" w:type="pct"/>
            <w:tcBorders>
              <w:top w:val="single" w:sz="6" w:space="0" w:color="000000"/>
              <w:left w:val="single" w:sz="6" w:space="0" w:color="000000"/>
              <w:bottom w:val="single" w:sz="6" w:space="0" w:color="000000"/>
              <w:right w:val="single" w:sz="6" w:space="0" w:color="000000"/>
            </w:tcBorders>
          </w:tcPr>
          <w:p w14:paraId="389C813C" w14:textId="77777777" w:rsidR="00131C72" w:rsidRPr="00FD6952" w:rsidRDefault="00131C72" w:rsidP="00FE72DC">
            <w:pPr>
              <w:spacing w:after="0"/>
              <w:jc w:val="center"/>
              <w:textAlignment w:val="baseline"/>
              <w:rPr>
                <w:rFonts w:ascii="Times New Roman" w:hAnsi="Times New Roman" w:cs="Times New Roman"/>
                <w:b/>
                <w:bCs/>
              </w:rPr>
            </w:pPr>
            <w:r w:rsidRPr="00FD6952">
              <w:rPr>
                <w:rFonts w:ascii="Times New Roman" w:hAnsi="Times New Roman" w:cs="Times New Roman"/>
                <w:b/>
                <w:bCs/>
              </w:rPr>
              <w:t>Обоснование</w:t>
            </w:r>
          </w:p>
        </w:tc>
        <w:tc>
          <w:tcPr>
            <w:tcW w:w="91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6716BADA" w14:textId="77777777" w:rsidR="00131C72" w:rsidRPr="00FD6952" w:rsidRDefault="00131C72" w:rsidP="00FE72DC">
            <w:pPr>
              <w:spacing w:after="0"/>
              <w:jc w:val="center"/>
              <w:textAlignment w:val="baseline"/>
              <w:rPr>
                <w:rFonts w:ascii="Times New Roman" w:hAnsi="Times New Roman" w:cs="Times New Roman"/>
                <w:b/>
              </w:rPr>
            </w:pPr>
            <w:r w:rsidRPr="00FD6952">
              <w:rPr>
                <w:rFonts w:ascii="Times New Roman" w:hAnsi="Times New Roman" w:cs="Times New Roman"/>
                <w:b/>
                <w:bCs/>
              </w:rPr>
              <w:t>Ответственный исполнитель</w:t>
            </w:r>
          </w:p>
        </w:tc>
      </w:tr>
      <w:tr w:rsidR="00131C72" w:rsidRPr="00FD6952" w14:paraId="5B856828" w14:textId="77777777" w:rsidTr="00FE72DC">
        <w:tc>
          <w:tcPr>
            <w:tcW w:w="24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3F760CC8" w14:textId="77777777" w:rsidR="00131C72" w:rsidRPr="00FD6952" w:rsidRDefault="00131C72" w:rsidP="00FE72DC">
            <w:pPr>
              <w:spacing w:after="0"/>
              <w:jc w:val="center"/>
              <w:textAlignment w:val="baseline"/>
              <w:rPr>
                <w:rFonts w:ascii="Times New Roman" w:hAnsi="Times New Roman" w:cs="Times New Roman"/>
                <w:b/>
              </w:rPr>
            </w:pPr>
            <w:r w:rsidRPr="00FD6952">
              <w:rPr>
                <w:rFonts w:ascii="Times New Roman" w:hAnsi="Times New Roman" w:cs="Times New Roman"/>
                <w:b/>
                <w:bCs/>
              </w:rPr>
              <w:t>1</w:t>
            </w:r>
          </w:p>
        </w:tc>
        <w:tc>
          <w:tcPr>
            <w:tcW w:w="9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2ED51B9D" w14:textId="77777777" w:rsidR="00131C72" w:rsidRPr="00FD6952" w:rsidRDefault="00131C72" w:rsidP="00FE72DC">
            <w:pPr>
              <w:spacing w:after="0"/>
              <w:jc w:val="center"/>
              <w:textAlignment w:val="baseline"/>
              <w:rPr>
                <w:rFonts w:ascii="Times New Roman" w:hAnsi="Times New Roman" w:cs="Times New Roman"/>
                <w:b/>
              </w:rPr>
            </w:pPr>
            <w:r w:rsidRPr="00FD6952">
              <w:rPr>
                <w:rFonts w:ascii="Times New Roman" w:hAnsi="Times New Roman" w:cs="Times New Roman"/>
                <w:b/>
                <w:bCs/>
              </w:rPr>
              <w:t>2</w:t>
            </w:r>
          </w:p>
        </w:tc>
        <w:tc>
          <w:tcPr>
            <w:tcW w:w="53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40913066" w14:textId="77777777" w:rsidR="00131C72" w:rsidRPr="00FD6952" w:rsidRDefault="00131C72" w:rsidP="00FE72DC">
            <w:pPr>
              <w:spacing w:after="0"/>
              <w:jc w:val="center"/>
              <w:textAlignment w:val="baseline"/>
              <w:rPr>
                <w:rFonts w:ascii="Times New Roman" w:hAnsi="Times New Roman" w:cs="Times New Roman"/>
                <w:b/>
              </w:rPr>
            </w:pPr>
            <w:r w:rsidRPr="00FD6952">
              <w:rPr>
                <w:rFonts w:ascii="Times New Roman" w:hAnsi="Times New Roman" w:cs="Times New Roman"/>
                <w:b/>
                <w:bCs/>
              </w:rPr>
              <w:t>3</w:t>
            </w:r>
          </w:p>
        </w:tc>
        <w:tc>
          <w:tcPr>
            <w:tcW w:w="84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1CFA9525" w14:textId="77777777" w:rsidR="00131C72" w:rsidRPr="00FD6952" w:rsidRDefault="00131C72" w:rsidP="00FE72DC">
            <w:pPr>
              <w:spacing w:after="0"/>
              <w:jc w:val="center"/>
              <w:textAlignment w:val="baseline"/>
              <w:rPr>
                <w:rFonts w:ascii="Times New Roman" w:hAnsi="Times New Roman" w:cs="Times New Roman"/>
                <w:b/>
              </w:rPr>
            </w:pPr>
            <w:r w:rsidRPr="00FD6952">
              <w:rPr>
                <w:rFonts w:ascii="Times New Roman" w:hAnsi="Times New Roman" w:cs="Times New Roman"/>
                <w:b/>
                <w:bCs/>
              </w:rPr>
              <w:t>4</w:t>
            </w:r>
          </w:p>
        </w:tc>
        <w:tc>
          <w:tcPr>
            <w:tcW w:w="1485" w:type="pct"/>
            <w:tcBorders>
              <w:top w:val="single" w:sz="6" w:space="0" w:color="000000"/>
              <w:left w:val="single" w:sz="6" w:space="0" w:color="000000"/>
              <w:bottom w:val="single" w:sz="6" w:space="0" w:color="000000"/>
              <w:right w:val="single" w:sz="6" w:space="0" w:color="000000"/>
            </w:tcBorders>
          </w:tcPr>
          <w:p w14:paraId="543868FC" w14:textId="77777777" w:rsidR="00131C72" w:rsidRPr="00FD6952" w:rsidRDefault="00131C72" w:rsidP="00FE72DC">
            <w:pPr>
              <w:spacing w:after="0"/>
              <w:jc w:val="center"/>
              <w:textAlignment w:val="baseline"/>
              <w:rPr>
                <w:rFonts w:ascii="Times New Roman" w:hAnsi="Times New Roman" w:cs="Times New Roman"/>
                <w:b/>
                <w:bCs/>
              </w:rPr>
            </w:pPr>
            <w:r w:rsidRPr="00FD6952">
              <w:rPr>
                <w:rFonts w:ascii="Times New Roman" w:hAnsi="Times New Roman" w:cs="Times New Roman"/>
                <w:b/>
                <w:bCs/>
              </w:rPr>
              <w:t>5</w:t>
            </w:r>
          </w:p>
        </w:tc>
        <w:tc>
          <w:tcPr>
            <w:tcW w:w="91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13205C66" w14:textId="77777777" w:rsidR="00131C72" w:rsidRPr="00FD6952" w:rsidRDefault="00131C72" w:rsidP="00FE72DC">
            <w:pPr>
              <w:spacing w:after="0"/>
              <w:jc w:val="center"/>
              <w:textAlignment w:val="baseline"/>
              <w:rPr>
                <w:rFonts w:ascii="Times New Roman" w:hAnsi="Times New Roman" w:cs="Times New Roman"/>
                <w:b/>
              </w:rPr>
            </w:pPr>
            <w:r w:rsidRPr="00FD6952">
              <w:rPr>
                <w:rFonts w:ascii="Times New Roman" w:hAnsi="Times New Roman" w:cs="Times New Roman"/>
                <w:b/>
                <w:bCs/>
              </w:rPr>
              <w:t>6</w:t>
            </w:r>
          </w:p>
        </w:tc>
      </w:tr>
      <w:tr w:rsidR="00131C72" w:rsidRPr="00FD6952" w14:paraId="2DD7F634" w14:textId="77777777" w:rsidTr="00FE72DC">
        <w:tc>
          <w:tcPr>
            <w:tcW w:w="5000" w:type="pct"/>
            <w:gridSpan w:val="6"/>
            <w:tcBorders>
              <w:top w:val="single" w:sz="6" w:space="0" w:color="000000"/>
              <w:left w:val="single" w:sz="6" w:space="0" w:color="000000"/>
              <w:bottom w:val="single" w:sz="6" w:space="0" w:color="000000"/>
              <w:right w:val="single" w:sz="6" w:space="0" w:color="000000"/>
            </w:tcBorders>
          </w:tcPr>
          <w:p w14:paraId="27F99BBA" w14:textId="77777777" w:rsidR="00131C72" w:rsidRPr="00FD6952" w:rsidRDefault="00131C72" w:rsidP="00FE72DC">
            <w:pPr>
              <w:pStyle w:val="af0"/>
              <w:numPr>
                <w:ilvl w:val="0"/>
                <w:numId w:val="80"/>
              </w:numPr>
              <w:spacing w:after="0"/>
              <w:textAlignment w:val="baseline"/>
              <w:rPr>
                <w:rFonts w:ascii="Times New Roman" w:hAnsi="Times New Roman" w:cs="Times New Roman"/>
              </w:rPr>
            </w:pPr>
            <w:r w:rsidRPr="00FD6952">
              <w:rPr>
                <w:rFonts w:ascii="Times New Roman" w:hAnsi="Times New Roman" w:cs="Times New Roman"/>
                <w:b/>
                <w:color w:val="000000"/>
                <w:szCs w:val="28"/>
              </w:rPr>
              <w:t>Развитие человеческого капитала и социальной сферы МО «Город Гатчина»</w:t>
            </w:r>
          </w:p>
        </w:tc>
      </w:tr>
      <w:tr w:rsidR="00131C72" w:rsidRPr="00FD6952" w14:paraId="1A5257BB" w14:textId="77777777" w:rsidTr="00FE72DC">
        <w:tc>
          <w:tcPr>
            <w:tcW w:w="24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10CF53E" w14:textId="77777777" w:rsidR="00131C72" w:rsidRPr="00FD6952" w:rsidRDefault="00131C72" w:rsidP="00FE72DC">
            <w:pPr>
              <w:spacing w:after="0"/>
              <w:jc w:val="center"/>
              <w:textAlignment w:val="baseline"/>
              <w:rPr>
                <w:rFonts w:ascii="Times New Roman" w:hAnsi="Times New Roman" w:cs="Times New Roman"/>
                <w:sz w:val="24"/>
                <w:szCs w:val="24"/>
              </w:rPr>
            </w:pPr>
            <w:r w:rsidRPr="00FD6952">
              <w:rPr>
                <w:rFonts w:ascii="Times New Roman" w:hAnsi="Times New Roman" w:cs="Times New Roman"/>
                <w:b/>
                <w:bCs/>
              </w:rPr>
              <w:t>1.1</w:t>
            </w:r>
          </w:p>
        </w:tc>
        <w:tc>
          <w:tcPr>
            <w:tcW w:w="9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792928E2" w14:textId="77777777" w:rsidR="00131C72" w:rsidRPr="00FD6952" w:rsidRDefault="00131C72" w:rsidP="00FE72DC">
            <w:pPr>
              <w:spacing w:after="0"/>
              <w:textAlignment w:val="baseline"/>
              <w:rPr>
                <w:rFonts w:ascii="Times New Roman" w:hAnsi="Times New Roman" w:cs="Times New Roman"/>
              </w:rPr>
            </w:pPr>
            <w:r w:rsidRPr="00FD6952">
              <w:rPr>
                <w:rFonts w:ascii="Times New Roman" w:hAnsi="Times New Roman" w:cs="Times New Roman"/>
              </w:rPr>
              <w:t>Сохранение численности населения муниципального образования и постепенный ее рост</w:t>
            </w:r>
          </w:p>
          <w:p w14:paraId="3B124C61" w14:textId="77777777" w:rsidR="00131C72" w:rsidRPr="00FD6952" w:rsidRDefault="00131C72" w:rsidP="00FE72DC">
            <w:pPr>
              <w:spacing w:after="0" w:line="240" w:lineRule="auto"/>
              <w:jc w:val="center"/>
              <w:textAlignment w:val="baseline"/>
              <w:rPr>
                <w:rFonts w:ascii="Times New Roman" w:hAnsi="Times New Roman" w:cs="Times New Roman"/>
                <w:b/>
                <w:bCs/>
                <w:sz w:val="24"/>
                <w:szCs w:val="24"/>
              </w:rPr>
            </w:pPr>
          </w:p>
        </w:tc>
        <w:tc>
          <w:tcPr>
            <w:tcW w:w="53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4808FCD4" w14:textId="77777777" w:rsidR="00131C72" w:rsidRPr="00FD6952" w:rsidRDefault="00131C72" w:rsidP="00FE72DC">
            <w:pPr>
              <w:spacing w:after="0" w:line="240" w:lineRule="auto"/>
              <w:jc w:val="center"/>
              <w:textAlignment w:val="baseline"/>
              <w:rPr>
                <w:rFonts w:ascii="Times New Roman" w:hAnsi="Times New Roman" w:cs="Times New Roman"/>
                <w:b/>
                <w:bCs/>
                <w:sz w:val="24"/>
                <w:szCs w:val="24"/>
              </w:rPr>
            </w:pPr>
            <w:r w:rsidRPr="00FD6952">
              <w:rPr>
                <w:rFonts w:ascii="Times New Roman" w:hAnsi="Times New Roman" w:cs="Times New Roman"/>
                <w:bCs/>
                <w:sz w:val="24"/>
                <w:szCs w:val="24"/>
              </w:rPr>
              <w:t>2023-2035 годы</w:t>
            </w:r>
          </w:p>
        </w:tc>
        <w:tc>
          <w:tcPr>
            <w:tcW w:w="84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BD837D2" w14:textId="77777777" w:rsidR="00131C72" w:rsidRPr="00FD6952" w:rsidRDefault="00131C72" w:rsidP="00FE72DC">
            <w:pPr>
              <w:spacing w:after="0"/>
              <w:jc w:val="both"/>
              <w:textAlignment w:val="baseline"/>
              <w:rPr>
                <w:rFonts w:ascii="Times New Roman" w:hAnsi="Times New Roman" w:cs="Times New Roman"/>
                <w:color w:val="E36C0A" w:themeColor="accent6" w:themeShade="BF"/>
              </w:rPr>
            </w:pPr>
            <w:r w:rsidRPr="00FD6952">
              <w:rPr>
                <w:rFonts w:ascii="Times New Roman" w:hAnsi="Times New Roman" w:cs="Times New Roman"/>
              </w:rPr>
              <w:t>Проведение комплекса мероприятий, оказывающих содействие сокращению уровня смертности населения, стимулированию повышения уровня рождаемости, увеличению продолжительности жизни</w:t>
            </w:r>
          </w:p>
        </w:tc>
        <w:tc>
          <w:tcPr>
            <w:tcW w:w="1485" w:type="pct"/>
            <w:tcBorders>
              <w:top w:val="single" w:sz="6" w:space="0" w:color="000000"/>
              <w:left w:val="single" w:sz="6" w:space="0" w:color="000000"/>
              <w:bottom w:val="single" w:sz="6" w:space="0" w:color="000000"/>
              <w:right w:val="single" w:sz="6" w:space="0" w:color="000000"/>
            </w:tcBorders>
          </w:tcPr>
          <w:p w14:paraId="50E22EDB" w14:textId="77777777" w:rsidR="00131C72" w:rsidRPr="00FD6952" w:rsidRDefault="00131C72" w:rsidP="00FE72DC">
            <w:pPr>
              <w:spacing w:after="0"/>
              <w:ind w:left="103" w:right="136"/>
              <w:jc w:val="both"/>
              <w:textAlignment w:val="baseline"/>
              <w:rPr>
                <w:rFonts w:ascii="Times New Roman" w:hAnsi="Times New Roman" w:cs="Times New Roman"/>
              </w:rPr>
            </w:pPr>
            <w:r w:rsidRPr="00FD6952">
              <w:rPr>
                <w:rFonts w:ascii="Times New Roman" w:hAnsi="Times New Roman" w:cs="Times New Roman"/>
              </w:rPr>
              <w:t>Выполнение мероприятия заложено в Стратегии развития ЛО (п. 3.1), Национальном проекте «Демография»</w:t>
            </w:r>
            <w:r w:rsidRPr="00FD6952">
              <w:rPr>
                <w:rStyle w:val="aff1"/>
                <w:rFonts w:ascii="Times New Roman" w:hAnsi="Times New Roman" w:cs="Times New Roman"/>
              </w:rPr>
              <w:footnoteReference w:id="12"/>
            </w:r>
            <w:r w:rsidRPr="00FD6952">
              <w:rPr>
                <w:rFonts w:ascii="Times New Roman" w:hAnsi="Times New Roman" w:cs="Times New Roman"/>
              </w:rPr>
              <w:t>, Концепцией государственной демографической политики РФ на период до 2025г.</w:t>
            </w:r>
            <w:r w:rsidRPr="00FD6952">
              <w:rPr>
                <w:rStyle w:val="aff1"/>
                <w:rFonts w:ascii="Times New Roman" w:hAnsi="Times New Roman" w:cs="Times New Roman"/>
              </w:rPr>
              <w:footnoteReference w:id="13"/>
            </w:r>
            <w:r w:rsidRPr="00FD6952">
              <w:rPr>
                <w:rFonts w:ascii="Times New Roman" w:hAnsi="Times New Roman" w:cs="Times New Roman"/>
              </w:rPr>
              <w:t xml:space="preserve">, </w:t>
            </w:r>
          </w:p>
          <w:p w14:paraId="102C70E9" w14:textId="77777777" w:rsidR="00131C72" w:rsidRPr="00FD6952" w:rsidRDefault="00131C72" w:rsidP="00FE72DC">
            <w:pPr>
              <w:spacing w:after="0"/>
              <w:ind w:left="103" w:right="136"/>
              <w:jc w:val="both"/>
              <w:textAlignment w:val="baseline"/>
              <w:rPr>
                <w:rFonts w:ascii="Times New Roman" w:hAnsi="Times New Roman" w:cs="Times New Roman"/>
              </w:rPr>
            </w:pPr>
            <w:r w:rsidRPr="00FD6952">
              <w:rPr>
                <w:rFonts w:ascii="Times New Roman" w:hAnsi="Times New Roman" w:cs="Times New Roman"/>
              </w:rPr>
              <w:t>Набор решений при проведении мероприятий:</w:t>
            </w:r>
          </w:p>
          <w:p w14:paraId="13F45CF6" w14:textId="77777777" w:rsidR="00131C72" w:rsidRPr="00FD6952" w:rsidRDefault="00131C72" w:rsidP="00FE72DC">
            <w:pPr>
              <w:pStyle w:val="af0"/>
              <w:numPr>
                <w:ilvl w:val="0"/>
                <w:numId w:val="84"/>
              </w:numPr>
              <w:spacing w:after="0"/>
              <w:ind w:right="136"/>
              <w:jc w:val="both"/>
              <w:textAlignment w:val="baseline"/>
              <w:rPr>
                <w:rFonts w:ascii="Times New Roman" w:hAnsi="Times New Roman" w:cs="Times New Roman"/>
              </w:rPr>
            </w:pPr>
            <w:r w:rsidRPr="00FD6952">
              <w:rPr>
                <w:rFonts w:ascii="Times New Roman" w:hAnsi="Times New Roman" w:cs="Times New Roman"/>
              </w:rPr>
              <w:t xml:space="preserve">организация школы предпринимательства для молодых и многодетных семей, центра карьеры и занятости матерей-одиночек с детьми в возрасте до 3 лет; </w:t>
            </w:r>
          </w:p>
          <w:p w14:paraId="209EF354" w14:textId="77777777" w:rsidR="00131C72" w:rsidRPr="00FD6952" w:rsidRDefault="00131C72" w:rsidP="00FE72DC">
            <w:pPr>
              <w:pStyle w:val="af0"/>
              <w:numPr>
                <w:ilvl w:val="0"/>
                <w:numId w:val="84"/>
              </w:numPr>
              <w:spacing w:after="0"/>
              <w:ind w:right="136"/>
              <w:jc w:val="both"/>
              <w:textAlignment w:val="baseline"/>
              <w:rPr>
                <w:rFonts w:ascii="Times New Roman" w:hAnsi="Times New Roman" w:cs="Times New Roman"/>
              </w:rPr>
            </w:pPr>
            <w:r w:rsidRPr="00FD6952">
              <w:rPr>
                <w:rFonts w:ascii="Times New Roman" w:hAnsi="Times New Roman" w:cs="Times New Roman"/>
              </w:rPr>
              <w:t xml:space="preserve">оказание содействия в организации медицинских обследований для женщин фертильного возраста при подготовке к материнству; </w:t>
            </w:r>
          </w:p>
          <w:p w14:paraId="0CE9AC92" w14:textId="77777777" w:rsidR="00131C72" w:rsidRPr="00FD6952" w:rsidRDefault="00131C72" w:rsidP="00FE72DC">
            <w:pPr>
              <w:pStyle w:val="af0"/>
              <w:numPr>
                <w:ilvl w:val="0"/>
                <w:numId w:val="84"/>
              </w:numPr>
              <w:spacing w:after="0"/>
              <w:ind w:right="136"/>
              <w:jc w:val="both"/>
              <w:textAlignment w:val="baseline"/>
              <w:rPr>
                <w:rFonts w:ascii="Times New Roman" w:hAnsi="Times New Roman" w:cs="Times New Roman"/>
              </w:rPr>
            </w:pPr>
            <w:r w:rsidRPr="00FD6952">
              <w:rPr>
                <w:rFonts w:ascii="Times New Roman" w:hAnsi="Times New Roman" w:cs="Times New Roman"/>
              </w:rPr>
              <w:lastRenderedPageBreak/>
              <w:t xml:space="preserve">оказание содействия укреплению репродуктивного здоровья семейных пар; </w:t>
            </w:r>
          </w:p>
          <w:p w14:paraId="7B8E025A" w14:textId="77777777" w:rsidR="00131C72" w:rsidRPr="00FD6952" w:rsidRDefault="00131C72" w:rsidP="00FE72DC">
            <w:pPr>
              <w:pStyle w:val="af0"/>
              <w:numPr>
                <w:ilvl w:val="0"/>
                <w:numId w:val="84"/>
              </w:numPr>
              <w:spacing w:after="0"/>
              <w:ind w:right="136"/>
              <w:jc w:val="both"/>
              <w:textAlignment w:val="baseline"/>
              <w:rPr>
                <w:rFonts w:ascii="Times New Roman" w:hAnsi="Times New Roman" w:cs="Times New Roman"/>
              </w:rPr>
            </w:pPr>
            <w:r w:rsidRPr="00FD6952">
              <w:rPr>
                <w:rFonts w:ascii="Times New Roman" w:hAnsi="Times New Roman" w:cs="Times New Roman"/>
              </w:rPr>
              <w:t xml:space="preserve">оказание содействия в проведении мероприятий социальной, психологической и медицинской поддержки гражданам пожилого и </w:t>
            </w:r>
            <w:proofErr w:type="spellStart"/>
            <w:r w:rsidRPr="00FD6952">
              <w:rPr>
                <w:rFonts w:ascii="Times New Roman" w:hAnsi="Times New Roman" w:cs="Times New Roman"/>
              </w:rPr>
              <w:t>предпенсионного</w:t>
            </w:r>
            <w:proofErr w:type="spellEnd"/>
            <w:r w:rsidRPr="00FD6952">
              <w:rPr>
                <w:rFonts w:ascii="Times New Roman" w:hAnsi="Times New Roman" w:cs="Times New Roman"/>
              </w:rPr>
              <w:t xml:space="preserve"> возраста и др.</w:t>
            </w:r>
          </w:p>
          <w:p w14:paraId="11FD2212" w14:textId="77777777" w:rsidR="00131C72" w:rsidRPr="00FD6952" w:rsidRDefault="00131C72" w:rsidP="00FE72DC">
            <w:pPr>
              <w:spacing w:after="0"/>
              <w:textAlignment w:val="baseline"/>
              <w:rPr>
                <w:rFonts w:ascii="Times New Roman" w:hAnsi="Times New Roman" w:cs="Times New Roman"/>
              </w:rPr>
            </w:pPr>
          </w:p>
        </w:tc>
        <w:tc>
          <w:tcPr>
            <w:tcW w:w="91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710CB41" w14:textId="77777777" w:rsidR="00131C72" w:rsidRPr="00FD6952" w:rsidRDefault="00131C72" w:rsidP="00FE72DC">
            <w:pPr>
              <w:spacing w:after="0"/>
              <w:textAlignment w:val="baseline"/>
              <w:rPr>
                <w:rFonts w:ascii="Times New Roman" w:hAnsi="Times New Roman" w:cs="Times New Roman"/>
              </w:rPr>
            </w:pPr>
            <w:r w:rsidRPr="00FD6952">
              <w:rPr>
                <w:rFonts w:ascii="Times New Roman" w:hAnsi="Times New Roman" w:cs="Times New Roman"/>
              </w:rPr>
              <w:lastRenderedPageBreak/>
              <w:t>Администрация Гатчинского муниципального района</w:t>
            </w:r>
          </w:p>
        </w:tc>
      </w:tr>
      <w:tr w:rsidR="00131C72" w:rsidRPr="00FD6952" w14:paraId="471AAAD6" w14:textId="77777777" w:rsidTr="00FE72DC">
        <w:tc>
          <w:tcPr>
            <w:tcW w:w="24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3FC4F9D" w14:textId="77777777" w:rsidR="00131C72" w:rsidRPr="00FD6952" w:rsidRDefault="00131C72" w:rsidP="00FE72DC">
            <w:pPr>
              <w:spacing w:after="0"/>
              <w:jc w:val="center"/>
              <w:textAlignment w:val="baseline"/>
              <w:rPr>
                <w:rFonts w:ascii="Times New Roman" w:hAnsi="Times New Roman" w:cs="Times New Roman"/>
                <w:bCs/>
                <w:sz w:val="24"/>
                <w:szCs w:val="24"/>
              </w:rPr>
            </w:pPr>
            <w:r w:rsidRPr="00FD6952">
              <w:rPr>
                <w:rFonts w:ascii="Times New Roman" w:hAnsi="Times New Roman" w:cs="Times New Roman"/>
                <w:b/>
                <w:bCs/>
              </w:rPr>
              <w:lastRenderedPageBreak/>
              <w:t>1.2</w:t>
            </w:r>
          </w:p>
        </w:tc>
        <w:tc>
          <w:tcPr>
            <w:tcW w:w="968"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vAlign w:val="center"/>
          </w:tcPr>
          <w:p w14:paraId="61871A17" w14:textId="77777777" w:rsidR="00131C72" w:rsidRPr="00FD6952" w:rsidRDefault="00131C72" w:rsidP="00FE72DC">
            <w:pPr>
              <w:spacing w:after="0"/>
              <w:textAlignment w:val="baseline"/>
              <w:rPr>
                <w:rFonts w:ascii="Times New Roman" w:hAnsi="Times New Roman" w:cs="Times New Roman"/>
              </w:rPr>
            </w:pPr>
            <w:r w:rsidRPr="00FD6952">
              <w:rPr>
                <w:rFonts w:ascii="Times New Roman" w:hAnsi="Times New Roman" w:cs="Times New Roman"/>
              </w:rPr>
              <w:t>Сохранение численности населения муниципального образования и постепенный ее рост</w:t>
            </w:r>
          </w:p>
          <w:p w14:paraId="1700DF51" w14:textId="77777777" w:rsidR="00131C72" w:rsidRPr="00FD6952" w:rsidRDefault="00131C72" w:rsidP="00FE72DC">
            <w:pPr>
              <w:spacing w:after="0" w:line="240" w:lineRule="auto"/>
              <w:jc w:val="center"/>
              <w:textAlignment w:val="baseline"/>
              <w:rPr>
                <w:rFonts w:ascii="Times New Roman" w:hAnsi="Times New Roman" w:cs="Times New Roman"/>
                <w:sz w:val="24"/>
                <w:szCs w:val="24"/>
              </w:rPr>
            </w:pPr>
          </w:p>
        </w:tc>
        <w:tc>
          <w:tcPr>
            <w:tcW w:w="535" w:type="pct"/>
            <w:tcBorders>
              <w:top w:val="single" w:sz="6" w:space="0" w:color="000000"/>
              <w:left w:val="single" w:sz="4" w:space="0" w:color="auto"/>
              <w:bottom w:val="single" w:sz="6" w:space="0" w:color="000000"/>
              <w:right w:val="single" w:sz="4" w:space="0" w:color="auto"/>
            </w:tcBorders>
            <w:vAlign w:val="center"/>
          </w:tcPr>
          <w:p w14:paraId="1783DCAD" w14:textId="77777777" w:rsidR="00131C72" w:rsidRPr="00FD6952" w:rsidRDefault="00131C72" w:rsidP="00FE72DC">
            <w:pPr>
              <w:spacing w:after="0" w:line="240" w:lineRule="auto"/>
              <w:jc w:val="center"/>
              <w:textAlignment w:val="baseline"/>
              <w:rPr>
                <w:rFonts w:ascii="Times New Roman" w:hAnsi="Times New Roman" w:cs="Times New Roman"/>
                <w:bCs/>
                <w:sz w:val="24"/>
                <w:szCs w:val="24"/>
              </w:rPr>
            </w:pPr>
            <w:r w:rsidRPr="00FD6952">
              <w:rPr>
                <w:rFonts w:ascii="Times New Roman" w:hAnsi="Times New Roman" w:cs="Times New Roman"/>
                <w:bCs/>
                <w:sz w:val="24"/>
                <w:szCs w:val="24"/>
              </w:rPr>
              <w:t>2023-2035 годы</w:t>
            </w:r>
          </w:p>
        </w:tc>
        <w:tc>
          <w:tcPr>
            <w:tcW w:w="847" w:type="pct"/>
            <w:tcBorders>
              <w:top w:val="single" w:sz="6" w:space="0" w:color="000000"/>
              <w:left w:val="single" w:sz="4" w:space="0" w:color="auto"/>
              <w:bottom w:val="single" w:sz="6" w:space="0" w:color="000000"/>
              <w:right w:val="single" w:sz="4" w:space="0" w:color="auto"/>
            </w:tcBorders>
            <w:vAlign w:val="center"/>
          </w:tcPr>
          <w:p w14:paraId="38B59FCE" w14:textId="77777777" w:rsidR="00131C72" w:rsidRPr="00FD6952" w:rsidRDefault="00131C72" w:rsidP="00FE72DC">
            <w:pPr>
              <w:spacing w:after="0"/>
              <w:ind w:left="214" w:right="186"/>
              <w:jc w:val="both"/>
              <w:textAlignment w:val="baseline"/>
              <w:rPr>
                <w:rFonts w:ascii="Times New Roman" w:hAnsi="Times New Roman" w:cs="Times New Roman"/>
              </w:rPr>
            </w:pPr>
            <w:r w:rsidRPr="00FD6952">
              <w:rPr>
                <w:rFonts w:ascii="Times New Roman" w:hAnsi="Times New Roman" w:cs="Times New Roman"/>
              </w:rPr>
              <w:t>Оказание содействия в реализации мер по поддержке детства и материнства</w:t>
            </w:r>
          </w:p>
        </w:tc>
        <w:tc>
          <w:tcPr>
            <w:tcW w:w="1485" w:type="pct"/>
            <w:tcBorders>
              <w:top w:val="single" w:sz="6" w:space="0" w:color="000000"/>
              <w:left w:val="single" w:sz="4" w:space="0" w:color="auto"/>
              <w:bottom w:val="single" w:sz="6" w:space="0" w:color="000000"/>
              <w:right w:val="single" w:sz="4" w:space="0" w:color="auto"/>
            </w:tcBorders>
          </w:tcPr>
          <w:p w14:paraId="2AC07C33" w14:textId="77777777" w:rsidR="00131C72" w:rsidRPr="00FD6952" w:rsidRDefault="00131C72" w:rsidP="00FE72DC">
            <w:pPr>
              <w:spacing w:after="0"/>
              <w:ind w:left="103" w:right="136"/>
              <w:jc w:val="both"/>
              <w:textAlignment w:val="baseline"/>
              <w:rPr>
                <w:rFonts w:ascii="Times New Roman" w:hAnsi="Times New Roman" w:cs="Times New Roman"/>
              </w:rPr>
            </w:pPr>
            <w:r w:rsidRPr="00FD6952">
              <w:rPr>
                <w:rFonts w:ascii="Times New Roman" w:hAnsi="Times New Roman" w:cs="Times New Roman"/>
              </w:rPr>
              <w:t>Выполнение мероприятия заложено в Стратегии развития ЛО (п. 3.1), Концепцией государственной демографической политики РФ на период до 2025г.</w:t>
            </w:r>
            <w:r w:rsidRPr="00FD6952">
              <w:rPr>
                <w:rStyle w:val="aff1"/>
                <w:rFonts w:ascii="Times New Roman" w:hAnsi="Times New Roman" w:cs="Times New Roman"/>
              </w:rPr>
              <w:footnoteReference w:id="14"/>
            </w:r>
            <w:r w:rsidRPr="00FD6952">
              <w:rPr>
                <w:rFonts w:ascii="Times New Roman" w:hAnsi="Times New Roman" w:cs="Times New Roman"/>
              </w:rPr>
              <w:t xml:space="preserve">, </w:t>
            </w:r>
          </w:p>
          <w:p w14:paraId="35698C9D" w14:textId="77777777" w:rsidR="00131C72" w:rsidRPr="00FD6952" w:rsidRDefault="00131C72" w:rsidP="00FE72DC">
            <w:pPr>
              <w:spacing w:after="0"/>
              <w:ind w:left="103" w:right="136"/>
              <w:jc w:val="both"/>
              <w:textAlignment w:val="baseline"/>
              <w:rPr>
                <w:rFonts w:ascii="Times New Roman" w:hAnsi="Times New Roman" w:cs="Times New Roman"/>
              </w:rPr>
            </w:pPr>
            <w:r w:rsidRPr="00FD6952">
              <w:rPr>
                <w:rFonts w:ascii="Times New Roman" w:hAnsi="Times New Roman" w:cs="Times New Roman"/>
              </w:rPr>
              <w:t>Набор решений при проведении мероприятий:</w:t>
            </w:r>
          </w:p>
          <w:p w14:paraId="2D4445F1" w14:textId="77777777" w:rsidR="00131C72" w:rsidRPr="00FD6952" w:rsidRDefault="00131C72" w:rsidP="00FE72DC">
            <w:pPr>
              <w:pStyle w:val="af0"/>
              <w:numPr>
                <w:ilvl w:val="0"/>
                <w:numId w:val="85"/>
              </w:numPr>
              <w:spacing w:after="0"/>
              <w:ind w:right="136"/>
              <w:jc w:val="both"/>
              <w:textAlignment w:val="baseline"/>
              <w:rPr>
                <w:rFonts w:ascii="Times New Roman" w:hAnsi="Times New Roman" w:cs="Times New Roman"/>
              </w:rPr>
            </w:pPr>
            <w:r w:rsidRPr="00FD6952">
              <w:rPr>
                <w:rFonts w:ascii="Times New Roman" w:hAnsi="Times New Roman" w:cs="Times New Roman"/>
              </w:rPr>
              <w:t xml:space="preserve">активизация работы с неблагополучными семьями, </w:t>
            </w:r>
          </w:p>
          <w:p w14:paraId="2F3BFF66" w14:textId="77777777" w:rsidR="00131C72" w:rsidRPr="00FD6952" w:rsidRDefault="00131C72" w:rsidP="00FE72DC">
            <w:pPr>
              <w:pStyle w:val="af0"/>
              <w:numPr>
                <w:ilvl w:val="0"/>
                <w:numId w:val="85"/>
              </w:numPr>
              <w:spacing w:after="0"/>
              <w:ind w:right="136"/>
              <w:jc w:val="both"/>
              <w:textAlignment w:val="baseline"/>
              <w:rPr>
                <w:rFonts w:ascii="Times New Roman" w:hAnsi="Times New Roman" w:cs="Times New Roman"/>
              </w:rPr>
            </w:pPr>
            <w:r w:rsidRPr="00FD6952">
              <w:rPr>
                <w:rFonts w:ascii="Times New Roman" w:hAnsi="Times New Roman" w:cs="Times New Roman"/>
              </w:rPr>
              <w:t xml:space="preserve">оказание поддержки будущим и молодым матерям, семьям в кризисной, трудной жизненной ситуации </w:t>
            </w:r>
          </w:p>
          <w:p w14:paraId="2BC1C585" w14:textId="77777777" w:rsidR="00131C72" w:rsidRPr="00FD6952" w:rsidRDefault="00131C72" w:rsidP="00FE72DC">
            <w:pPr>
              <w:pStyle w:val="af0"/>
              <w:numPr>
                <w:ilvl w:val="0"/>
                <w:numId w:val="85"/>
              </w:numPr>
              <w:spacing w:after="0"/>
              <w:ind w:right="136"/>
              <w:jc w:val="both"/>
              <w:textAlignment w:val="baseline"/>
              <w:rPr>
                <w:rFonts w:ascii="Times New Roman" w:hAnsi="Times New Roman" w:cs="Times New Roman"/>
              </w:rPr>
            </w:pPr>
            <w:r w:rsidRPr="00FD6952">
              <w:rPr>
                <w:rFonts w:ascii="Times New Roman" w:hAnsi="Times New Roman" w:cs="Times New Roman"/>
              </w:rPr>
              <w:t xml:space="preserve">гарантия для жителей муниципального образования места в детских садах для ребенка при его регистрации в МО </w:t>
            </w:r>
          </w:p>
          <w:p w14:paraId="43C35483" w14:textId="77777777" w:rsidR="00131C72" w:rsidRPr="00FD6952" w:rsidRDefault="00131C72" w:rsidP="00FE72DC">
            <w:pPr>
              <w:pStyle w:val="af0"/>
              <w:numPr>
                <w:ilvl w:val="0"/>
                <w:numId w:val="85"/>
              </w:numPr>
              <w:spacing w:after="0"/>
              <w:ind w:right="136"/>
              <w:jc w:val="both"/>
              <w:textAlignment w:val="baseline"/>
              <w:rPr>
                <w:rFonts w:ascii="Times New Roman" w:hAnsi="Times New Roman" w:cs="Times New Roman"/>
              </w:rPr>
            </w:pPr>
            <w:r w:rsidRPr="00FD6952">
              <w:rPr>
                <w:rFonts w:ascii="Times New Roman" w:hAnsi="Times New Roman" w:cs="Times New Roman"/>
              </w:rPr>
              <w:t>реализация комплекса программ по увеличению числа мест в детских садах и школах и др.</w:t>
            </w:r>
          </w:p>
          <w:p w14:paraId="378DED39" w14:textId="77777777" w:rsidR="00131C72" w:rsidRPr="00FD6952" w:rsidRDefault="00131C72" w:rsidP="00FE72DC">
            <w:pPr>
              <w:pStyle w:val="af0"/>
              <w:numPr>
                <w:ilvl w:val="0"/>
                <w:numId w:val="85"/>
              </w:numPr>
              <w:spacing w:after="0"/>
              <w:ind w:right="136"/>
              <w:jc w:val="both"/>
              <w:textAlignment w:val="baseline"/>
              <w:rPr>
                <w:rFonts w:ascii="Times New Roman" w:hAnsi="Times New Roman" w:cs="Times New Roman"/>
              </w:rPr>
            </w:pPr>
            <w:r w:rsidRPr="00FD6952">
              <w:rPr>
                <w:rFonts w:ascii="Times New Roman" w:hAnsi="Times New Roman" w:cs="Times New Roman"/>
              </w:rPr>
              <w:lastRenderedPageBreak/>
              <w:t xml:space="preserve">реализация программы «Здоровое питание»: в общеобразовательных учреждениях города (школы-новостройки) новых форм организации питания школьников (региональный проект «Школьное кафе») </w:t>
            </w:r>
          </w:p>
        </w:tc>
        <w:tc>
          <w:tcPr>
            <w:tcW w:w="918" w:type="pct"/>
            <w:tcBorders>
              <w:top w:val="single" w:sz="6" w:space="0" w:color="000000"/>
              <w:left w:val="single" w:sz="4" w:space="0" w:color="auto"/>
              <w:bottom w:val="single" w:sz="6" w:space="0" w:color="000000"/>
              <w:right w:val="single" w:sz="6" w:space="0" w:color="000000"/>
            </w:tcBorders>
            <w:vAlign w:val="center"/>
          </w:tcPr>
          <w:p w14:paraId="5AD2700F" w14:textId="77777777" w:rsidR="00131C72" w:rsidRPr="00FD6952" w:rsidRDefault="00131C72" w:rsidP="00FE72DC">
            <w:pPr>
              <w:spacing w:after="0"/>
              <w:ind w:left="98"/>
              <w:textAlignment w:val="baseline"/>
              <w:rPr>
                <w:rFonts w:ascii="Times New Roman" w:hAnsi="Times New Roman" w:cs="Times New Roman"/>
              </w:rPr>
            </w:pPr>
            <w:r w:rsidRPr="00FD6952">
              <w:rPr>
                <w:rFonts w:ascii="Times New Roman" w:hAnsi="Times New Roman" w:cs="Times New Roman"/>
              </w:rPr>
              <w:lastRenderedPageBreak/>
              <w:t>Администрация Гатчинского муниципального района;</w:t>
            </w:r>
          </w:p>
          <w:p w14:paraId="5621CCCF" w14:textId="77777777" w:rsidR="00131C72" w:rsidRPr="00FD6952" w:rsidRDefault="00131C72" w:rsidP="00FE72DC">
            <w:pPr>
              <w:spacing w:after="0"/>
              <w:ind w:left="98"/>
              <w:rPr>
                <w:rFonts w:ascii="Times New Roman" w:hAnsi="Times New Roman" w:cs="Times New Roman"/>
              </w:rPr>
            </w:pPr>
            <w:r w:rsidRPr="00FD6952">
              <w:rPr>
                <w:rFonts w:ascii="Times New Roman" w:hAnsi="Times New Roman" w:cs="Times New Roman"/>
              </w:rPr>
              <w:t>Комитет образования Гатчинского муниципального района</w:t>
            </w:r>
          </w:p>
          <w:p w14:paraId="69BB0779" w14:textId="77777777" w:rsidR="00131C72" w:rsidRPr="00FD6952" w:rsidRDefault="00131C72" w:rsidP="00FE72DC">
            <w:pPr>
              <w:spacing w:after="0"/>
              <w:ind w:left="98"/>
              <w:rPr>
                <w:rFonts w:ascii="Times New Roman" w:hAnsi="Times New Roman" w:cs="Times New Roman"/>
                <w:bCs/>
                <w:sz w:val="24"/>
                <w:szCs w:val="24"/>
              </w:rPr>
            </w:pPr>
          </w:p>
        </w:tc>
      </w:tr>
      <w:tr w:rsidR="00131C72" w:rsidRPr="00FD6952" w14:paraId="5126A3F8" w14:textId="77777777" w:rsidTr="00FE72DC">
        <w:tc>
          <w:tcPr>
            <w:tcW w:w="24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518B393" w14:textId="77777777" w:rsidR="00131C72" w:rsidRPr="00FD6952" w:rsidRDefault="00131C72" w:rsidP="00FE72DC">
            <w:pPr>
              <w:spacing w:after="0" w:line="240" w:lineRule="auto"/>
              <w:jc w:val="center"/>
              <w:textAlignment w:val="baseline"/>
              <w:rPr>
                <w:rFonts w:ascii="Times New Roman" w:hAnsi="Times New Roman" w:cs="Times New Roman"/>
                <w:bCs/>
                <w:sz w:val="24"/>
                <w:szCs w:val="24"/>
              </w:rPr>
            </w:pPr>
            <w:r w:rsidRPr="00FD6952">
              <w:rPr>
                <w:rFonts w:ascii="Times New Roman" w:hAnsi="Times New Roman" w:cs="Times New Roman"/>
                <w:b/>
                <w:bCs/>
              </w:rPr>
              <w:lastRenderedPageBreak/>
              <w:t>1.3</w:t>
            </w:r>
          </w:p>
        </w:tc>
        <w:tc>
          <w:tcPr>
            <w:tcW w:w="968"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vAlign w:val="center"/>
          </w:tcPr>
          <w:p w14:paraId="7FADF473" w14:textId="77777777" w:rsidR="00131C72" w:rsidRPr="00FD6952" w:rsidRDefault="00131C72" w:rsidP="00FE72DC">
            <w:pPr>
              <w:spacing w:after="0"/>
              <w:textAlignment w:val="baseline"/>
              <w:rPr>
                <w:rFonts w:ascii="Times New Roman" w:hAnsi="Times New Roman" w:cs="Times New Roman"/>
              </w:rPr>
            </w:pPr>
            <w:r w:rsidRPr="00FD6952">
              <w:rPr>
                <w:rFonts w:ascii="Times New Roman" w:hAnsi="Times New Roman" w:cs="Times New Roman"/>
              </w:rPr>
              <w:t>Повышение качества жизни и ее продолжительности</w:t>
            </w:r>
          </w:p>
          <w:p w14:paraId="4F87EF1D" w14:textId="77777777" w:rsidR="00131C72" w:rsidRPr="00FD6952" w:rsidRDefault="00131C72" w:rsidP="00FE72DC">
            <w:pPr>
              <w:spacing w:after="0" w:line="240" w:lineRule="auto"/>
              <w:jc w:val="center"/>
              <w:textAlignment w:val="baseline"/>
              <w:rPr>
                <w:rFonts w:ascii="Times New Roman" w:hAnsi="Times New Roman" w:cs="Times New Roman"/>
                <w:sz w:val="24"/>
                <w:szCs w:val="24"/>
              </w:rPr>
            </w:pPr>
          </w:p>
        </w:tc>
        <w:tc>
          <w:tcPr>
            <w:tcW w:w="535" w:type="pct"/>
            <w:tcBorders>
              <w:top w:val="single" w:sz="6" w:space="0" w:color="000000"/>
              <w:left w:val="single" w:sz="4" w:space="0" w:color="auto"/>
              <w:bottom w:val="single" w:sz="6" w:space="0" w:color="000000"/>
              <w:right w:val="single" w:sz="4" w:space="0" w:color="auto"/>
            </w:tcBorders>
            <w:vAlign w:val="center"/>
          </w:tcPr>
          <w:p w14:paraId="2CED17CF" w14:textId="77777777" w:rsidR="00131C72" w:rsidRPr="00FD6952" w:rsidRDefault="00131C72" w:rsidP="00FE72DC">
            <w:pPr>
              <w:spacing w:after="0" w:line="240" w:lineRule="auto"/>
              <w:jc w:val="center"/>
              <w:textAlignment w:val="baseline"/>
              <w:rPr>
                <w:rFonts w:ascii="Times New Roman" w:hAnsi="Times New Roman" w:cs="Times New Roman"/>
                <w:bCs/>
                <w:sz w:val="24"/>
                <w:szCs w:val="24"/>
              </w:rPr>
            </w:pPr>
            <w:r w:rsidRPr="00FD6952">
              <w:rPr>
                <w:rFonts w:ascii="Times New Roman" w:hAnsi="Times New Roman" w:cs="Times New Roman"/>
                <w:bCs/>
                <w:sz w:val="24"/>
                <w:szCs w:val="24"/>
              </w:rPr>
              <w:t>2023-2035 годы</w:t>
            </w:r>
          </w:p>
        </w:tc>
        <w:tc>
          <w:tcPr>
            <w:tcW w:w="847" w:type="pct"/>
            <w:tcBorders>
              <w:top w:val="single" w:sz="6" w:space="0" w:color="000000"/>
              <w:left w:val="single" w:sz="4" w:space="0" w:color="auto"/>
              <w:bottom w:val="single" w:sz="6" w:space="0" w:color="000000"/>
              <w:right w:val="single" w:sz="4" w:space="0" w:color="auto"/>
            </w:tcBorders>
            <w:vAlign w:val="center"/>
          </w:tcPr>
          <w:p w14:paraId="1EB725BC" w14:textId="77777777" w:rsidR="00131C72" w:rsidRPr="00FD6952" w:rsidRDefault="00131C72" w:rsidP="00FE72DC">
            <w:pPr>
              <w:spacing w:after="0"/>
              <w:ind w:left="214" w:right="186"/>
              <w:jc w:val="both"/>
              <w:textAlignment w:val="baseline"/>
              <w:rPr>
                <w:rFonts w:ascii="Times New Roman" w:hAnsi="Times New Roman" w:cs="Times New Roman"/>
                <w:color w:val="E36C0A" w:themeColor="accent6" w:themeShade="BF"/>
              </w:rPr>
            </w:pPr>
            <w:r w:rsidRPr="00FD6952">
              <w:rPr>
                <w:rFonts w:ascii="Times New Roman" w:hAnsi="Times New Roman" w:cs="Times New Roman"/>
              </w:rPr>
              <w:t xml:space="preserve">Повышение привлекательности муниципального образования для проживания населения </w:t>
            </w:r>
          </w:p>
        </w:tc>
        <w:tc>
          <w:tcPr>
            <w:tcW w:w="1485" w:type="pct"/>
            <w:tcBorders>
              <w:top w:val="single" w:sz="6" w:space="0" w:color="000000"/>
              <w:left w:val="single" w:sz="4" w:space="0" w:color="auto"/>
              <w:bottom w:val="single" w:sz="6" w:space="0" w:color="000000"/>
              <w:right w:val="single" w:sz="4" w:space="0" w:color="auto"/>
            </w:tcBorders>
          </w:tcPr>
          <w:p w14:paraId="732F6659" w14:textId="77777777" w:rsidR="00131C72" w:rsidRPr="00FD6952" w:rsidRDefault="00131C72" w:rsidP="00FE72DC">
            <w:pPr>
              <w:spacing w:after="0"/>
              <w:ind w:left="103" w:right="136"/>
              <w:jc w:val="both"/>
              <w:textAlignment w:val="baseline"/>
              <w:rPr>
                <w:rFonts w:ascii="Times New Roman" w:hAnsi="Times New Roman" w:cs="Times New Roman"/>
              </w:rPr>
            </w:pPr>
            <w:r w:rsidRPr="00FD6952">
              <w:rPr>
                <w:rFonts w:ascii="Times New Roman" w:hAnsi="Times New Roman" w:cs="Times New Roman"/>
              </w:rPr>
              <w:t xml:space="preserve">Выполнение мероприятия заложено в Стратегии развития ЛО (п. 3.7), </w:t>
            </w:r>
          </w:p>
          <w:p w14:paraId="7C76685A" w14:textId="77777777" w:rsidR="00131C72" w:rsidRPr="00FD6952" w:rsidRDefault="00131C72" w:rsidP="00FE72DC">
            <w:pPr>
              <w:spacing w:after="0"/>
              <w:ind w:left="103" w:right="136"/>
              <w:jc w:val="both"/>
              <w:textAlignment w:val="baseline"/>
              <w:rPr>
                <w:rFonts w:ascii="Times New Roman" w:hAnsi="Times New Roman" w:cs="Times New Roman"/>
              </w:rPr>
            </w:pPr>
            <w:r w:rsidRPr="00FD6952">
              <w:rPr>
                <w:rFonts w:ascii="Times New Roman" w:hAnsi="Times New Roman" w:cs="Times New Roman"/>
              </w:rPr>
              <w:t>Набор решений при проведении мероприятий:</w:t>
            </w:r>
          </w:p>
          <w:p w14:paraId="658E46FE" w14:textId="77777777" w:rsidR="00131C72" w:rsidRPr="00FD6952" w:rsidRDefault="00131C72" w:rsidP="00FE72DC">
            <w:pPr>
              <w:pStyle w:val="af0"/>
              <w:numPr>
                <w:ilvl w:val="0"/>
                <w:numId w:val="86"/>
              </w:numPr>
              <w:spacing w:after="0"/>
              <w:ind w:right="136"/>
              <w:jc w:val="both"/>
              <w:textAlignment w:val="baseline"/>
              <w:rPr>
                <w:rFonts w:ascii="Times New Roman" w:hAnsi="Times New Roman" w:cs="Times New Roman"/>
              </w:rPr>
            </w:pPr>
            <w:r w:rsidRPr="00FD6952">
              <w:rPr>
                <w:rFonts w:ascii="Times New Roman" w:hAnsi="Times New Roman" w:cs="Times New Roman"/>
              </w:rPr>
              <w:t xml:space="preserve">повышение социальной доступности для маломобильных групп граждан в общественном транспорте, на остановочных пунктах, в торговых точках и т.п.; </w:t>
            </w:r>
          </w:p>
          <w:p w14:paraId="1E4679AF" w14:textId="77777777" w:rsidR="00131C72" w:rsidRPr="00FD6952" w:rsidRDefault="00131C72" w:rsidP="00FE72DC">
            <w:pPr>
              <w:pStyle w:val="af0"/>
              <w:numPr>
                <w:ilvl w:val="0"/>
                <w:numId w:val="86"/>
              </w:numPr>
              <w:spacing w:after="0"/>
              <w:ind w:right="136"/>
              <w:jc w:val="both"/>
              <w:textAlignment w:val="baseline"/>
              <w:rPr>
                <w:rFonts w:ascii="Times New Roman" w:hAnsi="Times New Roman" w:cs="Times New Roman"/>
              </w:rPr>
            </w:pPr>
            <w:r w:rsidRPr="00FD6952">
              <w:rPr>
                <w:rFonts w:ascii="Times New Roman" w:hAnsi="Times New Roman" w:cs="Times New Roman"/>
              </w:rPr>
              <w:t>оказание содействия в выдаче разрешений на строительство жилых комплексов после опережающего строительства социальной инфраструктуры;</w:t>
            </w:r>
          </w:p>
          <w:p w14:paraId="10B6E846" w14:textId="77777777" w:rsidR="00131C72" w:rsidRPr="00FD6952" w:rsidRDefault="00131C72" w:rsidP="00FE72DC">
            <w:pPr>
              <w:pStyle w:val="af0"/>
              <w:numPr>
                <w:ilvl w:val="0"/>
                <w:numId w:val="86"/>
              </w:numPr>
              <w:spacing w:after="0"/>
              <w:ind w:right="136"/>
              <w:jc w:val="both"/>
              <w:textAlignment w:val="baseline"/>
              <w:rPr>
                <w:rFonts w:ascii="Times New Roman" w:hAnsi="Times New Roman" w:cs="Times New Roman"/>
              </w:rPr>
            </w:pPr>
            <w:r w:rsidRPr="00FD6952">
              <w:rPr>
                <w:rFonts w:ascii="Times New Roman" w:hAnsi="Times New Roman" w:cs="Times New Roman"/>
              </w:rPr>
              <w:t>реализация комплекса программ по увеличению числа мест в детских садах и школах:</w:t>
            </w:r>
          </w:p>
          <w:p w14:paraId="53F973A9" w14:textId="77777777" w:rsidR="00131C72" w:rsidRPr="00FD6952" w:rsidRDefault="00131C72" w:rsidP="00FE72DC">
            <w:pPr>
              <w:tabs>
                <w:tab w:val="left" w:pos="435"/>
              </w:tabs>
              <w:spacing w:after="0" w:line="240" w:lineRule="auto"/>
              <w:ind w:left="143" w:right="197"/>
              <w:jc w:val="both"/>
              <w:rPr>
                <w:rFonts w:ascii="Times New Roman" w:hAnsi="Times New Roman" w:cs="Times New Roman"/>
              </w:rPr>
            </w:pPr>
            <w:r w:rsidRPr="00FD6952">
              <w:rPr>
                <w:rFonts w:ascii="Times New Roman" w:hAnsi="Times New Roman" w:cs="Times New Roman"/>
                <w:szCs w:val="28"/>
              </w:rPr>
              <w:t>-</w:t>
            </w:r>
            <w:r w:rsidRPr="00FD6952">
              <w:rPr>
                <w:rFonts w:ascii="Times New Roman" w:hAnsi="Times New Roman" w:cs="Times New Roman"/>
              </w:rPr>
              <w:t>строительство общеобразовательной школы на 1175 мест (м-н Аэродром), начало строительства 2022 год;</w:t>
            </w:r>
          </w:p>
          <w:p w14:paraId="23D6F702" w14:textId="77777777" w:rsidR="00131C72" w:rsidRPr="00FD6952" w:rsidRDefault="00131C72" w:rsidP="00FE72DC">
            <w:pPr>
              <w:tabs>
                <w:tab w:val="left" w:pos="435"/>
              </w:tabs>
              <w:spacing w:after="0" w:line="240" w:lineRule="auto"/>
              <w:ind w:left="143" w:right="197"/>
              <w:jc w:val="both"/>
              <w:rPr>
                <w:rFonts w:ascii="Times New Roman" w:hAnsi="Times New Roman" w:cs="Times New Roman"/>
              </w:rPr>
            </w:pPr>
            <w:r w:rsidRPr="00FD6952">
              <w:rPr>
                <w:rFonts w:ascii="Times New Roman" w:hAnsi="Times New Roman" w:cs="Times New Roman"/>
              </w:rPr>
              <w:t xml:space="preserve">- строительство общеобразовательной школы на 1175 мест (м-н </w:t>
            </w:r>
            <w:proofErr w:type="spellStart"/>
            <w:r w:rsidRPr="00FD6952">
              <w:rPr>
                <w:rFonts w:ascii="Times New Roman" w:hAnsi="Times New Roman" w:cs="Times New Roman"/>
              </w:rPr>
              <w:t>Хохлово</w:t>
            </w:r>
            <w:proofErr w:type="spellEnd"/>
            <w:r w:rsidRPr="00FD6952">
              <w:rPr>
                <w:rFonts w:ascii="Times New Roman" w:hAnsi="Times New Roman" w:cs="Times New Roman"/>
              </w:rPr>
              <w:t xml:space="preserve"> Поле), начало строительства 2025 год;</w:t>
            </w:r>
          </w:p>
          <w:p w14:paraId="08CECEB0" w14:textId="77777777" w:rsidR="00131C72" w:rsidRPr="00FD6952" w:rsidRDefault="00131C72" w:rsidP="00FE72DC">
            <w:pPr>
              <w:tabs>
                <w:tab w:val="left" w:pos="435"/>
              </w:tabs>
              <w:spacing w:after="0" w:line="240" w:lineRule="auto"/>
              <w:ind w:left="143" w:right="197"/>
              <w:jc w:val="both"/>
              <w:rPr>
                <w:rFonts w:ascii="Times New Roman" w:hAnsi="Times New Roman" w:cs="Times New Roman"/>
              </w:rPr>
            </w:pPr>
            <w:r w:rsidRPr="00FD6952">
              <w:rPr>
                <w:rFonts w:ascii="Times New Roman" w:hAnsi="Times New Roman" w:cs="Times New Roman"/>
              </w:rPr>
              <w:lastRenderedPageBreak/>
              <w:t>- строительство общеобразовательной школы на 825 мест (м-н IQ), начало строительства 2022 год;</w:t>
            </w:r>
          </w:p>
          <w:p w14:paraId="00DBE9F1" w14:textId="77777777" w:rsidR="00131C72" w:rsidRPr="00FD6952" w:rsidRDefault="00131C72" w:rsidP="00FE72DC">
            <w:pPr>
              <w:tabs>
                <w:tab w:val="left" w:pos="435"/>
              </w:tabs>
              <w:spacing w:after="0" w:line="240" w:lineRule="auto"/>
              <w:ind w:left="143" w:right="197"/>
              <w:jc w:val="both"/>
              <w:rPr>
                <w:rFonts w:ascii="Times New Roman" w:hAnsi="Times New Roman" w:cs="Times New Roman"/>
              </w:rPr>
            </w:pPr>
            <w:r w:rsidRPr="00FD6952">
              <w:rPr>
                <w:rFonts w:ascii="Times New Roman" w:hAnsi="Times New Roman" w:cs="Times New Roman"/>
              </w:rPr>
              <w:t>- строительство пристройки к МБДОУ «Детский сад №13» на 90 мест (ясельные группы), начало строительства 2024 год;</w:t>
            </w:r>
          </w:p>
          <w:p w14:paraId="0FAA7847" w14:textId="77777777" w:rsidR="00131C72" w:rsidRPr="00FD6952" w:rsidRDefault="00131C72" w:rsidP="00FE72DC">
            <w:pPr>
              <w:tabs>
                <w:tab w:val="left" w:pos="435"/>
              </w:tabs>
              <w:spacing w:after="0" w:line="240" w:lineRule="auto"/>
              <w:ind w:left="143" w:right="197"/>
              <w:jc w:val="both"/>
              <w:rPr>
                <w:rFonts w:ascii="Times New Roman" w:hAnsi="Times New Roman" w:cs="Times New Roman"/>
              </w:rPr>
            </w:pPr>
            <w:r w:rsidRPr="00FD6952">
              <w:rPr>
                <w:rFonts w:ascii="Times New Roman" w:hAnsi="Times New Roman" w:cs="Times New Roman"/>
              </w:rPr>
              <w:t>- строительство пристройки к МБОУ «Гатчинский лицей №3» на 400 мест (начальная школа - детский сад), начало строительства 2025 год;</w:t>
            </w:r>
          </w:p>
          <w:p w14:paraId="19D4F857" w14:textId="77777777" w:rsidR="00131C72" w:rsidRPr="00FD6952" w:rsidRDefault="00131C72" w:rsidP="00FE72DC">
            <w:pPr>
              <w:tabs>
                <w:tab w:val="left" w:pos="435"/>
              </w:tabs>
              <w:spacing w:after="0" w:line="240" w:lineRule="auto"/>
              <w:ind w:left="143" w:right="197"/>
              <w:jc w:val="both"/>
              <w:rPr>
                <w:rFonts w:ascii="Times New Roman" w:hAnsi="Times New Roman" w:cs="Times New Roman"/>
              </w:rPr>
            </w:pPr>
            <w:r w:rsidRPr="00FD6952">
              <w:rPr>
                <w:rFonts w:ascii="Times New Roman" w:hAnsi="Times New Roman" w:cs="Times New Roman"/>
              </w:rPr>
              <w:t>- строительство пристройки к МБОУ «Гатчинская СОШ №8 «ЦО» на 320 мест (начальная школа - детский сад), начало строительства 2027 год.</w:t>
            </w:r>
          </w:p>
        </w:tc>
        <w:tc>
          <w:tcPr>
            <w:tcW w:w="918" w:type="pct"/>
            <w:tcBorders>
              <w:top w:val="single" w:sz="6" w:space="0" w:color="000000"/>
              <w:left w:val="single" w:sz="4" w:space="0" w:color="auto"/>
              <w:bottom w:val="single" w:sz="6" w:space="0" w:color="000000"/>
              <w:right w:val="single" w:sz="6" w:space="0" w:color="000000"/>
            </w:tcBorders>
            <w:vAlign w:val="center"/>
          </w:tcPr>
          <w:p w14:paraId="1A47D798" w14:textId="77777777" w:rsidR="00131C72" w:rsidRPr="00FD6952" w:rsidRDefault="00131C72" w:rsidP="00FE72DC">
            <w:pPr>
              <w:spacing w:after="0"/>
              <w:ind w:left="98"/>
              <w:textAlignment w:val="baseline"/>
              <w:rPr>
                <w:rFonts w:ascii="Times New Roman" w:hAnsi="Times New Roman" w:cs="Times New Roman"/>
                <w:bCs/>
                <w:sz w:val="24"/>
                <w:szCs w:val="24"/>
              </w:rPr>
            </w:pPr>
            <w:r w:rsidRPr="00FD6952">
              <w:rPr>
                <w:rFonts w:ascii="Times New Roman" w:hAnsi="Times New Roman" w:cs="Times New Roman"/>
              </w:rPr>
              <w:lastRenderedPageBreak/>
              <w:t>Администрация Гатчинского муниципального района</w:t>
            </w:r>
          </w:p>
        </w:tc>
      </w:tr>
      <w:tr w:rsidR="00131C72" w:rsidRPr="00FD6952" w14:paraId="78813FEF" w14:textId="77777777" w:rsidTr="00FE72DC">
        <w:tc>
          <w:tcPr>
            <w:tcW w:w="24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526D36B3" w14:textId="77777777" w:rsidR="00131C72" w:rsidRPr="00FD6952" w:rsidRDefault="00131C72" w:rsidP="00FE72DC">
            <w:pPr>
              <w:spacing w:after="0" w:line="240" w:lineRule="auto"/>
              <w:jc w:val="center"/>
              <w:textAlignment w:val="baseline"/>
              <w:rPr>
                <w:rFonts w:ascii="Times New Roman" w:hAnsi="Times New Roman" w:cs="Times New Roman"/>
                <w:b/>
                <w:bCs/>
              </w:rPr>
            </w:pPr>
            <w:r w:rsidRPr="00FD6952">
              <w:rPr>
                <w:rFonts w:ascii="Times New Roman" w:hAnsi="Times New Roman" w:cs="Times New Roman"/>
                <w:b/>
                <w:bCs/>
              </w:rPr>
              <w:lastRenderedPageBreak/>
              <w:t>1.4</w:t>
            </w:r>
          </w:p>
        </w:tc>
        <w:tc>
          <w:tcPr>
            <w:tcW w:w="968" w:type="pct"/>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vAlign w:val="center"/>
          </w:tcPr>
          <w:p w14:paraId="42D84BD7" w14:textId="77777777" w:rsidR="00131C72" w:rsidRPr="00FD6952" w:rsidRDefault="00131C72" w:rsidP="00FE72DC">
            <w:pPr>
              <w:spacing w:after="0"/>
              <w:textAlignment w:val="baseline"/>
              <w:rPr>
                <w:rFonts w:ascii="Times New Roman" w:hAnsi="Times New Roman" w:cs="Times New Roman"/>
              </w:rPr>
            </w:pPr>
            <w:r w:rsidRPr="00FD6952">
              <w:rPr>
                <w:rFonts w:ascii="Times New Roman" w:hAnsi="Times New Roman" w:cs="Times New Roman"/>
              </w:rPr>
              <w:t>Повышение качества жизни и ее продолжительности</w:t>
            </w:r>
          </w:p>
          <w:p w14:paraId="7EE256A3" w14:textId="77777777" w:rsidR="00131C72" w:rsidRPr="00FD6952" w:rsidRDefault="00131C72" w:rsidP="00FE72DC">
            <w:pPr>
              <w:spacing w:after="0"/>
              <w:textAlignment w:val="baseline"/>
              <w:rPr>
                <w:rFonts w:ascii="Times New Roman" w:hAnsi="Times New Roman" w:cs="Times New Roman"/>
              </w:rPr>
            </w:pPr>
          </w:p>
        </w:tc>
        <w:tc>
          <w:tcPr>
            <w:tcW w:w="535" w:type="pct"/>
            <w:tcBorders>
              <w:top w:val="single" w:sz="6" w:space="0" w:color="000000"/>
              <w:left w:val="single" w:sz="4" w:space="0" w:color="auto"/>
              <w:bottom w:val="single" w:sz="6" w:space="0" w:color="000000"/>
              <w:right w:val="single" w:sz="4" w:space="0" w:color="auto"/>
            </w:tcBorders>
            <w:shd w:val="clear" w:color="auto" w:fill="auto"/>
            <w:vAlign w:val="center"/>
          </w:tcPr>
          <w:p w14:paraId="4C229BC2" w14:textId="77777777" w:rsidR="00131C72" w:rsidRPr="00FD6952" w:rsidRDefault="00131C72" w:rsidP="00FE72DC">
            <w:pPr>
              <w:spacing w:after="0" w:line="240" w:lineRule="auto"/>
              <w:ind w:left="65" w:right="212"/>
              <w:jc w:val="center"/>
              <w:textAlignment w:val="baseline"/>
              <w:rPr>
                <w:rFonts w:ascii="Times New Roman" w:hAnsi="Times New Roman" w:cs="Times New Roman"/>
                <w:bCs/>
                <w:sz w:val="24"/>
                <w:szCs w:val="24"/>
              </w:rPr>
            </w:pPr>
            <w:r w:rsidRPr="00FD6952">
              <w:rPr>
                <w:rFonts w:ascii="Times New Roman" w:hAnsi="Times New Roman" w:cs="Times New Roman"/>
                <w:bCs/>
                <w:sz w:val="24"/>
                <w:szCs w:val="24"/>
              </w:rPr>
              <w:t>2023 -2025 годы</w:t>
            </w:r>
          </w:p>
        </w:tc>
        <w:tc>
          <w:tcPr>
            <w:tcW w:w="847" w:type="pct"/>
            <w:tcBorders>
              <w:top w:val="single" w:sz="6" w:space="0" w:color="000000"/>
              <w:left w:val="single" w:sz="4" w:space="0" w:color="auto"/>
              <w:bottom w:val="single" w:sz="6" w:space="0" w:color="000000"/>
              <w:right w:val="single" w:sz="4" w:space="0" w:color="auto"/>
            </w:tcBorders>
            <w:shd w:val="clear" w:color="auto" w:fill="auto"/>
            <w:vAlign w:val="center"/>
          </w:tcPr>
          <w:p w14:paraId="66BE34B8" w14:textId="77777777" w:rsidR="00131C72" w:rsidRPr="00FD6952" w:rsidRDefault="00131C72" w:rsidP="00FE72DC">
            <w:pPr>
              <w:spacing w:after="0"/>
              <w:ind w:left="214" w:right="186"/>
              <w:jc w:val="both"/>
              <w:textAlignment w:val="baseline"/>
              <w:rPr>
                <w:rFonts w:ascii="Times New Roman" w:hAnsi="Times New Roman" w:cs="Times New Roman"/>
              </w:rPr>
            </w:pPr>
            <w:r w:rsidRPr="00FD6952">
              <w:rPr>
                <w:rFonts w:ascii="Times New Roman" w:hAnsi="Times New Roman" w:cs="Times New Roman"/>
              </w:rPr>
              <w:t>Обновление (замена) инженерных систем жилищно-коммунального хозяйства, что является неотъемлемым элементом благоприятного и комфортного проживания граждан на территории муниципального образования</w:t>
            </w:r>
          </w:p>
        </w:tc>
        <w:tc>
          <w:tcPr>
            <w:tcW w:w="1485" w:type="pct"/>
            <w:tcBorders>
              <w:top w:val="single" w:sz="6" w:space="0" w:color="000000"/>
              <w:left w:val="single" w:sz="4" w:space="0" w:color="auto"/>
              <w:bottom w:val="single" w:sz="6" w:space="0" w:color="000000"/>
              <w:right w:val="single" w:sz="4" w:space="0" w:color="auto"/>
            </w:tcBorders>
            <w:shd w:val="clear" w:color="auto" w:fill="auto"/>
          </w:tcPr>
          <w:p w14:paraId="29F96F7B" w14:textId="77777777" w:rsidR="00131C72" w:rsidRPr="00FD6952" w:rsidRDefault="00131C72" w:rsidP="00FE72DC">
            <w:pPr>
              <w:spacing w:after="0"/>
              <w:ind w:left="103" w:right="136"/>
              <w:jc w:val="both"/>
              <w:textAlignment w:val="baseline"/>
              <w:rPr>
                <w:rFonts w:ascii="Times New Roman" w:hAnsi="Times New Roman" w:cs="Times New Roman"/>
              </w:rPr>
            </w:pPr>
            <w:r w:rsidRPr="00FD6952">
              <w:rPr>
                <w:rFonts w:ascii="Times New Roman" w:hAnsi="Times New Roman" w:cs="Times New Roman"/>
              </w:rPr>
              <w:t xml:space="preserve">Выполнение мероприятия заложено в Стратегии развития ЛО (п. 3.7), </w:t>
            </w:r>
          </w:p>
          <w:p w14:paraId="61368617" w14:textId="77777777" w:rsidR="00131C72" w:rsidRPr="00FD6952" w:rsidRDefault="00131C72" w:rsidP="00FE72DC">
            <w:pPr>
              <w:spacing w:after="0"/>
              <w:ind w:left="103" w:right="136"/>
              <w:jc w:val="both"/>
              <w:textAlignment w:val="baseline"/>
              <w:rPr>
                <w:rFonts w:ascii="Times New Roman" w:hAnsi="Times New Roman" w:cs="Times New Roman"/>
              </w:rPr>
            </w:pPr>
            <w:r w:rsidRPr="00FD6952">
              <w:rPr>
                <w:rFonts w:ascii="Times New Roman" w:hAnsi="Times New Roman" w:cs="Times New Roman"/>
              </w:rPr>
              <w:t>Набор решений при проведении мероприятий:</w:t>
            </w:r>
          </w:p>
          <w:p w14:paraId="03C31A58" w14:textId="77777777" w:rsidR="00131C72" w:rsidRPr="00FD6952" w:rsidRDefault="00131C72" w:rsidP="00FE72DC">
            <w:pPr>
              <w:pStyle w:val="af0"/>
              <w:numPr>
                <w:ilvl w:val="0"/>
                <w:numId w:val="87"/>
              </w:numPr>
              <w:spacing w:after="0"/>
              <w:ind w:right="136"/>
              <w:jc w:val="both"/>
              <w:textAlignment w:val="baseline"/>
              <w:rPr>
                <w:rFonts w:ascii="Times New Roman" w:hAnsi="Times New Roman" w:cs="Times New Roman"/>
              </w:rPr>
            </w:pPr>
            <w:r w:rsidRPr="00FD6952">
              <w:rPr>
                <w:rFonts w:ascii="Times New Roman" w:hAnsi="Times New Roman" w:cs="Times New Roman"/>
              </w:rPr>
              <w:t>строительство второй ветки напорного коллектора между ГКНС и КОС;</w:t>
            </w:r>
          </w:p>
          <w:p w14:paraId="6ED64A5A" w14:textId="77777777" w:rsidR="00131C72" w:rsidRPr="00FD6952" w:rsidRDefault="00131C72" w:rsidP="00FE72DC">
            <w:pPr>
              <w:pStyle w:val="af0"/>
              <w:numPr>
                <w:ilvl w:val="0"/>
                <w:numId w:val="87"/>
              </w:numPr>
              <w:spacing w:after="0"/>
              <w:ind w:right="136"/>
              <w:jc w:val="both"/>
              <w:textAlignment w:val="baseline"/>
              <w:rPr>
                <w:rFonts w:ascii="Times New Roman" w:hAnsi="Times New Roman" w:cs="Times New Roman"/>
              </w:rPr>
            </w:pPr>
            <w:r w:rsidRPr="00FD6952">
              <w:rPr>
                <w:rFonts w:ascii="Times New Roman" w:hAnsi="Times New Roman" w:cs="Times New Roman"/>
              </w:rPr>
              <w:t>проектирование и строительство ливневых очистных сооружений</w:t>
            </w:r>
          </w:p>
          <w:p w14:paraId="2DEF5B3A" w14:textId="77777777" w:rsidR="00131C72" w:rsidRPr="00FD6952" w:rsidRDefault="00131C72" w:rsidP="00FE72DC">
            <w:pPr>
              <w:spacing w:after="0"/>
              <w:ind w:left="98"/>
              <w:textAlignment w:val="baseline"/>
              <w:rPr>
                <w:rFonts w:ascii="Times New Roman" w:hAnsi="Times New Roman" w:cs="Times New Roman"/>
              </w:rPr>
            </w:pPr>
          </w:p>
        </w:tc>
        <w:tc>
          <w:tcPr>
            <w:tcW w:w="918" w:type="pct"/>
            <w:tcBorders>
              <w:top w:val="single" w:sz="6" w:space="0" w:color="000000"/>
              <w:left w:val="single" w:sz="4" w:space="0" w:color="auto"/>
              <w:bottom w:val="single" w:sz="6" w:space="0" w:color="000000"/>
              <w:right w:val="single" w:sz="6" w:space="0" w:color="000000"/>
            </w:tcBorders>
            <w:shd w:val="clear" w:color="auto" w:fill="auto"/>
            <w:vAlign w:val="center"/>
          </w:tcPr>
          <w:p w14:paraId="528B95B6" w14:textId="77777777" w:rsidR="00131C72" w:rsidRPr="00FD6952" w:rsidRDefault="00131C72" w:rsidP="00FE72DC">
            <w:pPr>
              <w:spacing w:after="0"/>
              <w:ind w:left="98"/>
              <w:textAlignment w:val="baseline"/>
              <w:rPr>
                <w:rFonts w:ascii="Times New Roman" w:hAnsi="Times New Roman" w:cs="Times New Roman"/>
              </w:rPr>
            </w:pPr>
            <w:r w:rsidRPr="00FD6952">
              <w:rPr>
                <w:rFonts w:ascii="Times New Roman" w:hAnsi="Times New Roman" w:cs="Times New Roman"/>
              </w:rPr>
              <w:t>Администрация Гатчинского муниципального района; коммунальные службы МО «Город Гатчины»</w:t>
            </w:r>
          </w:p>
          <w:p w14:paraId="4FFB588F" w14:textId="77777777" w:rsidR="00131C72" w:rsidRPr="00FD6952" w:rsidRDefault="00131C72" w:rsidP="00FE72DC">
            <w:pPr>
              <w:spacing w:after="0"/>
              <w:ind w:left="98"/>
              <w:textAlignment w:val="baseline"/>
              <w:rPr>
                <w:rFonts w:ascii="Times New Roman" w:hAnsi="Times New Roman" w:cs="Times New Roman"/>
              </w:rPr>
            </w:pPr>
          </w:p>
        </w:tc>
      </w:tr>
      <w:tr w:rsidR="00131C72" w:rsidRPr="00FD6952" w14:paraId="21A15278" w14:textId="77777777" w:rsidTr="00FE72DC">
        <w:tc>
          <w:tcPr>
            <w:tcW w:w="24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17EB9CD" w14:textId="77777777" w:rsidR="00131C72" w:rsidRPr="00FD6952" w:rsidRDefault="00131C72" w:rsidP="00FE72DC">
            <w:pPr>
              <w:spacing w:after="0" w:line="240" w:lineRule="auto"/>
              <w:jc w:val="center"/>
              <w:textAlignment w:val="baseline"/>
              <w:rPr>
                <w:rFonts w:ascii="Times New Roman" w:hAnsi="Times New Roman" w:cs="Times New Roman"/>
                <w:b/>
                <w:bCs/>
              </w:rPr>
            </w:pPr>
            <w:r w:rsidRPr="00FD6952">
              <w:rPr>
                <w:rFonts w:ascii="Times New Roman" w:hAnsi="Times New Roman" w:cs="Times New Roman"/>
                <w:b/>
                <w:bCs/>
              </w:rPr>
              <w:t>1.5</w:t>
            </w:r>
          </w:p>
        </w:tc>
        <w:tc>
          <w:tcPr>
            <w:tcW w:w="968"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vAlign w:val="center"/>
          </w:tcPr>
          <w:p w14:paraId="45AA9842" w14:textId="77777777" w:rsidR="00131C72" w:rsidRPr="00FD6952" w:rsidRDefault="00131C72" w:rsidP="00FE72DC">
            <w:pPr>
              <w:spacing w:after="0"/>
              <w:textAlignment w:val="baseline"/>
              <w:rPr>
                <w:rFonts w:ascii="Times New Roman" w:hAnsi="Times New Roman" w:cs="Times New Roman"/>
              </w:rPr>
            </w:pPr>
            <w:r w:rsidRPr="00FD6952">
              <w:rPr>
                <w:rFonts w:ascii="Times New Roman" w:hAnsi="Times New Roman" w:cs="Times New Roman"/>
              </w:rPr>
              <w:t>Повышение качества жизни и ее продолжительности</w:t>
            </w:r>
          </w:p>
          <w:p w14:paraId="3C9FEAF4" w14:textId="77777777" w:rsidR="00131C72" w:rsidRPr="00FD6952" w:rsidRDefault="00131C72" w:rsidP="00FE72DC">
            <w:pPr>
              <w:spacing w:after="0"/>
              <w:textAlignment w:val="baseline"/>
              <w:rPr>
                <w:rFonts w:ascii="Times New Roman" w:hAnsi="Times New Roman" w:cs="Times New Roman"/>
              </w:rPr>
            </w:pPr>
          </w:p>
        </w:tc>
        <w:tc>
          <w:tcPr>
            <w:tcW w:w="535" w:type="pct"/>
            <w:tcBorders>
              <w:top w:val="single" w:sz="6" w:space="0" w:color="000000"/>
              <w:left w:val="single" w:sz="4" w:space="0" w:color="auto"/>
              <w:bottom w:val="single" w:sz="6" w:space="0" w:color="000000"/>
              <w:right w:val="single" w:sz="4" w:space="0" w:color="auto"/>
            </w:tcBorders>
            <w:vAlign w:val="center"/>
          </w:tcPr>
          <w:p w14:paraId="5E055759" w14:textId="77777777" w:rsidR="00131C72" w:rsidRPr="00FD6952" w:rsidRDefault="00131C72" w:rsidP="00FE72DC">
            <w:pPr>
              <w:spacing w:after="0" w:line="240" w:lineRule="auto"/>
              <w:jc w:val="center"/>
              <w:textAlignment w:val="baseline"/>
              <w:rPr>
                <w:rFonts w:ascii="Times New Roman" w:hAnsi="Times New Roman" w:cs="Times New Roman"/>
                <w:bCs/>
                <w:sz w:val="24"/>
                <w:szCs w:val="24"/>
              </w:rPr>
            </w:pPr>
            <w:r w:rsidRPr="00FD6952">
              <w:rPr>
                <w:rFonts w:ascii="Times New Roman" w:hAnsi="Times New Roman" w:cs="Times New Roman"/>
                <w:bCs/>
                <w:sz w:val="24"/>
                <w:szCs w:val="24"/>
              </w:rPr>
              <w:t>2023 -2025 годы</w:t>
            </w:r>
          </w:p>
        </w:tc>
        <w:tc>
          <w:tcPr>
            <w:tcW w:w="847" w:type="pct"/>
            <w:tcBorders>
              <w:top w:val="single" w:sz="6" w:space="0" w:color="000000"/>
              <w:left w:val="single" w:sz="4" w:space="0" w:color="auto"/>
              <w:bottom w:val="single" w:sz="6" w:space="0" w:color="000000"/>
              <w:right w:val="single" w:sz="4" w:space="0" w:color="auto"/>
            </w:tcBorders>
            <w:vAlign w:val="center"/>
          </w:tcPr>
          <w:p w14:paraId="0DF4E0D4" w14:textId="77777777" w:rsidR="00131C72" w:rsidRPr="00FD6952" w:rsidRDefault="00131C72" w:rsidP="00FE72DC">
            <w:pPr>
              <w:spacing w:after="0"/>
              <w:ind w:left="214" w:right="186"/>
              <w:jc w:val="both"/>
              <w:textAlignment w:val="baseline"/>
              <w:rPr>
                <w:rFonts w:ascii="Times New Roman" w:hAnsi="Times New Roman" w:cs="Times New Roman"/>
              </w:rPr>
            </w:pPr>
            <w:r w:rsidRPr="00FD6952">
              <w:rPr>
                <w:rFonts w:ascii="Times New Roman" w:hAnsi="Times New Roman" w:cs="Times New Roman"/>
              </w:rPr>
              <w:t>Внедрение системы «Цифровой двойник города»</w:t>
            </w:r>
          </w:p>
        </w:tc>
        <w:tc>
          <w:tcPr>
            <w:tcW w:w="1485" w:type="pct"/>
            <w:tcBorders>
              <w:top w:val="single" w:sz="6" w:space="0" w:color="000000"/>
              <w:left w:val="single" w:sz="4" w:space="0" w:color="auto"/>
              <w:bottom w:val="single" w:sz="6" w:space="0" w:color="000000"/>
              <w:right w:val="single" w:sz="4" w:space="0" w:color="auto"/>
            </w:tcBorders>
          </w:tcPr>
          <w:p w14:paraId="0661E349" w14:textId="77777777" w:rsidR="00131C72" w:rsidRPr="00FD6952" w:rsidRDefault="00131C72" w:rsidP="00FE72DC">
            <w:pPr>
              <w:spacing w:after="0"/>
              <w:ind w:left="103" w:right="136"/>
              <w:jc w:val="both"/>
              <w:textAlignment w:val="baseline"/>
              <w:rPr>
                <w:rFonts w:ascii="Times New Roman" w:hAnsi="Times New Roman" w:cs="Times New Roman"/>
              </w:rPr>
            </w:pPr>
            <w:r w:rsidRPr="00FD6952">
              <w:rPr>
                <w:rFonts w:ascii="Times New Roman" w:hAnsi="Times New Roman" w:cs="Times New Roman"/>
              </w:rPr>
              <w:t xml:space="preserve">Выполнение мероприятия заложено в Стратегии развития ЛО (п. 3.7), </w:t>
            </w:r>
          </w:p>
          <w:p w14:paraId="745918D2" w14:textId="77777777" w:rsidR="00131C72" w:rsidRPr="00FD6952" w:rsidRDefault="00131C72" w:rsidP="00FE72DC">
            <w:pPr>
              <w:spacing w:after="0"/>
              <w:ind w:left="103" w:right="136"/>
              <w:jc w:val="both"/>
              <w:textAlignment w:val="baseline"/>
              <w:rPr>
                <w:rFonts w:ascii="Times New Roman" w:hAnsi="Times New Roman" w:cs="Times New Roman"/>
              </w:rPr>
            </w:pPr>
            <w:r w:rsidRPr="00FD6952">
              <w:rPr>
                <w:rFonts w:ascii="Times New Roman" w:hAnsi="Times New Roman" w:cs="Times New Roman"/>
              </w:rPr>
              <w:t>Набор решений при проведении мероприятий:</w:t>
            </w:r>
          </w:p>
          <w:p w14:paraId="191A1E10" w14:textId="77777777" w:rsidR="00131C72" w:rsidRPr="00FD6952" w:rsidRDefault="00131C72" w:rsidP="00FE72DC">
            <w:pPr>
              <w:pStyle w:val="af0"/>
              <w:numPr>
                <w:ilvl w:val="0"/>
                <w:numId w:val="88"/>
              </w:numPr>
              <w:spacing w:after="0"/>
              <w:ind w:right="136"/>
              <w:jc w:val="both"/>
              <w:textAlignment w:val="baseline"/>
              <w:rPr>
                <w:rFonts w:ascii="Times New Roman" w:hAnsi="Times New Roman" w:cs="Times New Roman"/>
              </w:rPr>
            </w:pPr>
            <w:r w:rsidRPr="00FD6952">
              <w:rPr>
                <w:rFonts w:ascii="Times New Roman" w:hAnsi="Times New Roman" w:cs="Times New Roman"/>
              </w:rPr>
              <w:lastRenderedPageBreak/>
              <w:t>поэтапное внедрение государственных информационных систем обеспечения градостроительной деятельности (при необходимости - на базе существующих информационных систем);</w:t>
            </w:r>
          </w:p>
          <w:p w14:paraId="1A000356" w14:textId="77777777" w:rsidR="00131C72" w:rsidRPr="00FD6952" w:rsidRDefault="00131C72" w:rsidP="00FE72DC">
            <w:pPr>
              <w:pStyle w:val="af0"/>
              <w:numPr>
                <w:ilvl w:val="0"/>
                <w:numId w:val="88"/>
              </w:numPr>
              <w:spacing w:after="0"/>
              <w:ind w:right="136"/>
              <w:jc w:val="both"/>
              <w:textAlignment w:val="baseline"/>
              <w:rPr>
                <w:rFonts w:ascii="Times New Roman" w:hAnsi="Times New Roman" w:cs="Times New Roman"/>
              </w:rPr>
            </w:pPr>
            <w:proofErr w:type="gramStart"/>
            <w:r w:rsidRPr="00FD6952">
              <w:rPr>
                <w:rFonts w:ascii="Times New Roman" w:hAnsi="Times New Roman" w:cs="Times New Roman"/>
              </w:rPr>
              <w:t>внедрение  электронного</w:t>
            </w:r>
            <w:proofErr w:type="gramEnd"/>
            <w:r w:rsidRPr="00FD6952">
              <w:rPr>
                <w:rFonts w:ascii="Times New Roman" w:hAnsi="Times New Roman" w:cs="Times New Roman"/>
              </w:rPr>
              <w:t xml:space="preserve"> сервиса, обеспечивающего регулярный анализ и сопоставление фактических данных об объектах недвижимости с данными кадастровой карты муниципальных образований, с целью  выявления несоответствий и принятия мер;</w:t>
            </w:r>
          </w:p>
          <w:p w14:paraId="0D8CC493" w14:textId="77777777" w:rsidR="00131C72" w:rsidRPr="00FD6952" w:rsidRDefault="00131C72" w:rsidP="00FE72DC">
            <w:pPr>
              <w:pStyle w:val="af0"/>
              <w:numPr>
                <w:ilvl w:val="0"/>
                <w:numId w:val="88"/>
              </w:numPr>
              <w:spacing w:after="0"/>
              <w:ind w:right="136"/>
              <w:jc w:val="both"/>
              <w:textAlignment w:val="baseline"/>
              <w:rPr>
                <w:rFonts w:ascii="Times New Roman" w:hAnsi="Times New Roman" w:cs="Times New Roman"/>
              </w:rPr>
            </w:pPr>
            <w:r w:rsidRPr="00FD6952">
              <w:rPr>
                <w:rFonts w:ascii="Times New Roman" w:hAnsi="Times New Roman" w:cs="Times New Roman"/>
              </w:rPr>
              <w:t>внедрение интеллектуальной транспортной модели муниципального образования, обеспечивающей анализ маршрутов движения общественного и частного транспорта, оценку уровня загруженности участков транспортной сети с целью оптимизации организации движения;</w:t>
            </w:r>
          </w:p>
          <w:p w14:paraId="6C5DF612" w14:textId="77777777" w:rsidR="00131C72" w:rsidRPr="00FD6952" w:rsidRDefault="00131C72" w:rsidP="00FE72DC">
            <w:pPr>
              <w:pStyle w:val="af0"/>
              <w:numPr>
                <w:ilvl w:val="0"/>
                <w:numId w:val="88"/>
              </w:numPr>
              <w:spacing w:after="0"/>
              <w:ind w:right="136"/>
              <w:jc w:val="both"/>
              <w:textAlignment w:val="baseline"/>
              <w:rPr>
                <w:rFonts w:ascii="Times New Roman" w:hAnsi="Times New Roman" w:cs="Times New Roman"/>
              </w:rPr>
            </w:pPr>
            <w:r w:rsidRPr="00FD6952">
              <w:rPr>
                <w:rFonts w:ascii="Times New Roman" w:hAnsi="Times New Roman" w:cs="Times New Roman"/>
              </w:rPr>
              <w:t>внедрение электронной модели территориальной схемы обращения с отходами;</w:t>
            </w:r>
          </w:p>
          <w:p w14:paraId="6BB5F2FE" w14:textId="77777777" w:rsidR="00131C72" w:rsidRPr="00FD6952" w:rsidRDefault="00131C72" w:rsidP="00FE72DC">
            <w:pPr>
              <w:pStyle w:val="af0"/>
              <w:numPr>
                <w:ilvl w:val="0"/>
                <w:numId w:val="88"/>
              </w:numPr>
              <w:spacing w:after="0"/>
              <w:ind w:right="136"/>
              <w:jc w:val="both"/>
              <w:textAlignment w:val="baseline"/>
              <w:rPr>
                <w:rFonts w:ascii="Times New Roman" w:hAnsi="Times New Roman" w:cs="Times New Roman"/>
              </w:rPr>
            </w:pPr>
            <w:r w:rsidRPr="00FD6952">
              <w:rPr>
                <w:rFonts w:ascii="Times New Roman" w:hAnsi="Times New Roman" w:cs="Times New Roman"/>
              </w:rPr>
              <w:t xml:space="preserve">организация взаимодействия населения МО «Город Гатчина» с </w:t>
            </w:r>
            <w:r w:rsidRPr="00FD6952">
              <w:rPr>
                <w:rFonts w:ascii="Times New Roman" w:hAnsi="Times New Roman" w:cs="Times New Roman"/>
              </w:rPr>
              <w:lastRenderedPageBreak/>
              <w:t xml:space="preserve">управляющими и </w:t>
            </w:r>
            <w:proofErr w:type="spellStart"/>
            <w:r w:rsidRPr="00FD6952">
              <w:rPr>
                <w:rFonts w:ascii="Times New Roman" w:hAnsi="Times New Roman" w:cs="Times New Roman"/>
              </w:rPr>
              <w:t>ресурсоснабжающими</w:t>
            </w:r>
            <w:proofErr w:type="spellEnd"/>
            <w:r w:rsidRPr="00FD6952">
              <w:rPr>
                <w:rFonts w:ascii="Times New Roman" w:hAnsi="Times New Roman" w:cs="Times New Roman"/>
              </w:rPr>
              <w:t xml:space="preserve"> организациями, органами власти и ЖКХ посредством портала ГИС ЖКХ;</w:t>
            </w:r>
          </w:p>
          <w:p w14:paraId="3E37EE30" w14:textId="77777777" w:rsidR="00131C72" w:rsidRPr="00FD6952" w:rsidRDefault="00131C72" w:rsidP="00FE72DC">
            <w:pPr>
              <w:pStyle w:val="af0"/>
              <w:numPr>
                <w:ilvl w:val="0"/>
                <w:numId w:val="88"/>
              </w:numPr>
              <w:spacing w:after="0"/>
              <w:ind w:right="136"/>
              <w:jc w:val="both"/>
              <w:textAlignment w:val="baseline"/>
              <w:rPr>
                <w:rFonts w:ascii="Times New Roman" w:hAnsi="Times New Roman" w:cs="Times New Roman"/>
              </w:rPr>
            </w:pPr>
            <w:r w:rsidRPr="00FD6952">
              <w:rPr>
                <w:rFonts w:ascii="Times New Roman" w:hAnsi="Times New Roman" w:cs="Times New Roman"/>
              </w:rPr>
              <w:t>внедрение электронного сервиса, информирующего о проведении земельных работ по прокладке/ремонту коммуникаций и обеспечивающий возможность синхронизации работ различных служб.</w:t>
            </w:r>
          </w:p>
        </w:tc>
        <w:tc>
          <w:tcPr>
            <w:tcW w:w="918" w:type="pct"/>
            <w:tcBorders>
              <w:top w:val="single" w:sz="6" w:space="0" w:color="000000"/>
              <w:left w:val="single" w:sz="4" w:space="0" w:color="auto"/>
              <w:bottom w:val="single" w:sz="6" w:space="0" w:color="000000"/>
              <w:right w:val="single" w:sz="6" w:space="0" w:color="000000"/>
            </w:tcBorders>
            <w:vAlign w:val="center"/>
          </w:tcPr>
          <w:p w14:paraId="02B98148" w14:textId="77777777" w:rsidR="00131C72" w:rsidRPr="00FD6952" w:rsidRDefault="00131C72" w:rsidP="00FE72DC">
            <w:pPr>
              <w:spacing w:after="0"/>
              <w:ind w:left="98"/>
              <w:textAlignment w:val="baseline"/>
              <w:rPr>
                <w:rFonts w:ascii="Times New Roman" w:hAnsi="Times New Roman" w:cs="Times New Roman"/>
              </w:rPr>
            </w:pPr>
            <w:r w:rsidRPr="00FD6952">
              <w:rPr>
                <w:rFonts w:ascii="Times New Roman" w:hAnsi="Times New Roman" w:cs="Times New Roman"/>
              </w:rPr>
              <w:lastRenderedPageBreak/>
              <w:t>Администрация Гатчинского муниципального района; население</w:t>
            </w:r>
          </w:p>
        </w:tc>
      </w:tr>
      <w:tr w:rsidR="00131C72" w:rsidRPr="00FD6952" w14:paraId="434B8D5F" w14:textId="77777777" w:rsidTr="00FE72DC">
        <w:tc>
          <w:tcPr>
            <w:tcW w:w="24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44E5789F" w14:textId="77777777" w:rsidR="00131C72" w:rsidRPr="00FD6952" w:rsidRDefault="00131C72" w:rsidP="00FE72DC">
            <w:pPr>
              <w:spacing w:after="0" w:line="240" w:lineRule="auto"/>
              <w:jc w:val="center"/>
              <w:textAlignment w:val="baseline"/>
              <w:rPr>
                <w:rFonts w:ascii="Times New Roman" w:hAnsi="Times New Roman" w:cs="Times New Roman"/>
                <w:b/>
                <w:bCs/>
              </w:rPr>
            </w:pPr>
            <w:r w:rsidRPr="00FD6952">
              <w:rPr>
                <w:rFonts w:ascii="Times New Roman" w:hAnsi="Times New Roman" w:cs="Times New Roman"/>
                <w:b/>
                <w:bCs/>
              </w:rPr>
              <w:lastRenderedPageBreak/>
              <w:t>1.6</w:t>
            </w:r>
          </w:p>
        </w:tc>
        <w:tc>
          <w:tcPr>
            <w:tcW w:w="968"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vAlign w:val="center"/>
          </w:tcPr>
          <w:p w14:paraId="325150FE" w14:textId="77777777" w:rsidR="00131C72" w:rsidRPr="00FD6952" w:rsidRDefault="00131C72" w:rsidP="00FE72DC">
            <w:pPr>
              <w:spacing w:after="0"/>
              <w:textAlignment w:val="baseline"/>
              <w:rPr>
                <w:rFonts w:ascii="Times New Roman" w:hAnsi="Times New Roman" w:cs="Times New Roman"/>
              </w:rPr>
            </w:pPr>
            <w:r w:rsidRPr="00FD6952">
              <w:rPr>
                <w:rFonts w:ascii="Times New Roman" w:hAnsi="Times New Roman" w:cs="Times New Roman"/>
              </w:rPr>
              <w:t xml:space="preserve">Устойчивое развитие социальной сферы, с использованием современных технологий </w:t>
            </w:r>
          </w:p>
        </w:tc>
        <w:tc>
          <w:tcPr>
            <w:tcW w:w="535" w:type="pct"/>
            <w:tcBorders>
              <w:top w:val="single" w:sz="6" w:space="0" w:color="000000"/>
              <w:left w:val="single" w:sz="4" w:space="0" w:color="auto"/>
              <w:bottom w:val="single" w:sz="6" w:space="0" w:color="000000"/>
              <w:right w:val="single" w:sz="4" w:space="0" w:color="auto"/>
            </w:tcBorders>
            <w:vAlign w:val="center"/>
          </w:tcPr>
          <w:p w14:paraId="749CE2F5" w14:textId="77777777" w:rsidR="00131C72" w:rsidRPr="00FD6952" w:rsidRDefault="00131C72" w:rsidP="00FE72DC">
            <w:pPr>
              <w:spacing w:after="0" w:line="240" w:lineRule="auto"/>
              <w:jc w:val="center"/>
              <w:textAlignment w:val="baseline"/>
              <w:rPr>
                <w:rFonts w:ascii="Times New Roman" w:hAnsi="Times New Roman" w:cs="Times New Roman"/>
                <w:bCs/>
                <w:sz w:val="24"/>
                <w:szCs w:val="24"/>
              </w:rPr>
            </w:pPr>
            <w:r w:rsidRPr="00FD6952">
              <w:rPr>
                <w:rFonts w:ascii="Times New Roman" w:hAnsi="Times New Roman" w:cs="Times New Roman"/>
                <w:bCs/>
                <w:sz w:val="24"/>
                <w:szCs w:val="24"/>
              </w:rPr>
              <w:t>2026 -2030 годы</w:t>
            </w:r>
          </w:p>
        </w:tc>
        <w:tc>
          <w:tcPr>
            <w:tcW w:w="847" w:type="pct"/>
            <w:tcBorders>
              <w:top w:val="single" w:sz="6" w:space="0" w:color="000000"/>
              <w:left w:val="single" w:sz="4" w:space="0" w:color="auto"/>
              <w:bottom w:val="single" w:sz="6" w:space="0" w:color="000000"/>
              <w:right w:val="single" w:sz="4" w:space="0" w:color="auto"/>
            </w:tcBorders>
            <w:vAlign w:val="center"/>
          </w:tcPr>
          <w:p w14:paraId="41BBC42B" w14:textId="77777777" w:rsidR="00131C72" w:rsidRPr="00FD6952" w:rsidRDefault="00131C72" w:rsidP="00FE72DC">
            <w:pPr>
              <w:spacing w:after="0"/>
              <w:ind w:left="214" w:right="186"/>
              <w:jc w:val="both"/>
              <w:textAlignment w:val="baseline"/>
              <w:rPr>
                <w:rFonts w:ascii="Times New Roman" w:hAnsi="Times New Roman" w:cs="Times New Roman"/>
              </w:rPr>
            </w:pPr>
            <w:r w:rsidRPr="00FD6952">
              <w:rPr>
                <w:rFonts w:ascii="Times New Roman" w:hAnsi="Times New Roman" w:cs="Times New Roman"/>
              </w:rPr>
              <w:t xml:space="preserve">Развитие центров дополнительного образования, направленных на </w:t>
            </w:r>
            <w:proofErr w:type="spellStart"/>
            <w:r w:rsidRPr="00FD6952">
              <w:rPr>
                <w:rFonts w:ascii="Times New Roman" w:hAnsi="Times New Roman" w:cs="Times New Roman"/>
              </w:rPr>
              <w:t>цифровизацию</w:t>
            </w:r>
            <w:proofErr w:type="spellEnd"/>
            <w:r w:rsidRPr="00FD6952">
              <w:rPr>
                <w:rFonts w:ascii="Times New Roman" w:hAnsi="Times New Roman" w:cs="Times New Roman"/>
              </w:rPr>
              <w:t xml:space="preserve"> населения и активизацию применения технологий интернет продуктов</w:t>
            </w:r>
          </w:p>
        </w:tc>
        <w:tc>
          <w:tcPr>
            <w:tcW w:w="1485" w:type="pct"/>
            <w:tcBorders>
              <w:top w:val="single" w:sz="6" w:space="0" w:color="000000"/>
              <w:left w:val="single" w:sz="4" w:space="0" w:color="auto"/>
              <w:bottom w:val="single" w:sz="6" w:space="0" w:color="000000"/>
              <w:right w:val="single" w:sz="4" w:space="0" w:color="auto"/>
            </w:tcBorders>
          </w:tcPr>
          <w:p w14:paraId="5B618681" w14:textId="77777777" w:rsidR="00131C72" w:rsidRPr="00FD6952" w:rsidRDefault="00131C72" w:rsidP="00FE72DC">
            <w:pPr>
              <w:spacing w:after="0"/>
              <w:ind w:left="103" w:right="136"/>
              <w:jc w:val="both"/>
              <w:textAlignment w:val="baseline"/>
              <w:rPr>
                <w:rFonts w:ascii="Times New Roman" w:hAnsi="Times New Roman" w:cs="Times New Roman"/>
              </w:rPr>
            </w:pPr>
            <w:r w:rsidRPr="00FD6952">
              <w:rPr>
                <w:rFonts w:ascii="Times New Roman" w:hAnsi="Times New Roman" w:cs="Times New Roman"/>
              </w:rPr>
              <w:t xml:space="preserve">Выполнение мероприятия заложено в Стратегии развития ЛО (п. 3.1, п.3.3), Концепции Инвестиционного проекта создания и развития Северо-Западного </w:t>
            </w:r>
            <w:proofErr w:type="spellStart"/>
            <w:r w:rsidRPr="00FD6952">
              <w:rPr>
                <w:rFonts w:ascii="Times New Roman" w:hAnsi="Times New Roman" w:cs="Times New Roman"/>
              </w:rPr>
              <w:t>нанотехнологического</w:t>
            </w:r>
            <w:proofErr w:type="spellEnd"/>
            <w:r w:rsidRPr="00FD6952">
              <w:rPr>
                <w:rFonts w:ascii="Times New Roman" w:hAnsi="Times New Roman" w:cs="Times New Roman"/>
              </w:rPr>
              <w:t xml:space="preserve"> центра</w:t>
            </w:r>
            <w:r w:rsidRPr="00FD6952">
              <w:rPr>
                <w:rStyle w:val="aff1"/>
                <w:rFonts w:ascii="Times New Roman" w:hAnsi="Times New Roman" w:cs="Times New Roman"/>
              </w:rPr>
              <w:footnoteReference w:id="15"/>
            </w:r>
            <w:r w:rsidRPr="00FD6952">
              <w:rPr>
                <w:rFonts w:ascii="Times New Roman" w:hAnsi="Times New Roman" w:cs="Times New Roman"/>
              </w:rPr>
              <w:t>.</w:t>
            </w:r>
          </w:p>
          <w:p w14:paraId="4771D762" w14:textId="77777777" w:rsidR="00131C72" w:rsidRPr="00FD6952" w:rsidRDefault="00131C72" w:rsidP="00FE72DC">
            <w:pPr>
              <w:spacing w:after="0"/>
              <w:ind w:left="103" w:right="136"/>
              <w:jc w:val="both"/>
              <w:textAlignment w:val="baseline"/>
              <w:rPr>
                <w:rFonts w:ascii="Times New Roman" w:hAnsi="Times New Roman" w:cs="Times New Roman"/>
              </w:rPr>
            </w:pPr>
            <w:r w:rsidRPr="00FD6952">
              <w:rPr>
                <w:rFonts w:ascii="Times New Roman" w:hAnsi="Times New Roman" w:cs="Times New Roman"/>
              </w:rPr>
              <w:t>Набор решений при проведении мероприятий:</w:t>
            </w:r>
          </w:p>
          <w:p w14:paraId="7560A03E" w14:textId="77777777" w:rsidR="00131C72" w:rsidRPr="00FD6952" w:rsidRDefault="00131C72" w:rsidP="00FE72DC">
            <w:pPr>
              <w:pStyle w:val="af0"/>
              <w:numPr>
                <w:ilvl w:val="0"/>
                <w:numId w:val="89"/>
              </w:numPr>
              <w:spacing w:after="0"/>
              <w:ind w:right="136"/>
              <w:jc w:val="both"/>
              <w:textAlignment w:val="baseline"/>
              <w:rPr>
                <w:rFonts w:ascii="Times New Roman" w:hAnsi="Times New Roman" w:cs="Times New Roman"/>
              </w:rPr>
            </w:pPr>
            <w:r w:rsidRPr="00FD6952">
              <w:rPr>
                <w:rFonts w:ascii="Times New Roman" w:hAnsi="Times New Roman" w:cs="Times New Roman"/>
              </w:rPr>
              <w:t>организация и проведение тематических обучающих проектов по развитию ИТ-технологий, направленных на приобретение цифровых навыков среди всех категорий граждан; для активизации и стимулирования населения и бизнес-структур;</w:t>
            </w:r>
          </w:p>
          <w:p w14:paraId="16F05BF8" w14:textId="77777777" w:rsidR="00131C72" w:rsidRPr="00FD6952" w:rsidRDefault="00131C72" w:rsidP="00FE72DC">
            <w:pPr>
              <w:pStyle w:val="af0"/>
              <w:numPr>
                <w:ilvl w:val="0"/>
                <w:numId w:val="89"/>
              </w:numPr>
              <w:spacing w:after="0"/>
              <w:ind w:right="136"/>
              <w:jc w:val="both"/>
              <w:textAlignment w:val="baseline"/>
              <w:rPr>
                <w:rFonts w:ascii="Times New Roman" w:hAnsi="Times New Roman" w:cs="Times New Roman"/>
              </w:rPr>
            </w:pPr>
            <w:r w:rsidRPr="00FD6952">
              <w:rPr>
                <w:rFonts w:ascii="Times New Roman" w:hAnsi="Times New Roman" w:cs="Times New Roman"/>
              </w:rPr>
              <w:lastRenderedPageBreak/>
              <w:t xml:space="preserve">расширение спектра предоставляемых услуг населению (дети, взрослые), направленных на </w:t>
            </w:r>
            <w:proofErr w:type="spellStart"/>
            <w:r w:rsidRPr="00FD6952">
              <w:rPr>
                <w:rFonts w:ascii="Times New Roman" w:hAnsi="Times New Roman" w:cs="Times New Roman"/>
              </w:rPr>
              <w:t>цифровизацию</w:t>
            </w:r>
            <w:proofErr w:type="spellEnd"/>
            <w:r w:rsidRPr="00FD6952">
              <w:rPr>
                <w:rFonts w:ascii="Times New Roman" w:hAnsi="Times New Roman" w:cs="Times New Roman"/>
              </w:rPr>
              <w:t xml:space="preserve"> населения МБОУ ДО «Гатчинский центр непрерывного образования «Центр информационных технологий», детского технопарка «</w:t>
            </w:r>
            <w:proofErr w:type="spellStart"/>
            <w:r w:rsidRPr="00FD6952">
              <w:rPr>
                <w:rFonts w:ascii="Times New Roman" w:hAnsi="Times New Roman" w:cs="Times New Roman"/>
              </w:rPr>
              <w:t>Кванториум</w:t>
            </w:r>
            <w:proofErr w:type="spellEnd"/>
            <w:r w:rsidRPr="00FD6952">
              <w:rPr>
                <w:rFonts w:ascii="Times New Roman" w:hAnsi="Times New Roman" w:cs="Times New Roman"/>
              </w:rPr>
              <w:t>» на базе МБОУ «Гатчинская СОШ №9 с углубленным изучением отдельных предметов»;</w:t>
            </w:r>
          </w:p>
          <w:p w14:paraId="1E04ECDF" w14:textId="77777777" w:rsidR="00131C72" w:rsidRPr="00FD6952" w:rsidRDefault="00131C72" w:rsidP="00FE72DC">
            <w:pPr>
              <w:pStyle w:val="af0"/>
              <w:numPr>
                <w:ilvl w:val="0"/>
                <w:numId w:val="89"/>
              </w:numPr>
              <w:spacing w:after="0"/>
              <w:ind w:right="136"/>
              <w:jc w:val="both"/>
              <w:textAlignment w:val="baseline"/>
              <w:rPr>
                <w:rFonts w:ascii="Times New Roman" w:hAnsi="Times New Roman" w:cs="Times New Roman"/>
              </w:rPr>
            </w:pPr>
            <w:r w:rsidRPr="00FD6952">
              <w:rPr>
                <w:rFonts w:ascii="Times New Roman" w:hAnsi="Times New Roman" w:cs="Times New Roman"/>
              </w:rPr>
              <w:t>создание центра образования детей по программам, направленным на ускоренное освоение актуальных и востребованных знаний, навыков и компетенций в сфере информационных технологий IT-куб на базе МБОУ «Гатчинская СОШ №2»</w:t>
            </w:r>
          </w:p>
        </w:tc>
        <w:tc>
          <w:tcPr>
            <w:tcW w:w="918" w:type="pct"/>
            <w:tcBorders>
              <w:top w:val="single" w:sz="6" w:space="0" w:color="000000"/>
              <w:left w:val="single" w:sz="4" w:space="0" w:color="auto"/>
              <w:bottom w:val="single" w:sz="6" w:space="0" w:color="000000"/>
              <w:right w:val="single" w:sz="6" w:space="0" w:color="000000"/>
            </w:tcBorders>
            <w:vAlign w:val="center"/>
          </w:tcPr>
          <w:p w14:paraId="3DFFEE32" w14:textId="77777777" w:rsidR="00131C72" w:rsidRPr="00FD6952" w:rsidRDefault="00131C72" w:rsidP="00FE72DC">
            <w:pPr>
              <w:spacing w:after="0"/>
              <w:ind w:left="98"/>
              <w:rPr>
                <w:rFonts w:ascii="Times New Roman" w:hAnsi="Times New Roman" w:cs="Times New Roman"/>
              </w:rPr>
            </w:pPr>
            <w:r w:rsidRPr="00FD6952">
              <w:rPr>
                <w:rFonts w:ascii="Times New Roman" w:hAnsi="Times New Roman" w:cs="Times New Roman"/>
              </w:rPr>
              <w:lastRenderedPageBreak/>
              <w:t>Администрация Гатчинского муниципального района; Комитет образования Гатчинского муниципального района</w:t>
            </w:r>
          </w:p>
          <w:p w14:paraId="1E61BD12" w14:textId="77777777" w:rsidR="00131C72" w:rsidRPr="00FD6952" w:rsidRDefault="00131C72" w:rsidP="00FE72DC">
            <w:pPr>
              <w:spacing w:after="0"/>
              <w:ind w:left="98"/>
              <w:textAlignment w:val="baseline"/>
              <w:rPr>
                <w:rFonts w:ascii="Times New Roman" w:hAnsi="Times New Roman" w:cs="Times New Roman"/>
                <w:sz w:val="24"/>
                <w:szCs w:val="24"/>
              </w:rPr>
            </w:pPr>
          </w:p>
          <w:p w14:paraId="269F2B44" w14:textId="77777777" w:rsidR="00131C72" w:rsidRPr="00FD6952" w:rsidRDefault="00131C72" w:rsidP="00FE72DC">
            <w:pPr>
              <w:spacing w:after="0"/>
              <w:ind w:left="98"/>
              <w:textAlignment w:val="baseline"/>
              <w:rPr>
                <w:rFonts w:ascii="Times New Roman" w:hAnsi="Times New Roman" w:cs="Times New Roman"/>
                <w:sz w:val="24"/>
                <w:szCs w:val="24"/>
              </w:rPr>
            </w:pPr>
            <w:r w:rsidRPr="00FD6952">
              <w:rPr>
                <w:rFonts w:ascii="Times New Roman" w:hAnsi="Times New Roman" w:cs="Times New Roman"/>
                <w:sz w:val="24"/>
                <w:szCs w:val="24"/>
              </w:rPr>
              <w:t xml:space="preserve"> </w:t>
            </w:r>
          </w:p>
        </w:tc>
      </w:tr>
      <w:tr w:rsidR="00131C72" w:rsidRPr="00FD6952" w14:paraId="1E65BCB0" w14:textId="77777777" w:rsidTr="00FE72DC">
        <w:tc>
          <w:tcPr>
            <w:tcW w:w="24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447B3BCB" w14:textId="77777777" w:rsidR="00131C72" w:rsidRPr="00FD6952" w:rsidRDefault="00131C72" w:rsidP="00FE72DC">
            <w:pPr>
              <w:spacing w:after="0" w:line="240" w:lineRule="auto"/>
              <w:jc w:val="center"/>
              <w:textAlignment w:val="baseline"/>
              <w:rPr>
                <w:rFonts w:ascii="Times New Roman" w:hAnsi="Times New Roman" w:cs="Times New Roman"/>
                <w:b/>
                <w:bCs/>
              </w:rPr>
            </w:pPr>
            <w:r w:rsidRPr="00FD6952">
              <w:rPr>
                <w:rFonts w:ascii="Times New Roman" w:hAnsi="Times New Roman" w:cs="Times New Roman"/>
                <w:b/>
                <w:bCs/>
              </w:rPr>
              <w:lastRenderedPageBreak/>
              <w:t>1.7</w:t>
            </w:r>
          </w:p>
        </w:tc>
        <w:tc>
          <w:tcPr>
            <w:tcW w:w="968"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vAlign w:val="center"/>
          </w:tcPr>
          <w:p w14:paraId="46B1C31F" w14:textId="77777777" w:rsidR="00131C72" w:rsidRPr="00FD6952" w:rsidRDefault="00131C72" w:rsidP="00FE72DC">
            <w:pPr>
              <w:spacing w:after="0"/>
              <w:textAlignment w:val="baseline"/>
              <w:rPr>
                <w:rFonts w:ascii="Times New Roman" w:hAnsi="Times New Roman" w:cs="Times New Roman"/>
              </w:rPr>
            </w:pPr>
            <w:r w:rsidRPr="00FD6952">
              <w:rPr>
                <w:rFonts w:ascii="Times New Roman" w:hAnsi="Times New Roman" w:cs="Times New Roman"/>
              </w:rPr>
              <w:t xml:space="preserve">Устойчивое развитие социальной сферы, с использованием современных технологий </w:t>
            </w:r>
          </w:p>
        </w:tc>
        <w:tc>
          <w:tcPr>
            <w:tcW w:w="535" w:type="pct"/>
            <w:tcBorders>
              <w:top w:val="single" w:sz="6" w:space="0" w:color="000000"/>
              <w:left w:val="single" w:sz="4" w:space="0" w:color="auto"/>
              <w:bottom w:val="single" w:sz="6" w:space="0" w:color="000000"/>
              <w:right w:val="single" w:sz="4" w:space="0" w:color="auto"/>
            </w:tcBorders>
            <w:vAlign w:val="center"/>
          </w:tcPr>
          <w:p w14:paraId="2C975714" w14:textId="77777777" w:rsidR="00131C72" w:rsidRPr="00FD6952" w:rsidRDefault="00131C72" w:rsidP="00FE72DC">
            <w:pPr>
              <w:spacing w:after="0" w:line="240" w:lineRule="auto"/>
              <w:jc w:val="center"/>
              <w:textAlignment w:val="baseline"/>
              <w:rPr>
                <w:rFonts w:ascii="Times New Roman" w:hAnsi="Times New Roman" w:cs="Times New Roman"/>
                <w:bCs/>
                <w:sz w:val="24"/>
                <w:szCs w:val="24"/>
              </w:rPr>
            </w:pPr>
            <w:r w:rsidRPr="00FD6952">
              <w:rPr>
                <w:rFonts w:ascii="Times New Roman" w:hAnsi="Times New Roman" w:cs="Times New Roman"/>
                <w:bCs/>
                <w:sz w:val="24"/>
                <w:szCs w:val="24"/>
              </w:rPr>
              <w:t>2031 -2035 годы</w:t>
            </w:r>
          </w:p>
        </w:tc>
        <w:tc>
          <w:tcPr>
            <w:tcW w:w="847" w:type="pct"/>
            <w:tcBorders>
              <w:top w:val="single" w:sz="6" w:space="0" w:color="000000"/>
              <w:left w:val="single" w:sz="4" w:space="0" w:color="auto"/>
              <w:bottom w:val="single" w:sz="6" w:space="0" w:color="000000"/>
              <w:right w:val="single" w:sz="4" w:space="0" w:color="auto"/>
            </w:tcBorders>
            <w:vAlign w:val="center"/>
          </w:tcPr>
          <w:p w14:paraId="44F45370" w14:textId="77777777" w:rsidR="00131C72" w:rsidRPr="00FD6952" w:rsidRDefault="00131C72" w:rsidP="00FE72DC">
            <w:pPr>
              <w:spacing w:after="0"/>
              <w:ind w:left="214" w:right="186"/>
              <w:jc w:val="both"/>
              <w:textAlignment w:val="baseline"/>
              <w:rPr>
                <w:rFonts w:ascii="Times New Roman" w:hAnsi="Times New Roman" w:cs="Times New Roman"/>
              </w:rPr>
            </w:pPr>
            <w:r w:rsidRPr="00FD6952">
              <w:rPr>
                <w:rFonts w:ascii="Times New Roman" w:hAnsi="Times New Roman" w:cs="Times New Roman"/>
              </w:rPr>
              <w:t xml:space="preserve">Привлечение коммерческих и некоммерческих организаций в деятельность по благоустройству городской среды </w:t>
            </w:r>
          </w:p>
        </w:tc>
        <w:tc>
          <w:tcPr>
            <w:tcW w:w="1485" w:type="pct"/>
            <w:tcBorders>
              <w:top w:val="single" w:sz="6" w:space="0" w:color="000000"/>
              <w:left w:val="single" w:sz="4" w:space="0" w:color="auto"/>
              <w:bottom w:val="single" w:sz="6" w:space="0" w:color="000000"/>
              <w:right w:val="single" w:sz="4" w:space="0" w:color="auto"/>
            </w:tcBorders>
          </w:tcPr>
          <w:p w14:paraId="6C31B9DD" w14:textId="77777777" w:rsidR="00131C72" w:rsidRPr="00FD6952" w:rsidRDefault="00131C72" w:rsidP="00FE72DC">
            <w:pPr>
              <w:spacing w:after="0"/>
              <w:ind w:left="98"/>
              <w:textAlignment w:val="baseline"/>
              <w:rPr>
                <w:rFonts w:ascii="Times New Roman" w:hAnsi="Times New Roman" w:cs="Times New Roman"/>
              </w:rPr>
            </w:pPr>
            <w:r w:rsidRPr="00FD6952">
              <w:rPr>
                <w:rFonts w:ascii="Times New Roman" w:hAnsi="Times New Roman" w:cs="Times New Roman"/>
              </w:rPr>
              <w:t>Выполнение мероприятия заложено в Стратегии развития ЛО (Пр. 2), п. 6.1 Блок задач №5,6 Технического задания.</w:t>
            </w:r>
          </w:p>
          <w:p w14:paraId="4AB44CBE" w14:textId="77777777" w:rsidR="00131C72" w:rsidRPr="00FD6952" w:rsidRDefault="00131C72" w:rsidP="00FE72DC">
            <w:pPr>
              <w:spacing w:after="0"/>
              <w:ind w:left="103" w:right="136"/>
              <w:jc w:val="both"/>
              <w:textAlignment w:val="baseline"/>
              <w:rPr>
                <w:rFonts w:ascii="Times New Roman" w:hAnsi="Times New Roman" w:cs="Times New Roman"/>
              </w:rPr>
            </w:pPr>
            <w:r w:rsidRPr="00FD6952">
              <w:rPr>
                <w:rFonts w:ascii="Times New Roman" w:hAnsi="Times New Roman" w:cs="Times New Roman"/>
              </w:rPr>
              <w:t>Набор решений при проведении мероприятий:</w:t>
            </w:r>
          </w:p>
          <w:p w14:paraId="01F0FFCD" w14:textId="77777777" w:rsidR="00131C72" w:rsidRPr="00FD6952" w:rsidRDefault="00131C72" w:rsidP="00FE72DC">
            <w:pPr>
              <w:pStyle w:val="af0"/>
              <w:numPr>
                <w:ilvl w:val="0"/>
                <w:numId w:val="95"/>
              </w:numPr>
              <w:spacing w:after="0"/>
              <w:textAlignment w:val="baseline"/>
              <w:rPr>
                <w:rFonts w:ascii="Times New Roman" w:hAnsi="Times New Roman" w:cs="Times New Roman"/>
              </w:rPr>
            </w:pPr>
            <w:r w:rsidRPr="00FD6952">
              <w:rPr>
                <w:rFonts w:ascii="Times New Roman" w:hAnsi="Times New Roman" w:cs="Times New Roman"/>
              </w:rPr>
              <w:t>мероприятия по совместному благоустройству общественных пространств и дворовых территорий города</w:t>
            </w:r>
          </w:p>
        </w:tc>
        <w:tc>
          <w:tcPr>
            <w:tcW w:w="918" w:type="pct"/>
            <w:tcBorders>
              <w:top w:val="single" w:sz="6" w:space="0" w:color="000000"/>
              <w:left w:val="single" w:sz="4" w:space="0" w:color="auto"/>
              <w:bottom w:val="single" w:sz="6" w:space="0" w:color="000000"/>
              <w:right w:val="single" w:sz="6" w:space="0" w:color="000000"/>
            </w:tcBorders>
            <w:vAlign w:val="center"/>
          </w:tcPr>
          <w:p w14:paraId="159208BB" w14:textId="77777777" w:rsidR="00131C72" w:rsidRPr="00FD6952" w:rsidRDefault="00131C72" w:rsidP="00FE72DC">
            <w:pPr>
              <w:spacing w:after="0"/>
              <w:ind w:left="98"/>
              <w:textAlignment w:val="baseline"/>
              <w:rPr>
                <w:rFonts w:ascii="Times New Roman" w:hAnsi="Times New Roman" w:cs="Times New Roman"/>
              </w:rPr>
            </w:pPr>
            <w:r w:rsidRPr="00FD6952">
              <w:rPr>
                <w:rFonts w:ascii="Times New Roman" w:hAnsi="Times New Roman" w:cs="Times New Roman"/>
              </w:rPr>
              <w:t>Администрация Гатчинского муниципального района</w:t>
            </w:r>
          </w:p>
        </w:tc>
      </w:tr>
      <w:tr w:rsidR="00131C72" w:rsidRPr="00FD6952" w14:paraId="7C1601E0" w14:textId="77777777" w:rsidTr="00FE72DC">
        <w:tc>
          <w:tcPr>
            <w:tcW w:w="24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400472BF" w14:textId="77777777" w:rsidR="00131C72" w:rsidRPr="00FD6952" w:rsidRDefault="00131C72" w:rsidP="00FE72DC">
            <w:pPr>
              <w:spacing w:after="0" w:line="240" w:lineRule="auto"/>
              <w:jc w:val="center"/>
              <w:textAlignment w:val="baseline"/>
              <w:rPr>
                <w:rFonts w:ascii="Times New Roman" w:hAnsi="Times New Roman" w:cs="Times New Roman"/>
                <w:bCs/>
                <w:sz w:val="24"/>
                <w:szCs w:val="24"/>
              </w:rPr>
            </w:pPr>
            <w:r w:rsidRPr="00FD6952">
              <w:rPr>
                <w:rFonts w:ascii="Times New Roman" w:hAnsi="Times New Roman" w:cs="Times New Roman"/>
                <w:b/>
                <w:bCs/>
              </w:rPr>
              <w:t>1.8</w:t>
            </w:r>
          </w:p>
        </w:tc>
        <w:tc>
          <w:tcPr>
            <w:tcW w:w="968"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vAlign w:val="center"/>
          </w:tcPr>
          <w:p w14:paraId="05B2D5D1" w14:textId="77777777" w:rsidR="00131C72" w:rsidRPr="00FD6952" w:rsidRDefault="00131C72" w:rsidP="00FE72DC">
            <w:pPr>
              <w:spacing w:after="0" w:line="240" w:lineRule="auto"/>
              <w:jc w:val="center"/>
              <w:textAlignment w:val="baseline"/>
              <w:rPr>
                <w:rFonts w:ascii="Times New Roman" w:hAnsi="Times New Roman" w:cs="Times New Roman"/>
                <w:sz w:val="24"/>
                <w:szCs w:val="24"/>
              </w:rPr>
            </w:pPr>
            <w:r w:rsidRPr="00FD6952">
              <w:rPr>
                <w:rFonts w:ascii="Times New Roman" w:hAnsi="Times New Roman" w:cs="Times New Roman"/>
              </w:rPr>
              <w:t xml:space="preserve">Устойчивое развитие социальной сферы, с использованием современных технологий </w:t>
            </w:r>
          </w:p>
        </w:tc>
        <w:tc>
          <w:tcPr>
            <w:tcW w:w="535" w:type="pct"/>
            <w:tcBorders>
              <w:top w:val="single" w:sz="6" w:space="0" w:color="000000"/>
              <w:left w:val="single" w:sz="4" w:space="0" w:color="auto"/>
              <w:bottom w:val="single" w:sz="6" w:space="0" w:color="000000"/>
              <w:right w:val="single" w:sz="4" w:space="0" w:color="auto"/>
            </w:tcBorders>
            <w:vAlign w:val="center"/>
          </w:tcPr>
          <w:p w14:paraId="38C170E4" w14:textId="77777777" w:rsidR="00131C72" w:rsidRPr="00FD6952" w:rsidRDefault="00131C72" w:rsidP="00FE72DC">
            <w:pPr>
              <w:spacing w:after="0" w:line="240" w:lineRule="auto"/>
              <w:jc w:val="center"/>
              <w:textAlignment w:val="baseline"/>
              <w:rPr>
                <w:rFonts w:ascii="Times New Roman" w:hAnsi="Times New Roman" w:cs="Times New Roman"/>
                <w:bCs/>
                <w:sz w:val="24"/>
                <w:szCs w:val="24"/>
              </w:rPr>
            </w:pPr>
            <w:r w:rsidRPr="00FD6952">
              <w:rPr>
                <w:rFonts w:ascii="Times New Roman" w:hAnsi="Times New Roman" w:cs="Times New Roman"/>
                <w:bCs/>
                <w:sz w:val="24"/>
                <w:szCs w:val="24"/>
              </w:rPr>
              <w:t>2023 -2025 годы</w:t>
            </w:r>
          </w:p>
        </w:tc>
        <w:tc>
          <w:tcPr>
            <w:tcW w:w="847" w:type="pct"/>
            <w:tcBorders>
              <w:top w:val="single" w:sz="6" w:space="0" w:color="000000"/>
              <w:left w:val="single" w:sz="4" w:space="0" w:color="auto"/>
              <w:bottom w:val="single" w:sz="6" w:space="0" w:color="000000"/>
              <w:right w:val="single" w:sz="4" w:space="0" w:color="auto"/>
            </w:tcBorders>
            <w:vAlign w:val="center"/>
          </w:tcPr>
          <w:p w14:paraId="7014BCFB" w14:textId="77777777" w:rsidR="00131C72" w:rsidRPr="00FD6952" w:rsidRDefault="00131C72" w:rsidP="00FE72DC">
            <w:pPr>
              <w:spacing w:after="0"/>
              <w:ind w:left="214" w:right="186"/>
              <w:jc w:val="both"/>
              <w:textAlignment w:val="baseline"/>
              <w:rPr>
                <w:rFonts w:ascii="Times New Roman" w:hAnsi="Times New Roman" w:cs="Times New Roman"/>
                <w:b/>
                <w:sz w:val="24"/>
                <w:szCs w:val="24"/>
              </w:rPr>
            </w:pPr>
            <w:r w:rsidRPr="00FD6952">
              <w:rPr>
                <w:rFonts w:ascii="Times New Roman" w:hAnsi="Times New Roman" w:cs="Times New Roman"/>
              </w:rPr>
              <w:t>Создание интеллектуального центра городского управления</w:t>
            </w:r>
          </w:p>
        </w:tc>
        <w:tc>
          <w:tcPr>
            <w:tcW w:w="1485" w:type="pct"/>
            <w:tcBorders>
              <w:top w:val="single" w:sz="6" w:space="0" w:color="000000"/>
              <w:left w:val="single" w:sz="4" w:space="0" w:color="auto"/>
              <w:bottom w:val="single" w:sz="6" w:space="0" w:color="000000"/>
              <w:right w:val="single" w:sz="4" w:space="0" w:color="auto"/>
            </w:tcBorders>
          </w:tcPr>
          <w:p w14:paraId="66A2E770" w14:textId="77777777" w:rsidR="00131C72" w:rsidRPr="00FD6952" w:rsidRDefault="00131C72" w:rsidP="00FE72DC">
            <w:pPr>
              <w:spacing w:after="0"/>
              <w:ind w:left="103" w:right="136"/>
              <w:jc w:val="both"/>
              <w:textAlignment w:val="baseline"/>
              <w:rPr>
                <w:rFonts w:ascii="Times New Roman" w:hAnsi="Times New Roman" w:cs="Times New Roman"/>
              </w:rPr>
            </w:pPr>
            <w:r w:rsidRPr="00FD6952">
              <w:rPr>
                <w:rFonts w:ascii="Times New Roman" w:hAnsi="Times New Roman" w:cs="Times New Roman"/>
              </w:rPr>
              <w:t xml:space="preserve">Выполнение мероприятия заложено в Стратегии развития ЛО (п. 3.7), </w:t>
            </w:r>
          </w:p>
          <w:p w14:paraId="12959014" w14:textId="77777777" w:rsidR="00131C72" w:rsidRPr="00FD6952" w:rsidRDefault="00131C72" w:rsidP="00FE72DC">
            <w:pPr>
              <w:spacing w:after="0"/>
              <w:ind w:left="103" w:right="136"/>
              <w:jc w:val="both"/>
              <w:textAlignment w:val="baseline"/>
              <w:rPr>
                <w:rFonts w:ascii="Times New Roman" w:hAnsi="Times New Roman" w:cs="Times New Roman"/>
              </w:rPr>
            </w:pPr>
            <w:r w:rsidRPr="00FD6952">
              <w:rPr>
                <w:rFonts w:ascii="Times New Roman" w:hAnsi="Times New Roman" w:cs="Times New Roman"/>
              </w:rPr>
              <w:t>Набор решений при проведении мероприятий:</w:t>
            </w:r>
          </w:p>
          <w:p w14:paraId="0EC50152" w14:textId="77777777" w:rsidR="00131C72" w:rsidRPr="00FD6952" w:rsidRDefault="00131C72" w:rsidP="00FE72DC">
            <w:pPr>
              <w:pStyle w:val="af0"/>
              <w:numPr>
                <w:ilvl w:val="0"/>
                <w:numId w:val="90"/>
              </w:numPr>
              <w:spacing w:after="0"/>
              <w:ind w:right="136"/>
              <w:jc w:val="both"/>
              <w:textAlignment w:val="baseline"/>
              <w:rPr>
                <w:rFonts w:ascii="Times New Roman" w:hAnsi="Times New Roman" w:cs="Times New Roman"/>
              </w:rPr>
            </w:pPr>
            <w:r w:rsidRPr="00FD6952">
              <w:rPr>
                <w:rFonts w:ascii="Times New Roman" w:hAnsi="Times New Roman" w:cs="Times New Roman"/>
              </w:rPr>
              <w:lastRenderedPageBreak/>
              <w:t>пространство для обработки, хранения, синхронизации и анализа данных, собираемых с умных устройств города, единый центр мониторинга и диспетчеризации всех систем города;</w:t>
            </w:r>
          </w:p>
          <w:p w14:paraId="36D06727" w14:textId="77777777" w:rsidR="00131C72" w:rsidRPr="00FD6952" w:rsidRDefault="00131C72" w:rsidP="00FE72DC">
            <w:pPr>
              <w:pStyle w:val="af0"/>
              <w:numPr>
                <w:ilvl w:val="0"/>
                <w:numId w:val="90"/>
              </w:numPr>
              <w:spacing w:after="0"/>
              <w:ind w:right="136"/>
              <w:jc w:val="both"/>
              <w:textAlignment w:val="baseline"/>
              <w:rPr>
                <w:rFonts w:ascii="Times New Roman" w:hAnsi="Times New Roman" w:cs="Times New Roman"/>
              </w:rPr>
            </w:pPr>
            <w:r w:rsidRPr="00FD6952">
              <w:rPr>
                <w:rFonts w:ascii="Times New Roman" w:hAnsi="Times New Roman" w:cs="Times New Roman"/>
              </w:rPr>
              <w:t>внедрение единой диспетчерской службы города, обладающей электронной базой актуальных сведений о параметрах функционирования города,  работа которой синхронизирована со всеми экстренными службами и организациями, отвечающими за работу городской инфраструктуры, а также обеспечивающей выполнение сценариев реагирования на различные кризисные ситуации.</w:t>
            </w:r>
          </w:p>
        </w:tc>
        <w:tc>
          <w:tcPr>
            <w:tcW w:w="918" w:type="pct"/>
            <w:tcBorders>
              <w:top w:val="single" w:sz="6" w:space="0" w:color="000000"/>
              <w:left w:val="single" w:sz="4" w:space="0" w:color="auto"/>
              <w:bottom w:val="single" w:sz="6" w:space="0" w:color="000000"/>
              <w:right w:val="single" w:sz="6" w:space="0" w:color="000000"/>
            </w:tcBorders>
            <w:vAlign w:val="center"/>
          </w:tcPr>
          <w:p w14:paraId="74121E21" w14:textId="77777777" w:rsidR="00131C72" w:rsidRPr="00FD6952" w:rsidRDefault="00131C72" w:rsidP="00FE72DC">
            <w:pPr>
              <w:spacing w:after="0"/>
              <w:ind w:left="98"/>
              <w:textAlignment w:val="baseline"/>
              <w:rPr>
                <w:rFonts w:ascii="Times New Roman" w:hAnsi="Times New Roman" w:cs="Times New Roman"/>
                <w:bCs/>
                <w:sz w:val="24"/>
                <w:szCs w:val="24"/>
              </w:rPr>
            </w:pPr>
            <w:r w:rsidRPr="00FD6952">
              <w:rPr>
                <w:rFonts w:ascii="Times New Roman" w:hAnsi="Times New Roman" w:cs="Times New Roman"/>
              </w:rPr>
              <w:lastRenderedPageBreak/>
              <w:t>Администрация Гатчинского муниципального района</w:t>
            </w:r>
          </w:p>
          <w:p w14:paraId="761AC575" w14:textId="77777777" w:rsidR="00131C72" w:rsidRPr="00FD6952" w:rsidRDefault="00131C72" w:rsidP="00FE72DC">
            <w:pPr>
              <w:spacing w:after="0" w:line="240" w:lineRule="auto"/>
              <w:ind w:left="171"/>
              <w:textAlignment w:val="baseline"/>
              <w:rPr>
                <w:rFonts w:ascii="Times New Roman" w:hAnsi="Times New Roman" w:cs="Times New Roman"/>
                <w:bCs/>
                <w:sz w:val="24"/>
                <w:szCs w:val="24"/>
              </w:rPr>
            </w:pPr>
          </w:p>
        </w:tc>
      </w:tr>
      <w:tr w:rsidR="00131C72" w:rsidRPr="00FD6952" w14:paraId="0F60334E" w14:textId="77777777" w:rsidTr="00FE72DC">
        <w:tc>
          <w:tcPr>
            <w:tcW w:w="24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7352EFA0" w14:textId="77777777" w:rsidR="00131C72" w:rsidRPr="00FD6952" w:rsidRDefault="00131C72" w:rsidP="00FE72DC">
            <w:pPr>
              <w:spacing w:after="0" w:line="240" w:lineRule="auto"/>
              <w:jc w:val="center"/>
              <w:textAlignment w:val="baseline"/>
              <w:rPr>
                <w:rFonts w:ascii="Times New Roman" w:hAnsi="Times New Roman" w:cs="Times New Roman"/>
                <w:b/>
                <w:bCs/>
              </w:rPr>
            </w:pPr>
            <w:r w:rsidRPr="00FD6952">
              <w:rPr>
                <w:rFonts w:ascii="Times New Roman" w:hAnsi="Times New Roman" w:cs="Times New Roman"/>
                <w:b/>
                <w:bCs/>
              </w:rPr>
              <w:lastRenderedPageBreak/>
              <w:t>1.9</w:t>
            </w:r>
          </w:p>
        </w:tc>
        <w:tc>
          <w:tcPr>
            <w:tcW w:w="968"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vAlign w:val="center"/>
          </w:tcPr>
          <w:p w14:paraId="4FBFB3B4" w14:textId="77777777" w:rsidR="00131C72" w:rsidRPr="00FD6952" w:rsidRDefault="00131C72" w:rsidP="00FE72DC">
            <w:pPr>
              <w:spacing w:after="0" w:line="240" w:lineRule="auto"/>
              <w:jc w:val="center"/>
              <w:textAlignment w:val="baseline"/>
              <w:rPr>
                <w:rFonts w:ascii="Times New Roman" w:hAnsi="Times New Roman" w:cs="Times New Roman"/>
              </w:rPr>
            </w:pPr>
            <w:r w:rsidRPr="00FD6952">
              <w:rPr>
                <w:rFonts w:ascii="Times New Roman" w:hAnsi="Times New Roman" w:cs="Times New Roman"/>
              </w:rPr>
              <w:t xml:space="preserve">Устойчивое развитие социальной сферы, с использованием современных технологий </w:t>
            </w:r>
          </w:p>
        </w:tc>
        <w:tc>
          <w:tcPr>
            <w:tcW w:w="535" w:type="pct"/>
            <w:tcBorders>
              <w:top w:val="single" w:sz="6" w:space="0" w:color="000000"/>
              <w:left w:val="single" w:sz="4" w:space="0" w:color="auto"/>
              <w:bottom w:val="single" w:sz="6" w:space="0" w:color="000000"/>
              <w:right w:val="single" w:sz="4" w:space="0" w:color="auto"/>
            </w:tcBorders>
            <w:vAlign w:val="center"/>
          </w:tcPr>
          <w:p w14:paraId="085DCD7F" w14:textId="77777777" w:rsidR="00131C72" w:rsidRPr="00FD6952" w:rsidRDefault="00131C72" w:rsidP="00FE72DC">
            <w:pPr>
              <w:spacing w:after="0" w:line="240" w:lineRule="auto"/>
              <w:jc w:val="center"/>
              <w:textAlignment w:val="baseline"/>
              <w:rPr>
                <w:rFonts w:ascii="Times New Roman" w:hAnsi="Times New Roman" w:cs="Times New Roman"/>
                <w:bCs/>
                <w:sz w:val="24"/>
                <w:szCs w:val="24"/>
              </w:rPr>
            </w:pPr>
            <w:r w:rsidRPr="00FD6952">
              <w:rPr>
                <w:rFonts w:ascii="Times New Roman" w:hAnsi="Times New Roman" w:cs="Times New Roman"/>
                <w:bCs/>
                <w:sz w:val="24"/>
                <w:szCs w:val="24"/>
              </w:rPr>
              <w:t>2023 -2030 годы</w:t>
            </w:r>
          </w:p>
        </w:tc>
        <w:tc>
          <w:tcPr>
            <w:tcW w:w="847" w:type="pct"/>
            <w:tcBorders>
              <w:top w:val="single" w:sz="6" w:space="0" w:color="000000"/>
              <w:left w:val="single" w:sz="4" w:space="0" w:color="auto"/>
              <w:bottom w:val="single" w:sz="6" w:space="0" w:color="000000"/>
              <w:right w:val="single" w:sz="4" w:space="0" w:color="auto"/>
            </w:tcBorders>
            <w:vAlign w:val="center"/>
          </w:tcPr>
          <w:p w14:paraId="11A13118" w14:textId="77777777" w:rsidR="00131C72" w:rsidRPr="00FD6952" w:rsidRDefault="00131C72" w:rsidP="00FE72DC">
            <w:pPr>
              <w:spacing w:after="0" w:line="240" w:lineRule="auto"/>
              <w:ind w:left="105"/>
              <w:textAlignment w:val="baseline"/>
              <w:rPr>
                <w:rFonts w:ascii="Times New Roman" w:hAnsi="Times New Roman" w:cs="Times New Roman"/>
              </w:rPr>
            </w:pPr>
            <w:r w:rsidRPr="00FD6952">
              <w:rPr>
                <w:rFonts w:ascii="Times New Roman" w:hAnsi="Times New Roman" w:cs="Times New Roman"/>
              </w:rPr>
              <w:t>Инициация, организация и развитие социально значимых проектов</w:t>
            </w:r>
          </w:p>
        </w:tc>
        <w:tc>
          <w:tcPr>
            <w:tcW w:w="1485" w:type="pct"/>
            <w:tcBorders>
              <w:top w:val="single" w:sz="6" w:space="0" w:color="000000"/>
              <w:left w:val="single" w:sz="4" w:space="0" w:color="auto"/>
              <w:bottom w:val="single" w:sz="6" w:space="0" w:color="000000"/>
              <w:right w:val="single" w:sz="4" w:space="0" w:color="auto"/>
            </w:tcBorders>
          </w:tcPr>
          <w:p w14:paraId="6FE522C8" w14:textId="77777777" w:rsidR="00131C72" w:rsidRPr="00FD6952" w:rsidRDefault="00131C72" w:rsidP="00FE72DC">
            <w:pPr>
              <w:spacing w:after="0" w:line="240" w:lineRule="auto"/>
              <w:ind w:left="103" w:right="136"/>
              <w:jc w:val="both"/>
              <w:textAlignment w:val="baseline"/>
              <w:rPr>
                <w:rFonts w:ascii="Times New Roman" w:hAnsi="Times New Roman" w:cs="Times New Roman"/>
              </w:rPr>
            </w:pPr>
            <w:r w:rsidRPr="00FD6952">
              <w:rPr>
                <w:rFonts w:ascii="Times New Roman" w:hAnsi="Times New Roman" w:cs="Times New Roman"/>
              </w:rPr>
              <w:t xml:space="preserve">Выполнение мероприятия заложено в Стратегии развития ЛО (п. 3.1), </w:t>
            </w:r>
          </w:p>
          <w:p w14:paraId="44745448" w14:textId="77777777" w:rsidR="00131C72" w:rsidRPr="00FD6952" w:rsidRDefault="00131C72" w:rsidP="00FE72DC">
            <w:pPr>
              <w:spacing w:after="0" w:line="240" w:lineRule="auto"/>
              <w:ind w:left="103" w:right="136"/>
              <w:jc w:val="both"/>
              <w:textAlignment w:val="baseline"/>
              <w:rPr>
                <w:rFonts w:ascii="Times New Roman" w:hAnsi="Times New Roman" w:cs="Times New Roman"/>
              </w:rPr>
            </w:pPr>
            <w:r w:rsidRPr="00FD6952">
              <w:rPr>
                <w:rFonts w:ascii="Times New Roman" w:hAnsi="Times New Roman" w:cs="Times New Roman"/>
              </w:rPr>
              <w:t>Набор решений при проведении мероприятий:</w:t>
            </w:r>
          </w:p>
          <w:p w14:paraId="3DD23149" w14:textId="77777777" w:rsidR="00131C72" w:rsidRPr="00FD6952" w:rsidRDefault="00131C72" w:rsidP="00FE72DC">
            <w:pPr>
              <w:pStyle w:val="af0"/>
              <w:numPr>
                <w:ilvl w:val="0"/>
                <w:numId w:val="91"/>
              </w:numPr>
              <w:spacing w:after="0" w:line="240" w:lineRule="auto"/>
              <w:ind w:right="136"/>
              <w:jc w:val="both"/>
              <w:textAlignment w:val="baseline"/>
              <w:rPr>
                <w:rFonts w:ascii="Times New Roman" w:hAnsi="Times New Roman" w:cs="Times New Roman"/>
              </w:rPr>
            </w:pPr>
            <w:proofErr w:type="spellStart"/>
            <w:r w:rsidRPr="00FD6952">
              <w:rPr>
                <w:rFonts w:ascii="Times New Roman" w:hAnsi="Times New Roman" w:cs="Times New Roman"/>
              </w:rPr>
              <w:t>профориентационная</w:t>
            </w:r>
            <w:proofErr w:type="spellEnd"/>
            <w:r w:rsidRPr="00FD6952">
              <w:rPr>
                <w:rFonts w:ascii="Times New Roman" w:hAnsi="Times New Roman" w:cs="Times New Roman"/>
              </w:rPr>
              <w:t xml:space="preserve"> модель СтартПрофИТ-2025, реализация которой направлена на поддержку кадрового потенциала экономического сектора МО;</w:t>
            </w:r>
          </w:p>
          <w:p w14:paraId="43B9A346" w14:textId="77777777" w:rsidR="00131C72" w:rsidRPr="00FD6952" w:rsidRDefault="00131C72" w:rsidP="00FE72DC">
            <w:pPr>
              <w:pStyle w:val="af0"/>
              <w:numPr>
                <w:ilvl w:val="0"/>
                <w:numId w:val="91"/>
              </w:numPr>
              <w:spacing w:after="0" w:line="240" w:lineRule="auto"/>
              <w:ind w:right="136"/>
              <w:jc w:val="both"/>
              <w:textAlignment w:val="baseline"/>
              <w:rPr>
                <w:rFonts w:ascii="Times New Roman" w:hAnsi="Times New Roman" w:cs="Times New Roman"/>
              </w:rPr>
            </w:pPr>
            <w:r w:rsidRPr="00FD6952">
              <w:rPr>
                <w:rFonts w:ascii="Times New Roman" w:hAnsi="Times New Roman" w:cs="Times New Roman"/>
              </w:rPr>
              <w:t>внедрение на базе школы-новостройки (м-н IQ) модели школы для одаренных детей «</w:t>
            </w:r>
            <w:proofErr w:type="spellStart"/>
            <w:r w:rsidRPr="00FD6952">
              <w:rPr>
                <w:rFonts w:ascii="Times New Roman" w:hAnsi="Times New Roman" w:cs="Times New Roman"/>
              </w:rPr>
              <w:t>Проекториум</w:t>
            </w:r>
            <w:proofErr w:type="spellEnd"/>
            <w:r w:rsidRPr="00FD6952">
              <w:rPr>
                <w:rFonts w:ascii="Times New Roman" w:hAnsi="Times New Roman" w:cs="Times New Roman"/>
              </w:rPr>
              <w:t>» (проект «Губернаторский лицей»);</w:t>
            </w:r>
          </w:p>
          <w:p w14:paraId="43B98188" w14:textId="77777777" w:rsidR="00131C72" w:rsidRPr="00FD6952" w:rsidRDefault="00131C72" w:rsidP="00FE72DC">
            <w:pPr>
              <w:pStyle w:val="af0"/>
              <w:numPr>
                <w:ilvl w:val="0"/>
                <w:numId w:val="91"/>
              </w:numPr>
              <w:spacing w:after="0" w:line="240" w:lineRule="auto"/>
              <w:ind w:right="136"/>
              <w:jc w:val="both"/>
              <w:textAlignment w:val="baseline"/>
              <w:rPr>
                <w:rFonts w:ascii="Times New Roman" w:hAnsi="Times New Roman" w:cs="Times New Roman"/>
              </w:rPr>
            </w:pPr>
            <w:r w:rsidRPr="00FD6952">
              <w:rPr>
                <w:rFonts w:ascii="Times New Roman" w:hAnsi="Times New Roman" w:cs="Times New Roman"/>
              </w:rPr>
              <w:lastRenderedPageBreak/>
              <w:t xml:space="preserve">внедрение на базе школы-новостройки (м-н Аэродром) модели коррекционной школы для детей с ОВЗ, включая проект «Ресурсный класс» для слабовидящих детей и детей с расстройством аутистического спектра. </w:t>
            </w:r>
          </w:p>
        </w:tc>
        <w:tc>
          <w:tcPr>
            <w:tcW w:w="918" w:type="pct"/>
            <w:tcBorders>
              <w:top w:val="single" w:sz="6" w:space="0" w:color="000000"/>
              <w:left w:val="single" w:sz="4" w:space="0" w:color="auto"/>
              <w:bottom w:val="single" w:sz="6" w:space="0" w:color="000000"/>
              <w:right w:val="single" w:sz="6" w:space="0" w:color="000000"/>
            </w:tcBorders>
            <w:vAlign w:val="center"/>
          </w:tcPr>
          <w:p w14:paraId="3EAB14B9" w14:textId="77777777" w:rsidR="00131C72" w:rsidRPr="00FD6952" w:rsidRDefault="00131C72" w:rsidP="00FE72DC">
            <w:pPr>
              <w:spacing w:after="0" w:line="240" w:lineRule="auto"/>
              <w:ind w:left="96"/>
              <w:textAlignment w:val="baseline"/>
              <w:rPr>
                <w:rFonts w:ascii="Times New Roman" w:hAnsi="Times New Roman" w:cs="Times New Roman"/>
              </w:rPr>
            </w:pPr>
            <w:r w:rsidRPr="00FD6952">
              <w:rPr>
                <w:rFonts w:ascii="Times New Roman" w:hAnsi="Times New Roman" w:cs="Times New Roman"/>
              </w:rPr>
              <w:lastRenderedPageBreak/>
              <w:t>Администрация Гатчинского муниципального района;</w:t>
            </w:r>
          </w:p>
          <w:p w14:paraId="4446E0A3" w14:textId="77777777" w:rsidR="00131C72" w:rsidRPr="00FD6952" w:rsidRDefault="00131C72" w:rsidP="00FE72DC">
            <w:pPr>
              <w:spacing w:after="0"/>
              <w:ind w:left="98"/>
              <w:rPr>
                <w:rFonts w:ascii="Times New Roman" w:hAnsi="Times New Roman" w:cs="Times New Roman"/>
              </w:rPr>
            </w:pPr>
            <w:r w:rsidRPr="00FD6952">
              <w:rPr>
                <w:rFonts w:ascii="Times New Roman" w:hAnsi="Times New Roman" w:cs="Times New Roman"/>
              </w:rPr>
              <w:t>Комитет образования Гатчинского муниципального района</w:t>
            </w:r>
          </w:p>
          <w:p w14:paraId="6E24A87A" w14:textId="77777777" w:rsidR="00131C72" w:rsidRPr="00FD6952" w:rsidRDefault="00131C72" w:rsidP="00FE72DC">
            <w:pPr>
              <w:spacing w:after="0" w:line="240" w:lineRule="auto"/>
              <w:ind w:left="96"/>
              <w:textAlignment w:val="baseline"/>
              <w:rPr>
                <w:rFonts w:ascii="Times New Roman" w:hAnsi="Times New Roman" w:cs="Times New Roman"/>
              </w:rPr>
            </w:pPr>
          </w:p>
        </w:tc>
      </w:tr>
      <w:tr w:rsidR="00131C72" w:rsidRPr="00FD6952" w14:paraId="369E4299" w14:textId="77777777" w:rsidTr="00FE72DC">
        <w:tc>
          <w:tcPr>
            <w:tcW w:w="5000" w:type="pct"/>
            <w:gridSpan w:val="6"/>
            <w:tcBorders>
              <w:top w:val="single" w:sz="6" w:space="0" w:color="000000"/>
              <w:left w:val="single" w:sz="6" w:space="0" w:color="000000"/>
              <w:bottom w:val="single" w:sz="6" w:space="0" w:color="000000"/>
              <w:right w:val="single" w:sz="6" w:space="0" w:color="000000"/>
            </w:tcBorders>
          </w:tcPr>
          <w:p w14:paraId="789CE8DC" w14:textId="77777777" w:rsidR="00131C72" w:rsidRPr="00FD6952" w:rsidRDefault="00131C72" w:rsidP="00FE72DC">
            <w:pPr>
              <w:pStyle w:val="af0"/>
              <w:numPr>
                <w:ilvl w:val="0"/>
                <w:numId w:val="80"/>
              </w:numPr>
              <w:spacing w:after="0"/>
              <w:textAlignment w:val="baseline"/>
              <w:rPr>
                <w:rFonts w:ascii="Times New Roman" w:hAnsi="Times New Roman" w:cs="Times New Roman"/>
                <w:b/>
                <w:bCs/>
              </w:rPr>
            </w:pPr>
            <w:r w:rsidRPr="00FD6952">
              <w:rPr>
                <w:rFonts w:ascii="Times New Roman" w:hAnsi="Times New Roman" w:cs="Times New Roman"/>
                <w:b/>
                <w:color w:val="000000"/>
                <w:szCs w:val="28"/>
              </w:rPr>
              <w:lastRenderedPageBreak/>
              <w:t>Реализация МО «Город Гатчина» функции административного центра Ленинградской области</w:t>
            </w:r>
          </w:p>
        </w:tc>
      </w:tr>
      <w:tr w:rsidR="00131C72" w:rsidRPr="00FD6952" w14:paraId="1127CB03" w14:textId="77777777" w:rsidTr="00FE72DC">
        <w:tc>
          <w:tcPr>
            <w:tcW w:w="24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706DB907" w14:textId="77777777" w:rsidR="00131C72" w:rsidRPr="00FD6952" w:rsidRDefault="00131C72" w:rsidP="00FE72DC">
            <w:pPr>
              <w:spacing w:after="0"/>
              <w:jc w:val="center"/>
              <w:textAlignment w:val="baseline"/>
              <w:rPr>
                <w:rFonts w:ascii="Times New Roman" w:hAnsi="Times New Roman" w:cs="Times New Roman"/>
                <w:b/>
                <w:bCs/>
              </w:rPr>
            </w:pPr>
            <w:r w:rsidRPr="00FD6952">
              <w:rPr>
                <w:rFonts w:ascii="Times New Roman" w:hAnsi="Times New Roman" w:cs="Times New Roman"/>
                <w:b/>
                <w:bCs/>
              </w:rPr>
              <w:t>2.1</w:t>
            </w:r>
          </w:p>
        </w:tc>
        <w:tc>
          <w:tcPr>
            <w:tcW w:w="9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C602C64" w14:textId="77777777" w:rsidR="00131C72" w:rsidRPr="00FD6952" w:rsidRDefault="00131C72" w:rsidP="00FE72DC">
            <w:pPr>
              <w:spacing w:after="0"/>
              <w:textAlignment w:val="baseline"/>
              <w:rPr>
                <w:rFonts w:ascii="Times New Roman" w:hAnsi="Times New Roman" w:cs="Times New Roman"/>
              </w:rPr>
            </w:pPr>
            <w:r w:rsidRPr="00FD6952">
              <w:rPr>
                <w:rFonts w:ascii="Times New Roman" w:hAnsi="Times New Roman" w:cs="Times New Roman"/>
              </w:rPr>
              <w:t xml:space="preserve">Перемещение администрации ИОГВ Ленинградской области в МО «Город Гатчина» </w:t>
            </w:r>
          </w:p>
        </w:tc>
        <w:tc>
          <w:tcPr>
            <w:tcW w:w="53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093D311" w14:textId="77777777" w:rsidR="00131C72" w:rsidRPr="00FD6952" w:rsidRDefault="00131C72" w:rsidP="00FE72DC">
            <w:pPr>
              <w:spacing w:after="0"/>
              <w:jc w:val="center"/>
              <w:textAlignment w:val="baseline"/>
              <w:rPr>
                <w:rFonts w:ascii="Times New Roman" w:hAnsi="Times New Roman" w:cs="Times New Roman"/>
                <w:b/>
                <w:bCs/>
              </w:rPr>
            </w:pPr>
            <w:r w:rsidRPr="00FD6952">
              <w:rPr>
                <w:rFonts w:ascii="Times New Roman" w:hAnsi="Times New Roman" w:cs="Times New Roman"/>
                <w:bCs/>
                <w:sz w:val="24"/>
                <w:szCs w:val="24"/>
              </w:rPr>
              <w:t>2023-2035 годы</w:t>
            </w:r>
          </w:p>
        </w:tc>
        <w:tc>
          <w:tcPr>
            <w:tcW w:w="84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2150BBE" w14:textId="77777777" w:rsidR="00131C72" w:rsidRPr="00FD6952" w:rsidRDefault="00131C72" w:rsidP="00FE72DC">
            <w:pPr>
              <w:spacing w:after="0"/>
              <w:jc w:val="both"/>
              <w:textAlignment w:val="baseline"/>
              <w:rPr>
                <w:rFonts w:ascii="Times New Roman" w:hAnsi="Times New Roman" w:cs="Times New Roman"/>
              </w:rPr>
            </w:pPr>
            <w:r w:rsidRPr="00FD6952">
              <w:rPr>
                <w:rFonts w:ascii="Times New Roman" w:hAnsi="Times New Roman" w:cs="Times New Roman"/>
              </w:rPr>
              <w:t>После выбора площадки для размещения органов исполнительной власти Ленинградской области, Администрации Гатчинского муниципального района обеспечить проведение мероприятий по внесению изменений в документы территориального планирования муниципального и городского уровня</w:t>
            </w:r>
          </w:p>
        </w:tc>
        <w:tc>
          <w:tcPr>
            <w:tcW w:w="1485" w:type="pct"/>
            <w:vMerge w:val="restart"/>
            <w:tcBorders>
              <w:top w:val="single" w:sz="6" w:space="0" w:color="000000"/>
              <w:left w:val="single" w:sz="6" w:space="0" w:color="000000"/>
              <w:right w:val="single" w:sz="6" w:space="0" w:color="000000"/>
            </w:tcBorders>
            <w:vAlign w:val="center"/>
          </w:tcPr>
          <w:p w14:paraId="0C704654" w14:textId="77777777" w:rsidR="00131C72" w:rsidRPr="00FD6952" w:rsidRDefault="00131C72" w:rsidP="00FE72DC">
            <w:pPr>
              <w:spacing w:after="0"/>
              <w:ind w:left="103" w:right="136"/>
              <w:jc w:val="both"/>
              <w:textAlignment w:val="baseline"/>
              <w:rPr>
                <w:rFonts w:ascii="Times New Roman" w:hAnsi="Times New Roman" w:cs="Times New Roman"/>
              </w:rPr>
            </w:pPr>
            <w:r w:rsidRPr="00FD6952">
              <w:rPr>
                <w:rFonts w:ascii="Times New Roman" w:hAnsi="Times New Roman" w:cs="Times New Roman"/>
              </w:rPr>
              <w:t>24 марта 2021г. МО «Город Гатчина» приобрел статус столицы региона.</w:t>
            </w:r>
          </w:p>
          <w:p w14:paraId="4A46B0DF" w14:textId="77777777" w:rsidR="00131C72" w:rsidRPr="00FD6952" w:rsidRDefault="00131C72" w:rsidP="00FE72DC">
            <w:pPr>
              <w:spacing w:after="0"/>
              <w:ind w:left="103" w:right="136"/>
              <w:jc w:val="both"/>
              <w:textAlignment w:val="baseline"/>
              <w:rPr>
                <w:rFonts w:ascii="Times New Roman" w:hAnsi="Times New Roman" w:cs="Times New Roman"/>
              </w:rPr>
            </w:pPr>
            <w:r w:rsidRPr="00FD6952">
              <w:rPr>
                <w:rFonts w:ascii="Times New Roman" w:hAnsi="Times New Roman" w:cs="Times New Roman"/>
              </w:rPr>
              <w:t>Одной из задач Стратегии является реализация функции административного центра Ленинградской области (п. 5.1 Технического задания).</w:t>
            </w:r>
          </w:p>
          <w:p w14:paraId="14FC493C" w14:textId="77777777" w:rsidR="00131C72" w:rsidRPr="00FD6952" w:rsidRDefault="00131C72" w:rsidP="00FE72DC">
            <w:pPr>
              <w:spacing w:after="0"/>
              <w:ind w:left="103" w:right="136"/>
              <w:jc w:val="both"/>
              <w:textAlignment w:val="baseline"/>
              <w:rPr>
                <w:rFonts w:ascii="Times New Roman" w:hAnsi="Times New Roman" w:cs="Times New Roman"/>
              </w:rPr>
            </w:pPr>
            <w:r w:rsidRPr="00FD6952">
              <w:rPr>
                <w:rFonts w:ascii="Times New Roman" w:hAnsi="Times New Roman" w:cs="Times New Roman"/>
              </w:rPr>
              <w:t xml:space="preserve">Выполнение мероприятий возможно только в сотрудничестве с региональными органами власти. </w:t>
            </w:r>
          </w:p>
          <w:p w14:paraId="2D923DB1" w14:textId="77777777" w:rsidR="00131C72" w:rsidRPr="00FD6952" w:rsidRDefault="00131C72" w:rsidP="00FE72DC">
            <w:pPr>
              <w:spacing w:after="0"/>
              <w:ind w:left="103" w:right="136"/>
              <w:jc w:val="both"/>
              <w:textAlignment w:val="baseline"/>
              <w:rPr>
                <w:rFonts w:ascii="Times New Roman" w:hAnsi="Times New Roman" w:cs="Times New Roman"/>
              </w:rPr>
            </w:pPr>
          </w:p>
        </w:tc>
        <w:tc>
          <w:tcPr>
            <w:tcW w:w="91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E55804C" w14:textId="77777777" w:rsidR="00131C72" w:rsidRPr="00FD6952" w:rsidRDefault="00131C72" w:rsidP="00FE72DC">
            <w:pPr>
              <w:spacing w:after="0"/>
              <w:textAlignment w:val="baseline"/>
              <w:rPr>
                <w:rFonts w:ascii="Times New Roman" w:hAnsi="Times New Roman" w:cs="Times New Roman"/>
              </w:rPr>
            </w:pPr>
            <w:r w:rsidRPr="00FD6952">
              <w:rPr>
                <w:rFonts w:ascii="Times New Roman" w:hAnsi="Times New Roman" w:cs="Times New Roman"/>
              </w:rPr>
              <w:t>ИОГВ Ленинградской области; Администрация Гатчинского муниципального района</w:t>
            </w:r>
          </w:p>
        </w:tc>
      </w:tr>
      <w:tr w:rsidR="00131C72" w:rsidRPr="00FD6952" w14:paraId="3C4157CB" w14:textId="77777777" w:rsidTr="00FE72DC">
        <w:tc>
          <w:tcPr>
            <w:tcW w:w="24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EA3FF0B" w14:textId="77777777" w:rsidR="00131C72" w:rsidRPr="00FD6952" w:rsidRDefault="00131C72" w:rsidP="00FE72DC">
            <w:pPr>
              <w:spacing w:after="0"/>
              <w:jc w:val="center"/>
              <w:textAlignment w:val="baseline"/>
              <w:rPr>
                <w:rFonts w:ascii="Times New Roman" w:hAnsi="Times New Roman" w:cs="Times New Roman"/>
                <w:b/>
                <w:bCs/>
              </w:rPr>
            </w:pPr>
            <w:r w:rsidRPr="00FD6952">
              <w:rPr>
                <w:rFonts w:ascii="Times New Roman" w:hAnsi="Times New Roman" w:cs="Times New Roman"/>
                <w:b/>
                <w:bCs/>
              </w:rPr>
              <w:t>2.2</w:t>
            </w:r>
          </w:p>
        </w:tc>
        <w:tc>
          <w:tcPr>
            <w:tcW w:w="9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47C1161" w14:textId="77777777" w:rsidR="00131C72" w:rsidRPr="00FD6952" w:rsidRDefault="00131C72" w:rsidP="00FE72DC">
            <w:pPr>
              <w:spacing w:after="0"/>
              <w:textAlignment w:val="baseline"/>
              <w:rPr>
                <w:rFonts w:ascii="Times New Roman" w:hAnsi="Times New Roman" w:cs="Times New Roman"/>
                <w:b/>
                <w:bCs/>
              </w:rPr>
            </w:pPr>
            <w:r w:rsidRPr="00FD6952">
              <w:rPr>
                <w:rFonts w:ascii="Times New Roman" w:hAnsi="Times New Roman" w:cs="Times New Roman"/>
              </w:rPr>
              <w:t>Укрепление статуса МО «Город Гатчина» в качестве столицы Ленинградской области</w:t>
            </w:r>
          </w:p>
        </w:tc>
        <w:tc>
          <w:tcPr>
            <w:tcW w:w="53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6B37B8D" w14:textId="77777777" w:rsidR="00131C72" w:rsidRPr="00FD6952" w:rsidRDefault="00131C72" w:rsidP="00FE72DC">
            <w:pPr>
              <w:spacing w:after="0"/>
              <w:jc w:val="center"/>
              <w:textAlignment w:val="baseline"/>
              <w:rPr>
                <w:rFonts w:ascii="Times New Roman" w:hAnsi="Times New Roman" w:cs="Times New Roman"/>
                <w:b/>
                <w:bCs/>
              </w:rPr>
            </w:pPr>
            <w:r w:rsidRPr="00FD6952">
              <w:rPr>
                <w:rFonts w:ascii="Times New Roman" w:hAnsi="Times New Roman" w:cs="Times New Roman"/>
                <w:bCs/>
                <w:sz w:val="24"/>
                <w:szCs w:val="24"/>
              </w:rPr>
              <w:t>2023-2035 годы</w:t>
            </w:r>
          </w:p>
        </w:tc>
        <w:tc>
          <w:tcPr>
            <w:tcW w:w="84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7E97845F" w14:textId="77777777" w:rsidR="00131C72" w:rsidRPr="00FD6952" w:rsidRDefault="00131C72" w:rsidP="00FE72DC">
            <w:pPr>
              <w:spacing w:after="0"/>
              <w:jc w:val="both"/>
              <w:textAlignment w:val="baseline"/>
              <w:rPr>
                <w:rFonts w:ascii="Times New Roman" w:hAnsi="Times New Roman" w:cs="Times New Roman"/>
                <w:b/>
                <w:bCs/>
              </w:rPr>
            </w:pPr>
            <w:r w:rsidRPr="00FD6952">
              <w:rPr>
                <w:rFonts w:ascii="Times New Roman" w:hAnsi="Times New Roman" w:cs="Times New Roman"/>
              </w:rPr>
              <w:t xml:space="preserve">Проведение региональных, общероссийских и международных мероприятий посредством </w:t>
            </w:r>
            <w:r w:rsidRPr="00FD6952">
              <w:rPr>
                <w:rFonts w:ascii="Times New Roman" w:hAnsi="Times New Roman" w:cs="Times New Roman"/>
              </w:rPr>
              <w:lastRenderedPageBreak/>
              <w:t>организации EVENT-площадок</w:t>
            </w:r>
          </w:p>
        </w:tc>
        <w:tc>
          <w:tcPr>
            <w:tcW w:w="1485" w:type="pct"/>
            <w:vMerge/>
            <w:tcBorders>
              <w:left w:val="single" w:sz="6" w:space="0" w:color="000000"/>
              <w:right w:val="single" w:sz="6" w:space="0" w:color="000000"/>
            </w:tcBorders>
          </w:tcPr>
          <w:p w14:paraId="15BE1A8A" w14:textId="77777777" w:rsidR="00131C72" w:rsidRPr="00FD6952" w:rsidRDefault="00131C72" w:rsidP="00FE72DC">
            <w:pPr>
              <w:spacing w:after="0"/>
              <w:textAlignment w:val="baseline"/>
              <w:rPr>
                <w:rFonts w:ascii="Times New Roman" w:hAnsi="Times New Roman" w:cs="Times New Roman"/>
              </w:rPr>
            </w:pPr>
          </w:p>
        </w:tc>
        <w:tc>
          <w:tcPr>
            <w:tcW w:w="91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90CD482" w14:textId="77777777" w:rsidR="00131C72" w:rsidRPr="00FD6952" w:rsidRDefault="00131C72" w:rsidP="00FE72DC">
            <w:pPr>
              <w:spacing w:after="0"/>
              <w:textAlignment w:val="baseline"/>
              <w:rPr>
                <w:rFonts w:ascii="Times New Roman" w:hAnsi="Times New Roman" w:cs="Times New Roman"/>
                <w:b/>
                <w:bCs/>
              </w:rPr>
            </w:pPr>
            <w:r w:rsidRPr="00FD6952">
              <w:rPr>
                <w:rFonts w:ascii="Times New Roman" w:hAnsi="Times New Roman" w:cs="Times New Roman"/>
              </w:rPr>
              <w:t>Администрация Гатчинского муниципального района, Региональные органы власти Ленинградской области</w:t>
            </w:r>
          </w:p>
        </w:tc>
      </w:tr>
      <w:tr w:rsidR="00131C72" w:rsidRPr="00FD6952" w14:paraId="3B411EFB" w14:textId="77777777" w:rsidTr="00FE72DC">
        <w:tc>
          <w:tcPr>
            <w:tcW w:w="24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1D1D50C" w14:textId="77777777" w:rsidR="00131C72" w:rsidRPr="00FD6952" w:rsidRDefault="00131C72" w:rsidP="00FE72DC">
            <w:pPr>
              <w:spacing w:after="0"/>
              <w:jc w:val="center"/>
              <w:textAlignment w:val="baseline"/>
              <w:rPr>
                <w:rFonts w:ascii="Times New Roman" w:hAnsi="Times New Roman" w:cs="Times New Roman"/>
                <w:b/>
                <w:bCs/>
              </w:rPr>
            </w:pPr>
            <w:r w:rsidRPr="00FD6952">
              <w:rPr>
                <w:rFonts w:ascii="Times New Roman" w:hAnsi="Times New Roman" w:cs="Times New Roman"/>
                <w:b/>
                <w:bCs/>
              </w:rPr>
              <w:lastRenderedPageBreak/>
              <w:t>2.3</w:t>
            </w:r>
          </w:p>
        </w:tc>
        <w:tc>
          <w:tcPr>
            <w:tcW w:w="9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9E70014" w14:textId="77777777" w:rsidR="00131C72" w:rsidRPr="00FD6952" w:rsidRDefault="00131C72" w:rsidP="00FE72DC">
            <w:pPr>
              <w:spacing w:after="0"/>
              <w:textAlignment w:val="baseline"/>
              <w:rPr>
                <w:rFonts w:ascii="Times New Roman" w:hAnsi="Times New Roman" w:cs="Times New Roman"/>
              </w:rPr>
            </w:pPr>
            <w:r w:rsidRPr="00FD6952">
              <w:rPr>
                <w:rFonts w:ascii="Times New Roman" w:hAnsi="Times New Roman" w:cs="Times New Roman"/>
              </w:rPr>
              <w:t>Укрепление статуса МО «Город Гатчина» в качестве столицы Ленинградской области</w:t>
            </w:r>
          </w:p>
        </w:tc>
        <w:tc>
          <w:tcPr>
            <w:tcW w:w="53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0DFAED7D" w14:textId="77777777" w:rsidR="00131C72" w:rsidRPr="00FD6952" w:rsidRDefault="00131C72" w:rsidP="00FE72DC">
            <w:pPr>
              <w:spacing w:after="0"/>
              <w:jc w:val="center"/>
              <w:textAlignment w:val="baseline"/>
              <w:rPr>
                <w:rFonts w:ascii="Times New Roman" w:hAnsi="Times New Roman" w:cs="Times New Roman"/>
                <w:bCs/>
                <w:sz w:val="24"/>
                <w:szCs w:val="24"/>
              </w:rPr>
            </w:pPr>
            <w:r w:rsidRPr="00FD6952">
              <w:rPr>
                <w:rFonts w:ascii="Times New Roman" w:hAnsi="Times New Roman" w:cs="Times New Roman"/>
                <w:bCs/>
                <w:sz w:val="24"/>
                <w:szCs w:val="24"/>
              </w:rPr>
              <w:t>2023-2035 годы</w:t>
            </w:r>
          </w:p>
        </w:tc>
        <w:tc>
          <w:tcPr>
            <w:tcW w:w="84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E758F4D" w14:textId="77777777" w:rsidR="00131C72" w:rsidRPr="00FD6952" w:rsidRDefault="00131C72" w:rsidP="00FE72DC">
            <w:pPr>
              <w:spacing w:after="0"/>
              <w:jc w:val="both"/>
              <w:textAlignment w:val="baseline"/>
              <w:rPr>
                <w:rFonts w:ascii="Times New Roman" w:hAnsi="Times New Roman" w:cs="Times New Roman"/>
              </w:rPr>
            </w:pPr>
            <w:r w:rsidRPr="00FD6952">
              <w:rPr>
                <w:rFonts w:ascii="Times New Roman" w:hAnsi="Times New Roman" w:cs="Times New Roman"/>
              </w:rPr>
              <w:t xml:space="preserve">Организация встреч органов исполнительной власти субъекта, представителей предпринимательских структур и общественных организаций Российской Федерации </w:t>
            </w:r>
          </w:p>
        </w:tc>
        <w:tc>
          <w:tcPr>
            <w:tcW w:w="1485" w:type="pct"/>
            <w:vMerge/>
            <w:tcBorders>
              <w:left w:val="single" w:sz="6" w:space="0" w:color="000000"/>
              <w:bottom w:val="single" w:sz="6" w:space="0" w:color="000000"/>
              <w:right w:val="single" w:sz="6" w:space="0" w:color="000000"/>
            </w:tcBorders>
          </w:tcPr>
          <w:p w14:paraId="2F077456" w14:textId="77777777" w:rsidR="00131C72" w:rsidRPr="00FD6952" w:rsidRDefault="00131C72" w:rsidP="00FE72DC">
            <w:pPr>
              <w:spacing w:after="0"/>
              <w:textAlignment w:val="baseline"/>
              <w:rPr>
                <w:rFonts w:ascii="Times New Roman" w:hAnsi="Times New Roman" w:cs="Times New Roman"/>
              </w:rPr>
            </w:pPr>
          </w:p>
        </w:tc>
        <w:tc>
          <w:tcPr>
            <w:tcW w:w="91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4C06C85B" w14:textId="77777777" w:rsidR="00131C72" w:rsidRPr="00FD6952" w:rsidRDefault="00131C72" w:rsidP="00FE72DC">
            <w:pPr>
              <w:spacing w:after="0"/>
              <w:textAlignment w:val="baseline"/>
              <w:rPr>
                <w:rFonts w:ascii="Times New Roman" w:hAnsi="Times New Roman" w:cs="Times New Roman"/>
              </w:rPr>
            </w:pPr>
            <w:r w:rsidRPr="00FD6952">
              <w:rPr>
                <w:rFonts w:ascii="Times New Roman" w:hAnsi="Times New Roman" w:cs="Times New Roman"/>
              </w:rPr>
              <w:t>Администрация Гатчинского муниципального района, Региональные органы власти Ленинградской области</w:t>
            </w:r>
          </w:p>
        </w:tc>
      </w:tr>
      <w:tr w:rsidR="00131C72" w:rsidRPr="00FD6952" w14:paraId="7CF60150" w14:textId="77777777" w:rsidTr="00FE72DC">
        <w:tc>
          <w:tcPr>
            <w:tcW w:w="24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4C4E4771" w14:textId="77777777" w:rsidR="00131C72" w:rsidRPr="00FD6952" w:rsidRDefault="00131C72" w:rsidP="00FE72DC">
            <w:pPr>
              <w:spacing w:after="0"/>
              <w:jc w:val="center"/>
              <w:textAlignment w:val="baseline"/>
              <w:rPr>
                <w:rFonts w:ascii="Times New Roman" w:hAnsi="Times New Roman" w:cs="Times New Roman"/>
                <w:b/>
                <w:bCs/>
              </w:rPr>
            </w:pPr>
            <w:r w:rsidRPr="00FD6952">
              <w:rPr>
                <w:rFonts w:ascii="Times New Roman" w:hAnsi="Times New Roman" w:cs="Times New Roman"/>
                <w:b/>
                <w:bCs/>
              </w:rPr>
              <w:t>2.4</w:t>
            </w:r>
          </w:p>
        </w:tc>
        <w:tc>
          <w:tcPr>
            <w:tcW w:w="9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7217A618" w14:textId="77777777" w:rsidR="00131C72" w:rsidRPr="00FD6952" w:rsidRDefault="00131C72" w:rsidP="00FE72DC">
            <w:pPr>
              <w:spacing w:after="0"/>
              <w:textAlignment w:val="baseline"/>
              <w:rPr>
                <w:rFonts w:ascii="Times New Roman" w:hAnsi="Times New Roman" w:cs="Times New Roman"/>
              </w:rPr>
            </w:pPr>
            <w:r w:rsidRPr="00FD6952">
              <w:rPr>
                <w:rFonts w:ascii="Times New Roman" w:hAnsi="Times New Roman" w:cs="Times New Roman"/>
              </w:rPr>
              <w:t>Формирование удобной и доступной инфраструктуры МО «Город Гатчина» как административного центра Ленинградской области</w:t>
            </w:r>
          </w:p>
        </w:tc>
        <w:tc>
          <w:tcPr>
            <w:tcW w:w="53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04BE414" w14:textId="77777777" w:rsidR="00131C72" w:rsidRPr="00FD6952" w:rsidRDefault="00131C72" w:rsidP="00FE72DC">
            <w:pPr>
              <w:spacing w:after="0"/>
              <w:jc w:val="center"/>
              <w:textAlignment w:val="baseline"/>
              <w:rPr>
                <w:rFonts w:ascii="Times New Roman" w:hAnsi="Times New Roman" w:cs="Times New Roman"/>
                <w:bCs/>
                <w:sz w:val="24"/>
                <w:szCs w:val="24"/>
              </w:rPr>
            </w:pPr>
            <w:r w:rsidRPr="00FD6952">
              <w:rPr>
                <w:rFonts w:ascii="Times New Roman" w:hAnsi="Times New Roman" w:cs="Times New Roman"/>
                <w:bCs/>
                <w:sz w:val="24"/>
                <w:szCs w:val="24"/>
              </w:rPr>
              <w:t>2023-2035 годы</w:t>
            </w:r>
          </w:p>
        </w:tc>
        <w:tc>
          <w:tcPr>
            <w:tcW w:w="84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4A798265" w14:textId="77777777" w:rsidR="00131C72" w:rsidRPr="00FD6952" w:rsidRDefault="00131C72" w:rsidP="00FE72DC">
            <w:pPr>
              <w:spacing w:after="0"/>
              <w:jc w:val="both"/>
              <w:textAlignment w:val="baseline"/>
              <w:rPr>
                <w:rFonts w:ascii="Times New Roman" w:hAnsi="Times New Roman" w:cs="Times New Roman"/>
              </w:rPr>
            </w:pPr>
            <w:r w:rsidRPr="00FD6952">
              <w:rPr>
                <w:rFonts w:ascii="Times New Roman" w:hAnsi="Times New Roman" w:cs="Times New Roman"/>
              </w:rPr>
              <w:t>Оптимизация маршрутов общественного транспорта, в том числе внутри агломерации</w:t>
            </w:r>
          </w:p>
        </w:tc>
        <w:tc>
          <w:tcPr>
            <w:tcW w:w="1485" w:type="pct"/>
            <w:tcBorders>
              <w:top w:val="single" w:sz="6" w:space="0" w:color="000000"/>
              <w:left w:val="single" w:sz="6" w:space="0" w:color="000000"/>
              <w:bottom w:val="single" w:sz="6" w:space="0" w:color="000000"/>
              <w:right w:val="single" w:sz="6" w:space="0" w:color="000000"/>
            </w:tcBorders>
          </w:tcPr>
          <w:p w14:paraId="328C4033" w14:textId="77777777" w:rsidR="00131C72" w:rsidRPr="00FD6952" w:rsidRDefault="00131C72" w:rsidP="00FE72DC">
            <w:pPr>
              <w:spacing w:after="0"/>
              <w:ind w:left="103" w:right="136"/>
              <w:jc w:val="both"/>
              <w:textAlignment w:val="baseline"/>
              <w:rPr>
                <w:rFonts w:ascii="Times New Roman" w:hAnsi="Times New Roman" w:cs="Times New Roman"/>
              </w:rPr>
            </w:pPr>
            <w:r w:rsidRPr="00FD6952">
              <w:rPr>
                <w:rFonts w:ascii="Times New Roman" w:hAnsi="Times New Roman" w:cs="Times New Roman"/>
              </w:rPr>
              <w:t>Выполнение мероприятия заложено в Стратегии развития ЛО</w:t>
            </w:r>
            <w:r w:rsidRPr="00FD6952">
              <w:rPr>
                <w:rFonts w:ascii="Times New Roman" w:hAnsi="Times New Roman" w:cs="Times New Roman"/>
                <w:vertAlign w:val="superscript"/>
              </w:rPr>
              <w:footnoteReference w:id="16"/>
            </w:r>
            <w:r w:rsidRPr="00FD6952">
              <w:rPr>
                <w:rFonts w:ascii="Times New Roman" w:hAnsi="Times New Roman" w:cs="Times New Roman"/>
              </w:rPr>
              <w:t xml:space="preserve"> (п. 3.6, набор решений: 7), Транспортной стратегии РФ</w:t>
            </w:r>
            <w:r w:rsidRPr="00FD6952">
              <w:rPr>
                <w:rStyle w:val="aff1"/>
                <w:rFonts w:ascii="Times New Roman" w:hAnsi="Times New Roman" w:cs="Times New Roman"/>
              </w:rPr>
              <w:footnoteReference w:id="17"/>
            </w:r>
            <w:r w:rsidRPr="00FD6952">
              <w:rPr>
                <w:rFonts w:ascii="Times New Roman" w:hAnsi="Times New Roman" w:cs="Times New Roman"/>
              </w:rPr>
              <w:t>.</w:t>
            </w:r>
          </w:p>
          <w:p w14:paraId="4987A065" w14:textId="77777777" w:rsidR="00131C72" w:rsidRPr="00FD6952" w:rsidRDefault="00131C72" w:rsidP="00FE72DC">
            <w:pPr>
              <w:spacing w:after="0"/>
              <w:ind w:left="103" w:right="136"/>
              <w:jc w:val="both"/>
              <w:textAlignment w:val="baseline"/>
              <w:rPr>
                <w:rFonts w:ascii="Times New Roman" w:hAnsi="Times New Roman" w:cs="Times New Roman"/>
              </w:rPr>
            </w:pPr>
            <w:r w:rsidRPr="00FD6952">
              <w:rPr>
                <w:rFonts w:ascii="Times New Roman" w:hAnsi="Times New Roman" w:cs="Times New Roman"/>
              </w:rPr>
              <w:t>Набор решений при проведении мероприятий:</w:t>
            </w:r>
          </w:p>
          <w:p w14:paraId="7321218C" w14:textId="77777777" w:rsidR="00131C72" w:rsidRPr="00FD6952" w:rsidRDefault="00131C72" w:rsidP="00FE72DC">
            <w:pPr>
              <w:pStyle w:val="af0"/>
              <w:numPr>
                <w:ilvl w:val="0"/>
                <w:numId w:val="81"/>
              </w:numPr>
              <w:spacing w:after="0"/>
              <w:ind w:left="529" w:right="136"/>
              <w:jc w:val="both"/>
              <w:textAlignment w:val="baseline"/>
              <w:rPr>
                <w:rFonts w:ascii="Times New Roman" w:hAnsi="Times New Roman" w:cs="Times New Roman"/>
              </w:rPr>
            </w:pPr>
            <w:r w:rsidRPr="00FD6952">
              <w:rPr>
                <w:rFonts w:ascii="Times New Roman" w:hAnsi="Times New Roman" w:cs="Times New Roman"/>
              </w:rPr>
              <w:t>Проведение обследования маршрутной сети внутри МО «Город Гатчина»</w:t>
            </w:r>
          </w:p>
          <w:p w14:paraId="5910F669" w14:textId="77777777" w:rsidR="00131C72" w:rsidRPr="00FD6952" w:rsidRDefault="00131C72" w:rsidP="00FE72DC">
            <w:pPr>
              <w:pStyle w:val="af0"/>
              <w:numPr>
                <w:ilvl w:val="0"/>
                <w:numId w:val="81"/>
              </w:numPr>
              <w:spacing w:after="0"/>
              <w:ind w:left="529" w:right="136"/>
              <w:jc w:val="both"/>
              <w:textAlignment w:val="baseline"/>
              <w:rPr>
                <w:rFonts w:ascii="Times New Roman" w:hAnsi="Times New Roman" w:cs="Times New Roman"/>
              </w:rPr>
            </w:pPr>
            <w:r w:rsidRPr="00FD6952">
              <w:rPr>
                <w:rFonts w:ascii="Times New Roman" w:hAnsi="Times New Roman" w:cs="Times New Roman"/>
              </w:rPr>
              <w:t xml:space="preserve">Проведение обследования междугородней маршрутной сети, в </w:t>
            </w:r>
            <w:proofErr w:type="spellStart"/>
            <w:r w:rsidRPr="00FD6952">
              <w:rPr>
                <w:rFonts w:ascii="Times New Roman" w:hAnsi="Times New Roman" w:cs="Times New Roman"/>
              </w:rPr>
              <w:t>т.ч</w:t>
            </w:r>
            <w:proofErr w:type="spellEnd"/>
            <w:r w:rsidRPr="00FD6952">
              <w:rPr>
                <w:rFonts w:ascii="Times New Roman" w:hAnsi="Times New Roman" w:cs="Times New Roman"/>
              </w:rPr>
              <w:t>. по направлениям МО «Город Гатчина» - г. Санкт-Петербург</w:t>
            </w:r>
          </w:p>
          <w:p w14:paraId="7ACA1267" w14:textId="77777777" w:rsidR="00131C72" w:rsidRPr="00FD6952" w:rsidRDefault="00131C72" w:rsidP="00FE72DC">
            <w:pPr>
              <w:pStyle w:val="af0"/>
              <w:numPr>
                <w:ilvl w:val="0"/>
                <w:numId w:val="81"/>
              </w:numPr>
              <w:spacing w:after="0"/>
              <w:ind w:left="529" w:right="136"/>
              <w:jc w:val="both"/>
              <w:textAlignment w:val="baseline"/>
              <w:rPr>
                <w:rFonts w:ascii="Times New Roman" w:hAnsi="Times New Roman" w:cs="Times New Roman"/>
              </w:rPr>
            </w:pPr>
            <w:r w:rsidRPr="00FD6952">
              <w:rPr>
                <w:rFonts w:ascii="Times New Roman" w:hAnsi="Times New Roman" w:cs="Times New Roman"/>
              </w:rPr>
              <w:lastRenderedPageBreak/>
              <w:t>Оптимизация маршрутов общественного транспорта внутри МО «Город Гатчина»</w:t>
            </w:r>
          </w:p>
          <w:p w14:paraId="3530E7B7" w14:textId="77777777" w:rsidR="00131C72" w:rsidRPr="00FD6952" w:rsidRDefault="00131C72" w:rsidP="00FE72DC">
            <w:pPr>
              <w:pStyle w:val="af0"/>
              <w:numPr>
                <w:ilvl w:val="0"/>
                <w:numId w:val="81"/>
              </w:numPr>
              <w:spacing w:after="0"/>
              <w:ind w:left="529" w:right="136"/>
              <w:jc w:val="both"/>
              <w:textAlignment w:val="baseline"/>
              <w:rPr>
                <w:rFonts w:ascii="Times New Roman" w:hAnsi="Times New Roman" w:cs="Times New Roman"/>
              </w:rPr>
            </w:pPr>
            <w:r w:rsidRPr="00FD6952">
              <w:rPr>
                <w:rFonts w:ascii="Times New Roman" w:hAnsi="Times New Roman" w:cs="Times New Roman"/>
              </w:rPr>
              <w:t>Установка «умных светофоров» для автоматического интеллектуального регулирования потока транспортных средств</w:t>
            </w:r>
          </w:p>
          <w:p w14:paraId="30361958" w14:textId="77777777" w:rsidR="00131C72" w:rsidRPr="00FD6952" w:rsidRDefault="00131C72" w:rsidP="00FE72DC">
            <w:pPr>
              <w:pStyle w:val="af0"/>
              <w:numPr>
                <w:ilvl w:val="0"/>
                <w:numId w:val="81"/>
              </w:numPr>
              <w:spacing w:after="0"/>
              <w:ind w:left="529" w:right="136"/>
              <w:jc w:val="both"/>
              <w:textAlignment w:val="baseline"/>
              <w:rPr>
                <w:rFonts w:ascii="Times New Roman" w:hAnsi="Times New Roman" w:cs="Times New Roman"/>
              </w:rPr>
            </w:pPr>
            <w:r w:rsidRPr="00FD6952">
              <w:rPr>
                <w:rFonts w:ascii="Times New Roman" w:hAnsi="Times New Roman" w:cs="Times New Roman"/>
              </w:rPr>
              <w:t>Установка «умных павильонов» ожидания городского пассажирского транспорта</w:t>
            </w:r>
          </w:p>
          <w:p w14:paraId="267711D9" w14:textId="77777777" w:rsidR="00131C72" w:rsidRPr="00FD6952" w:rsidRDefault="00131C72" w:rsidP="00FE72DC">
            <w:pPr>
              <w:pStyle w:val="af0"/>
              <w:numPr>
                <w:ilvl w:val="0"/>
                <w:numId w:val="81"/>
              </w:numPr>
              <w:spacing w:after="0"/>
              <w:ind w:left="529" w:right="136"/>
              <w:jc w:val="both"/>
              <w:textAlignment w:val="baseline"/>
              <w:rPr>
                <w:rFonts w:ascii="Times New Roman" w:hAnsi="Times New Roman" w:cs="Times New Roman"/>
              </w:rPr>
            </w:pPr>
            <w:r w:rsidRPr="00FD6952">
              <w:rPr>
                <w:rFonts w:ascii="Times New Roman" w:hAnsi="Times New Roman" w:cs="Times New Roman"/>
              </w:rPr>
              <w:t xml:space="preserve">совершенствование транспортного сообщения внутри агломерации посредством тактового маршрута </w:t>
            </w:r>
          </w:p>
        </w:tc>
        <w:tc>
          <w:tcPr>
            <w:tcW w:w="91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40F4733F" w14:textId="77777777" w:rsidR="00131C72" w:rsidRPr="00FD6952" w:rsidRDefault="00131C72" w:rsidP="00FE72DC">
            <w:pPr>
              <w:spacing w:after="0"/>
              <w:textAlignment w:val="baseline"/>
              <w:rPr>
                <w:rFonts w:ascii="Times New Roman" w:hAnsi="Times New Roman" w:cs="Times New Roman"/>
              </w:rPr>
            </w:pPr>
            <w:r w:rsidRPr="00FD6952">
              <w:rPr>
                <w:rFonts w:ascii="Times New Roman" w:hAnsi="Times New Roman" w:cs="Times New Roman"/>
              </w:rPr>
              <w:lastRenderedPageBreak/>
              <w:t>Администрация Гатчинского муниципального района</w:t>
            </w:r>
          </w:p>
        </w:tc>
      </w:tr>
      <w:tr w:rsidR="00131C72" w:rsidRPr="00FD6952" w14:paraId="19836D60" w14:textId="77777777" w:rsidTr="00FE72DC">
        <w:tc>
          <w:tcPr>
            <w:tcW w:w="24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049D5A92" w14:textId="77777777" w:rsidR="00131C72" w:rsidRPr="00FD6952" w:rsidRDefault="00131C72" w:rsidP="00FE72DC">
            <w:pPr>
              <w:spacing w:after="0"/>
              <w:jc w:val="center"/>
              <w:textAlignment w:val="baseline"/>
              <w:rPr>
                <w:rFonts w:ascii="Times New Roman" w:hAnsi="Times New Roman" w:cs="Times New Roman"/>
                <w:b/>
                <w:bCs/>
              </w:rPr>
            </w:pPr>
            <w:r w:rsidRPr="00FD6952">
              <w:rPr>
                <w:rFonts w:ascii="Times New Roman" w:hAnsi="Times New Roman" w:cs="Times New Roman"/>
                <w:b/>
                <w:bCs/>
              </w:rPr>
              <w:lastRenderedPageBreak/>
              <w:t>2.5</w:t>
            </w:r>
          </w:p>
        </w:tc>
        <w:tc>
          <w:tcPr>
            <w:tcW w:w="9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23A833EF" w14:textId="77777777" w:rsidR="00131C72" w:rsidRPr="00FD6952" w:rsidRDefault="00131C72" w:rsidP="00FE72DC">
            <w:pPr>
              <w:spacing w:after="0"/>
              <w:textAlignment w:val="baseline"/>
              <w:rPr>
                <w:rFonts w:ascii="Times New Roman" w:hAnsi="Times New Roman" w:cs="Times New Roman"/>
              </w:rPr>
            </w:pPr>
            <w:r w:rsidRPr="00FD6952">
              <w:rPr>
                <w:rFonts w:ascii="Times New Roman" w:hAnsi="Times New Roman" w:cs="Times New Roman"/>
              </w:rPr>
              <w:t>Формирование удобной и доступной инфраструктуры МО «Город Гатчина» как административного центра Ленинградской области</w:t>
            </w:r>
          </w:p>
        </w:tc>
        <w:tc>
          <w:tcPr>
            <w:tcW w:w="53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06DD27B4" w14:textId="77777777" w:rsidR="00131C72" w:rsidRPr="00FD6952" w:rsidRDefault="00131C72" w:rsidP="00FE72DC">
            <w:pPr>
              <w:spacing w:after="0"/>
              <w:jc w:val="center"/>
              <w:textAlignment w:val="baseline"/>
              <w:rPr>
                <w:rFonts w:ascii="Times New Roman" w:hAnsi="Times New Roman" w:cs="Times New Roman"/>
                <w:bCs/>
                <w:sz w:val="24"/>
                <w:szCs w:val="24"/>
              </w:rPr>
            </w:pPr>
            <w:r w:rsidRPr="00FD6952">
              <w:rPr>
                <w:rFonts w:ascii="Times New Roman" w:hAnsi="Times New Roman" w:cs="Times New Roman"/>
                <w:bCs/>
                <w:sz w:val="24"/>
                <w:szCs w:val="24"/>
              </w:rPr>
              <w:t>2023-2035 годы</w:t>
            </w:r>
          </w:p>
        </w:tc>
        <w:tc>
          <w:tcPr>
            <w:tcW w:w="84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D48C9A1" w14:textId="77777777" w:rsidR="00131C72" w:rsidRPr="00FD6952" w:rsidRDefault="00131C72" w:rsidP="00FE72DC">
            <w:pPr>
              <w:spacing w:after="0"/>
              <w:jc w:val="both"/>
              <w:textAlignment w:val="baseline"/>
              <w:rPr>
                <w:rFonts w:ascii="Times New Roman" w:hAnsi="Times New Roman" w:cs="Times New Roman"/>
              </w:rPr>
            </w:pPr>
            <w:r w:rsidRPr="00FD6952">
              <w:rPr>
                <w:rFonts w:ascii="Times New Roman" w:hAnsi="Times New Roman" w:cs="Times New Roman"/>
              </w:rPr>
              <w:t>Повышение уровня благоустройства города</w:t>
            </w:r>
          </w:p>
          <w:p w14:paraId="1C6C09E5" w14:textId="77777777" w:rsidR="00131C72" w:rsidRPr="00FD6952" w:rsidRDefault="00131C72" w:rsidP="00FE72DC">
            <w:pPr>
              <w:spacing w:after="0"/>
              <w:jc w:val="both"/>
              <w:textAlignment w:val="baseline"/>
              <w:rPr>
                <w:rFonts w:ascii="Times New Roman" w:hAnsi="Times New Roman" w:cs="Times New Roman"/>
              </w:rPr>
            </w:pPr>
          </w:p>
        </w:tc>
        <w:tc>
          <w:tcPr>
            <w:tcW w:w="1485" w:type="pct"/>
            <w:tcBorders>
              <w:top w:val="single" w:sz="6" w:space="0" w:color="000000"/>
              <w:left w:val="single" w:sz="6" w:space="0" w:color="000000"/>
              <w:bottom w:val="single" w:sz="6" w:space="0" w:color="000000"/>
              <w:right w:val="single" w:sz="6" w:space="0" w:color="000000"/>
            </w:tcBorders>
          </w:tcPr>
          <w:p w14:paraId="77C458F3" w14:textId="77777777" w:rsidR="00131C72" w:rsidRPr="00FD6952" w:rsidRDefault="00131C72" w:rsidP="00FE72DC">
            <w:pPr>
              <w:spacing w:after="0"/>
              <w:ind w:left="103" w:right="136"/>
              <w:jc w:val="both"/>
              <w:textAlignment w:val="baseline"/>
              <w:rPr>
                <w:rFonts w:ascii="Times New Roman" w:hAnsi="Times New Roman" w:cs="Times New Roman"/>
              </w:rPr>
            </w:pPr>
            <w:r w:rsidRPr="00FD6952">
              <w:rPr>
                <w:rFonts w:ascii="Times New Roman" w:hAnsi="Times New Roman" w:cs="Times New Roman"/>
              </w:rPr>
              <w:t>Выполнение мероприятия заложено в Стратегии развития ЛО (п. 3.1, п. 3.7)</w:t>
            </w:r>
          </w:p>
          <w:p w14:paraId="42955C69" w14:textId="77777777" w:rsidR="00131C72" w:rsidRPr="00FD6952" w:rsidRDefault="00131C72" w:rsidP="00FE72DC">
            <w:pPr>
              <w:spacing w:after="0"/>
              <w:ind w:left="103" w:right="136"/>
              <w:jc w:val="both"/>
              <w:textAlignment w:val="baseline"/>
              <w:rPr>
                <w:rFonts w:ascii="Times New Roman" w:hAnsi="Times New Roman" w:cs="Times New Roman"/>
              </w:rPr>
            </w:pPr>
            <w:r w:rsidRPr="00FD6952">
              <w:rPr>
                <w:rFonts w:ascii="Times New Roman" w:hAnsi="Times New Roman" w:cs="Times New Roman"/>
              </w:rPr>
              <w:t>Набор решений при проведении мероприятий:</w:t>
            </w:r>
          </w:p>
          <w:p w14:paraId="770704FA" w14:textId="77777777" w:rsidR="00131C72" w:rsidRPr="00FD6952" w:rsidRDefault="00131C72" w:rsidP="00FE72DC">
            <w:pPr>
              <w:pStyle w:val="af0"/>
              <w:numPr>
                <w:ilvl w:val="0"/>
                <w:numId w:val="82"/>
              </w:numPr>
              <w:spacing w:after="0"/>
              <w:textAlignment w:val="baseline"/>
              <w:rPr>
                <w:rFonts w:ascii="Times New Roman" w:hAnsi="Times New Roman" w:cs="Times New Roman"/>
              </w:rPr>
            </w:pPr>
            <w:r w:rsidRPr="00FD6952">
              <w:rPr>
                <w:rFonts w:ascii="Times New Roman" w:hAnsi="Times New Roman" w:cs="Times New Roman"/>
              </w:rPr>
              <w:t>Расширение уличной навигации (указателей) на объекты туристской инфраструктуры;</w:t>
            </w:r>
          </w:p>
          <w:p w14:paraId="6356ED0B" w14:textId="77777777" w:rsidR="00131C72" w:rsidRPr="00FD6952" w:rsidRDefault="00131C72" w:rsidP="00FE72DC">
            <w:pPr>
              <w:pStyle w:val="af0"/>
              <w:numPr>
                <w:ilvl w:val="0"/>
                <w:numId w:val="82"/>
              </w:numPr>
              <w:spacing w:after="0"/>
              <w:textAlignment w:val="baseline"/>
              <w:rPr>
                <w:rFonts w:ascii="Times New Roman" w:hAnsi="Times New Roman" w:cs="Times New Roman"/>
              </w:rPr>
            </w:pPr>
            <w:r w:rsidRPr="00FD6952">
              <w:rPr>
                <w:rFonts w:ascii="Times New Roman" w:hAnsi="Times New Roman" w:cs="Times New Roman"/>
              </w:rPr>
              <w:t>Благоустройство дворовых территорий и общественных пространств.</w:t>
            </w:r>
          </w:p>
        </w:tc>
        <w:tc>
          <w:tcPr>
            <w:tcW w:w="91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8D0B383" w14:textId="77777777" w:rsidR="00131C72" w:rsidRPr="00FD6952" w:rsidRDefault="00131C72" w:rsidP="00FE72DC">
            <w:pPr>
              <w:spacing w:after="0"/>
              <w:textAlignment w:val="baseline"/>
              <w:rPr>
                <w:rFonts w:ascii="Times New Roman" w:hAnsi="Times New Roman" w:cs="Times New Roman"/>
              </w:rPr>
            </w:pPr>
            <w:r w:rsidRPr="00FD6952">
              <w:rPr>
                <w:rFonts w:ascii="Times New Roman" w:hAnsi="Times New Roman" w:cs="Times New Roman"/>
              </w:rPr>
              <w:t>Администрация Гатчинского муниципального района</w:t>
            </w:r>
          </w:p>
        </w:tc>
      </w:tr>
      <w:tr w:rsidR="00131C72" w:rsidRPr="00FD6952" w14:paraId="3AF93878" w14:textId="77777777" w:rsidTr="00FE72DC">
        <w:tc>
          <w:tcPr>
            <w:tcW w:w="24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207CBF9" w14:textId="77777777" w:rsidR="00131C72" w:rsidRPr="00FD6952" w:rsidRDefault="00131C72" w:rsidP="00FE72DC">
            <w:pPr>
              <w:spacing w:after="0"/>
              <w:jc w:val="center"/>
              <w:textAlignment w:val="baseline"/>
              <w:rPr>
                <w:rFonts w:ascii="Times New Roman" w:hAnsi="Times New Roman" w:cs="Times New Roman"/>
                <w:b/>
                <w:bCs/>
              </w:rPr>
            </w:pPr>
            <w:r w:rsidRPr="00FD6952">
              <w:rPr>
                <w:rFonts w:ascii="Times New Roman" w:hAnsi="Times New Roman" w:cs="Times New Roman"/>
                <w:b/>
                <w:bCs/>
              </w:rPr>
              <w:t>2.6</w:t>
            </w:r>
          </w:p>
        </w:tc>
        <w:tc>
          <w:tcPr>
            <w:tcW w:w="9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028EFF7" w14:textId="77777777" w:rsidR="00131C72" w:rsidRPr="00FD6952" w:rsidRDefault="00131C72" w:rsidP="00FE72DC">
            <w:pPr>
              <w:spacing w:after="0"/>
              <w:textAlignment w:val="baseline"/>
              <w:rPr>
                <w:rFonts w:ascii="Times New Roman" w:hAnsi="Times New Roman" w:cs="Times New Roman"/>
              </w:rPr>
            </w:pPr>
            <w:r w:rsidRPr="00FD6952">
              <w:rPr>
                <w:rFonts w:ascii="Times New Roman" w:hAnsi="Times New Roman" w:cs="Times New Roman"/>
              </w:rPr>
              <w:t>Формирование удобной и доступной инфраструктуры МО «Город Гатчина» как административного центра Ленинградской области</w:t>
            </w:r>
          </w:p>
        </w:tc>
        <w:tc>
          <w:tcPr>
            <w:tcW w:w="53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D8AAEC6" w14:textId="77777777" w:rsidR="00131C72" w:rsidRPr="00FD6952" w:rsidRDefault="00131C72" w:rsidP="00FE72DC">
            <w:pPr>
              <w:spacing w:after="0"/>
              <w:jc w:val="center"/>
              <w:textAlignment w:val="baseline"/>
              <w:rPr>
                <w:rFonts w:ascii="Times New Roman" w:hAnsi="Times New Roman" w:cs="Times New Roman"/>
                <w:bCs/>
                <w:sz w:val="24"/>
                <w:szCs w:val="24"/>
              </w:rPr>
            </w:pPr>
            <w:r w:rsidRPr="00FD6952">
              <w:rPr>
                <w:rFonts w:ascii="Times New Roman" w:hAnsi="Times New Roman" w:cs="Times New Roman"/>
                <w:bCs/>
                <w:sz w:val="24"/>
                <w:szCs w:val="24"/>
              </w:rPr>
              <w:t>2023-2035 годы</w:t>
            </w:r>
          </w:p>
        </w:tc>
        <w:tc>
          <w:tcPr>
            <w:tcW w:w="84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C5FA5D0" w14:textId="77777777" w:rsidR="00131C72" w:rsidRPr="00FD6952" w:rsidRDefault="00131C72" w:rsidP="00FE72DC">
            <w:pPr>
              <w:spacing w:after="0"/>
              <w:jc w:val="both"/>
              <w:textAlignment w:val="baseline"/>
              <w:rPr>
                <w:rFonts w:ascii="Times New Roman" w:hAnsi="Times New Roman" w:cs="Times New Roman"/>
              </w:rPr>
            </w:pPr>
            <w:r w:rsidRPr="00FD6952">
              <w:rPr>
                <w:rFonts w:ascii="Times New Roman" w:hAnsi="Times New Roman" w:cs="Times New Roman"/>
              </w:rPr>
              <w:t xml:space="preserve">Развитие общественной инфраструктуры </w:t>
            </w:r>
          </w:p>
        </w:tc>
        <w:tc>
          <w:tcPr>
            <w:tcW w:w="1485" w:type="pct"/>
            <w:tcBorders>
              <w:top w:val="single" w:sz="6" w:space="0" w:color="000000"/>
              <w:left w:val="single" w:sz="6" w:space="0" w:color="000000"/>
              <w:bottom w:val="single" w:sz="6" w:space="0" w:color="000000"/>
              <w:right w:val="single" w:sz="6" w:space="0" w:color="000000"/>
            </w:tcBorders>
          </w:tcPr>
          <w:p w14:paraId="2C690C22" w14:textId="77777777" w:rsidR="00131C72" w:rsidRPr="00FD6952" w:rsidRDefault="00131C72" w:rsidP="00FE72DC">
            <w:pPr>
              <w:spacing w:after="0"/>
              <w:ind w:left="103" w:right="136"/>
              <w:jc w:val="both"/>
              <w:textAlignment w:val="baseline"/>
              <w:rPr>
                <w:rFonts w:ascii="Times New Roman" w:hAnsi="Times New Roman" w:cs="Times New Roman"/>
              </w:rPr>
            </w:pPr>
            <w:r w:rsidRPr="00FD6952">
              <w:rPr>
                <w:rFonts w:ascii="Times New Roman" w:hAnsi="Times New Roman" w:cs="Times New Roman"/>
              </w:rPr>
              <w:t>Выполнение мероприятия заложено в Стратегии развития ЛО (п. 3.3)</w:t>
            </w:r>
          </w:p>
          <w:p w14:paraId="550339A9" w14:textId="77777777" w:rsidR="00131C72" w:rsidRPr="00FD6952" w:rsidRDefault="00131C72" w:rsidP="00FE72DC">
            <w:pPr>
              <w:spacing w:after="0"/>
              <w:ind w:left="103" w:right="136"/>
              <w:jc w:val="both"/>
              <w:textAlignment w:val="baseline"/>
              <w:rPr>
                <w:rFonts w:ascii="Times New Roman" w:hAnsi="Times New Roman" w:cs="Times New Roman"/>
              </w:rPr>
            </w:pPr>
            <w:r w:rsidRPr="00FD6952">
              <w:rPr>
                <w:rFonts w:ascii="Times New Roman" w:hAnsi="Times New Roman" w:cs="Times New Roman"/>
              </w:rPr>
              <w:t>Набор решений при проведении мероприятий:</w:t>
            </w:r>
          </w:p>
          <w:p w14:paraId="77C7E2E8" w14:textId="77777777" w:rsidR="00131C72" w:rsidRPr="00FD6952" w:rsidRDefault="00131C72" w:rsidP="00FE72DC">
            <w:pPr>
              <w:pStyle w:val="af0"/>
              <w:numPr>
                <w:ilvl w:val="0"/>
                <w:numId w:val="83"/>
              </w:numPr>
              <w:spacing w:after="0"/>
              <w:textAlignment w:val="baseline"/>
              <w:rPr>
                <w:rFonts w:ascii="Times New Roman" w:hAnsi="Times New Roman" w:cs="Times New Roman"/>
              </w:rPr>
            </w:pPr>
            <w:r w:rsidRPr="00FD6952">
              <w:rPr>
                <w:rFonts w:ascii="Times New Roman" w:hAnsi="Times New Roman" w:cs="Times New Roman"/>
              </w:rPr>
              <w:t>Создание инфраструктуры, приспособленной для занятий физической культурой и спортом</w:t>
            </w:r>
          </w:p>
          <w:p w14:paraId="4A58C84E" w14:textId="77777777" w:rsidR="00131C72" w:rsidRPr="00FD6952" w:rsidRDefault="00131C72" w:rsidP="00FE72DC">
            <w:pPr>
              <w:spacing w:after="0"/>
              <w:ind w:left="360"/>
              <w:textAlignment w:val="baseline"/>
              <w:rPr>
                <w:rFonts w:ascii="Times New Roman" w:hAnsi="Times New Roman" w:cs="Times New Roman"/>
              </w:rPr>
            </w:pPr>
          </w:p>
        </w:tc>
        <w:tc>
          <w:tcPr>
            <w:tcW w:w="91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4B093313" w14:textId="77777777" w:rsidR="00131C72" w:rsidRPr="00FD6952" w:rsidRDefault="00131C72" w:rsidP="00FE72DC">
            <w:pPr>
              <w:spacing w:after="0"/>
              <w:textAlignment w:val="baseline"/>
              <w:rPr>
                <w:rFonts w:ascii="Times New Roman" w:hAnsi="Times New Roman" w:cs="Times New Roman"/>
              </w:rPr>
            </w:pPr>
            <w:r w:rsidRPr="00FD6952">
              <w:rPr>
                <w:rFonts w:ascii="Times New Roman" w:hAnsi="Times New Roman" w:cs="Times New Roman"/>
              </w:rPr>
              <w:lastRenderedPageBreak/>
              <w:t>Администрация Гатчинского муниципального района</w:t>
            </w:r>
          </w:p>
        </w:tc>
      </w:tr>
      <w:tr w:rsidR="00131C72" w:rsidRPr="00FD6952" w14:paraId="1B3920EA" w14:textId="77777777" w:rsidTr="00FE72DC">
        <w:tc>
          <w:tcPr>
            <w:tcW w:w="5000" w:type="pct"/>
            <w:gridSpan w:val="6"/>
            <w:tcBorders>
              <w:top w:val="single" w:sz="6" w:space="0" w:color="000000"/>
              <w:left w:val="single" w:sz="6" w:space="0" w:color="000000"/>
              <w:bottom w:val="single" w:sz="6" w:space="0" w:color="000000"/>
              <w:right w:val="single" w:sz="6" w:space="0" w:color="000000"/>
            </w:tcBorders>
          </w:tcPr>
          <w:p w14:paraId="05F821E6" w14:textId="77777777" w:rsidR="00131C72" w:rsidRPr="00FD6952" w:rsidRDefault="00131C72" w:rsidP="00FE72DC">
            <w:pPr>
              <w:pStyle w:val="af0"/>
              <w:numPr>
                <w:ilvl w:val="0"/>
                <w:numId w:val="80"/>
              </w:numPr>
              <w:spacing w:after="0" w:line="240" w:lineRule="auto"/>
              <w:textAlignment w:val="baseline"/>
              <w:rPr>
                <w:rFonts w:ascii="Times New Roman" w:hAnsi="Times New Roman" w:cs="Times New Roman"/>
                <w:b/>
                <w:color w:val="000000"/>
                <w:szCs w:val="28"/>
              </w:rPr>
            </w:pPr>
            <w:r w:rsidRPr="00FD6952">
              <w:rPr>
                <w:rFonts w:ascii="Times New Roman" w:hAnsi="Times New Roman" w:cs="Times New Roman"/>
                <w:b/>
                <w:color w:val="000000"/>
                <w:szCs w:val="28"/>
              </w:rPr>
              <w:lastRenderedPageBreak/>
              <w:t>Экономическое развитие МО «Город Гатчина»</w:t>
            </w:r>
          </w:p>
        </w:tc>
      </w:tr>
      <w:tr w:rsidR="00131C72" w:rsidRPr="00FD6952" w14:paraId="626F6C45" w14:textId="77777777" w:rsidTr="00FE72DC">
        <w:tc>
          <w:tcPr>
            <w:tcW w:w="24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79B078DC" w14:textId="77777777" w:rsidR="00131C72" w:rsidRPr="00FD6952" w:rsidRDefault="00131C72" w:rsidP="00FE72DC">
            <w:pPr>
              <w:spacing w:after="0" w:line="240" w:lineRule="auto"/>
              <w:jc w:val="center"/>
              <w:textAlignment w:val="baseline"/>
              <w:rPr>
                <w:rFonts w:ascii="Times New Roman" w:hAnsi="Times New Roman" w:cs="Times New Roman"/>
                <w:bCs/>
                <w:sz w:val="24"/>
                <w:szCs w:val="24"/>
              </w:rPr>
            </w:pPr>
            <w:r w:rsidRPr="00FD6952">
              <w:rPr>
                <w:rFonts w:ascii="Times New Roman" w:hAnsi="Times New Roman" w:cs="Times New Roman"/>
                <w:b/>
                <w:bCs/>
              </w:rPr>
              <w:t>3.1</w:t>
            </w:r>
          </w:p>
        </w:tc>
        <w:tc>
          <w:tcPr>
            <w:tcW w:w="968"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vAlign w:val="center"/>
          </w:tcPr>
          <w:p w14:paraId="0219978C" w14:textId="77777777" w:rsidR="00131C72" w:rsidRPr="00FD6952" w:rsidRDefault="00131C72" w:rsidP="00FE72DC">
            <w:pPr>
              <w:spacing w:after="0" w:line="240" w:lineRule="auto"/>
              <w:jc w:val="center"/>
              <w:textAlignment w:val="baseline"/>
              <w:rPr>
                <w:rFonts w:ascii="Times New Roman" w:hAnsi="Times New Roman" w:cs="Times New Roman"/>
                <w:sz w:val="24"/>
                <w:szCs w:val="24"/>
              </w:rPr>
            </w:pPr>
            <w:r w:rsidRPr="00FD6952">
              <w:rPr>
                <w:rFonts w:ascii="Times New Roman" w:hAnsi="Times New Roman" w:cs="Times New Roman"/>
              </w:rPr>
              <w:t>Формирование высокого уровня доходов и качества жизни населения</w:t>
            </w:r>
          </w:p>
        </w:tc>
        <w:tc>
          <w:tcPr>
            <w:tcW w:w="535" w:type="pct"/>
            <w:tcBorders>
              <w:top w:val="single" w:sz="6" w:space="0" w:color="000000"/>
              <w:left w:val="single" w:sz="4" w:space="0" w:color="auto"/>
              <w:bottom w:val="single" w:sz="6" w:space="0" w:color="000000"/>
              <w:right w:val="single" w:sz="4" w:space="0" w:color="auto"/>
            </w:tcBorders>
            <w:vAlign w:val="center"/>
          </w:tcPr>
          <w:p w14:paraId="2AD780A5" w14:textId="77777777" w:rsidR="00131C72" w:rsidRPr="00FD6952" w:rsidRDefault="00131C72" w:rsidP="00FE72DC">
            <w:pPr>
              <w:spacing w:after="0" w:line="240" w:lineRule="auto"/>
              <w:jc w:val="center"/>
              <w:textAlignment w:val="baseline"/>
              <w:rPr>
                <w:rFonts w:ascii="Times New Roman" w:hAnsi="Times New Roman" w:cs="Times New Roman"/>
                <w:bCs/>
                <w:sz w:val="24"/>
                <w:szCs w:val="24"/>
              </w:rPr>
            </w:pPr>
            <w:r w:rsidRPr="00FD6952">
              <w:rPr>
                <w:rFonts w:ascii="Times New Roman" w:hAnsi="Times New Roman" w:cs="Times New Roman"/>
                <w:bCs/>
                <w:sz w:val="24"/>
                <w:szCs w:val="24"/>
              </w:rPr>
              <w:t>2023 -2025 годы</w:t>
            </w:r>
          </w:p>
        </w:tc>
        <w:tc>
          <w:tcPr>
            <w:tcW w:w="847" w:type="pct"/>
            <w:tcBorders>
              <w:top w:val="single" w:sz="6" w:space="0" w:color="000000"/>
              <w:left w:val="single" w:sz="4" w:space="0" w:color="auto"/>
              <w:bottom w:val="single" w:sz="6" w:space="0" w:color="000000"/>
              <w:right w:val="single" w:sz="4" w:space="0" w:color="auto"/>
            </w:tcBorders>
            <w:vAlign w:val="center"/>
          </w:tcPr>
          <w:p w14:paraId="286F08EC" w14:textId="77777777" w:rsidR="00131C72" w:rsidRPr="00FD6952" w:rsidRDefault="00131C72" w:rsidP="00FE72DC">
            <w:pPr>
              <w:pStyle w:val="a8"/>
              <w:spacing w:before="0" w:beforeAutospacing="0" w:after="0" w:afterAutospacing="0"/>
              <w:ind w:left="122" w:right="186"/>
              <w:jc w:val="both"/>
              <w:rPr>
                <w:color w:val="E36C0A" w:themeColor="accent6" w:themeShade="BF"/>
                <w:sz w:val="22"/>
                <w:szCs w:val="22"/>
              </w:rPr>
            </w:pPr>
            <w:r w:rsidRPr="00FD6952">
              <w:rPr>
                <w:sz w:val="22"/>
                <w:szCs w:val="22"/>
              </w:rPr>
              <w:t>Своевременно информировать предприятия о создании условий, способствующих поддержке и развитию действующих предприятий (экономическая, информационная, инвестиционная)</w:t>
            </w:r>
          </w:p>
        </w:tc>
        <w:tc>
          <w:tcPr>
            <w:tcW w:w="1485" w:type="pct"/>
            <w:tcBorders>
              <w:top w:val="single" w:sz="6" w:space="0" w:color="000000"/>
              <w:left w:val="single" w:sz="4" w:space="0" w:color="auto"/>
              <w:bottom w:val="single" w:sz="6" w:space="0" w:color="000000"/>
              <w:right w:val="single" w:sz="4" w:space="0" w:color="auto"/>
            </w:tcBorders>
          </w:tcPr>
          <w:p w14:paraId="46B5FB15" w14:textId="77777777" w:rsidR="00131C72" w:rsidRPr="00FD6952" w:rsidRDefault="00131C72" w:rsidP="00FE72DC">
            <w:pPr>
              <w:spacing w:after="0"/>
              <w:ind w:left="103" w:right="136"/>
              <w:jc w:val="both"/>
              <w:textAlignment w:val="baseline"/>
              <w:rPr>
                <w:rFonts w:ascii="Times New Roman" w:hAnsi="Times New Roman" w:cs="Times New Roman"/>
              </w:rPr>
            </w:pPr>
            <w:r w:rsidRPr="00FD6952">
              <w:rPr>
                <w:rFonts w:ascii="Times New Roman" w:hAnsi="Times New Roman" w:cs="Times New Roman"/>
              </w:rPr>
              <w:t xml:space="preserve">Выполнение мероприятия заложено в Стратегии развития ЛО (п. 3.4), </w:t>
            </w:r>
          </w:p>
          <w:p w14:paraId="4E6E3B0E" w14:textId="77777777" w:rsidR="00131C72" w:rsidRPr="00FD6952" w:rsidRDefault="00131C72" w:rsidP="00FE72DC">
            <w:pPr>
              <w:spacing w:after="0"/>
              <w:ind w:left="103" w:right="136"/>
              <w:jc w:val="both"/>
              <w:textAlignment w:val="baseline"/>
              <w:rPr>
                <w:rFonts w:ascii="Times New Roman" w:hAnsi="Times New Roman" w:cs="Times New Roman"/>
              </w:rPr>
            </w:pPr>
            <w:r w:rsidRPr="00FD6952">
              <w:rPr>
                <w:rFonts w:ascii="Times New Roman" w:hAnsi="Times New Roman" w:cs="Times New Roman"/>
              </w:rPr>
              <w:t>Набор решений при проведении мероприятий:</w:t>
            </w:r>
          </w:p>
          <w:p w14:paraId="75DC6D89" w14:textId="77777777" w:rsidR="00131C72" w:rsidRPr="00FD6952" w:rsidRDefault="00131C72" w:rsidP="00FE72DC">
            <w:pPr>
              <w:pStyle w:val="af0"/>
              <w:numPr>
                <w:ilvl w:val="0"/>
                <w:numId w:val="102"/>
              </w:numPr>
              <w:spacing w:after="0"/>
              <w:ind w:left="363" w:right="136" w:hanging="284"/>
              <w:jc w:val="both"/>
              <w:textAlignment w:val="baseline"/>
              <w:rPr>
                <w:rFonts w:ascii="Times New Roman" w:hAnsi="Times New Roman" w:cs="Times New Roman"/>
              </w:rPr>
            </w:pPr>
            <w:r w:rsidRPr="00FD6952">
              <w:rPr>
                <w:rFonts w:ascii="Times New Roman" w:hAnsi="Times New Roman" w:cs="Times New Roman"/>
              </w:rPr>
              <w:t xml:space="preserve">Гранты, субсидии, кредиты за счет средств действующих федеральных фондов, направление деятельности которых строится на поддержке инновационных инициатив, а также малого и среднего бизнеса (Фонд содействия инновациям, фонд развития промышленности, Корпорация МСП); </w:t>
            </w:r>
          </w:p>
          <w:p w14:paraId="24631EBA" w14:textId="77777777" w:rsidR="00131C72" w:rsidRPr="00FD6952" w:rsidRDefault="00131C72" w:rsidP="00FE72DC">
            <w:pPr>
              <w:pStyle w:val="af0"/>
              <w:numPr>
                <w:ilvl w:val="0"/>
                <w:numId w:val="102"/>
              </w:numPr>
              <w:spacing w:after="0"/>
              <w:ind w:left="363" w:right="136" w:hanging="284"/>
              <w:jc w:val="both"/>
              <w:textAlignment w:val="baseline"/>
              <w:rPr>
                <w:rFonts w:ascii="Times New Roman" w:hAnsi="Times New Roman" w:cs="Times New Roman"/>
              </w:rPr>
            </w:pPr>
            <w:r w:rsidRPr="00FD6952">
              <w:rPr>
                <w:rFonts w:ascii="Times New Roman" w:hAnsi="Times New Roman" w:cs="Times New Roman"/>
              </w:rPr>
              <w:t>Разработка карт кооперационного взаимодействия предприятий на основе анализа внутреннего и внешних рынков и т.п.</w:t>
            </w:r>
          </w:p>
          <w:p w14:paraId="099E8616" w14:textId="77777777" w:rsidR="00131C72" w:rsidRPr="00FD6952" w:rsidRDefault="00131C72" w:rsidP="00FE72DC">
            <w:pPr>
              <w:spacing w:after="0" w:line="240" w:lineRule="auto"/>
              <w:ind w:left="171"/>
              <w:textAlignment w:val="baseline"/>
              <w:rPr>
                <w:rFonts w:ascii="Times New Roman" w:hAnsi="Times New Roman" w:cs="Times New Roman"/>
              </w:rPr>
            </w:pPr>
          </w:p>
        </w:tc>
        <w:tc>
          <w:tcPr>
            <w:tcW w:w="918" w:type="pct"/>
            <w:tcBorders>
              <w:top w:val="single" w:sz="6" w:space="0" w:color="000000"/>
              <w:left w:val="single" w:sz="4" w:space="0" w:color="auto"/>
              <w:bottom w:val="single" w:sz="6" w:space="0" w:color="000000"/>
              <w:right w:val="single" w:sz="6" w:space="0" w:color="000000"/>
            </w:tcBorders>
            <w:vAlign w:val="center"/>
          </w:tcPr>
          <w:p w14:paraId="218ABC88" w14:textId="77777777" w:rsidR="00131C72" w:rsidRPr="00FD6952" w:rsidRDefault="00131C72" w:rsidP="00FE72DC">
            <w:pPr>
              <w:spacing w:after="0" w:line="240" w:lineRule="auto"/>
              <w:ind w:left="171"/>
              <w:textAlignment w:val="baseline"/>
              <w:rPr>
                <w:rFonts w:ascii="Times New Roman" w:hAnsi="Times New Roman" w:cs="Times New Roman"/>
              </w:rPr>
            </w:pPr>
            <w:r w:rsidRPr="00FD6952">
              <w:rPr>
                <w:rFonts w:ascii="Times New Roman" w:hAnsi="Times New Roman" w:cs="Times New Roman"/>
              </w:rPr>
              <w:t>Администрация Гатчинского муниципального района</w:t>
            </w:r>
          </w:p>
        </w:tc>
      </w:tr>
      <w:tr w:rsidR="00131C72" w:rsidRPr="00FD6952" w14:paraId="59C953FE" w14:textId="77777777" w:rsidTr="00FE72DC">
        <w:tc>
          <w:tcPr>
            <w:tcW w:w="24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7997C1D" w14:textId="77777777" w:rsidR="00131C72" w:rsidRPr="00FD6952" w:rsidRDefault="00131C72" w:rsidP="00FE72DC">
            <w:pPr>
              <w:spacing w:after="0" w:line="240" w:lineRule="auto"/>
              <w:jc w:val="center"/>
              <w:textAlignment w:val="baseline"/>
              <w:rPr>
                <w:rFonts w:ascii="Times New Roman" w:hAnsi="Times New Roman" w:cs="Times New Roman"/>
                <w:b/>
                <w:bCs/>
              </w:rPr>
            </w:pPr>
            <w:r w:rsidRPr="00FD6952">
              <w:rPr>
                <w:rFonts w:ascii="Times New Roman" w:hAnsi="Times New Roman" w:cs="Times New Roman"/>
                <w:b/>
                <w:bCs/>
              </w:rPr>
              <w:t>3.2</w:t>
            </w:r>
          </w:p>
        </w:tc>
        <w:tc>
          <w:tcPr>
            <w:tcW w:w="968"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vAlign w:val="center"/>
          </w:tcPr>
          <w:p w14:paraId="063B57B4" w14:textId="77777777" w:rsidR="00131C72" w:rsidRPr="00FD6952" w:rsidRDefault="00131C72" w:rsidP="00FE72DC">
            <w:pPr>
              <w:spacing w:after="0" w:line="240" w:lineRule="auto"/>
              <w:jc w:val="center"/>
              <w:textAlignment w:val="baseline"/>
              <w:rPr>
                <w:rFonts w:ascii="Times New Roman" w:hAnsi="Times New Roman" w:cs="Times New Roman"/>
              </w:rPr>
            </w:pPr>
            <w:r w:rsidRPr="00FD6952">
              <w:rPr>
                <w:rFonts w:ascii="Times New Roman" w:hAnsi="Times New Roman" w:cs="Times New Roman"/>
              </w:rPr>
              <w:t>Повышение объемов производства действующих промышленных производств</w:t>
            </w:r>
          </w:p>
        </w:tc>
        <w:tc>
          <w:tcPr>
            <w:tcW w:w="535" w:type="pct"/>
            <w:tcBorders>
              <w:top w:val="single" w:sz="6" w:space="0" w:color="000000"/>
              <w:left w:val="single" w:sz="4" w:space="0" w:color="auto"/>
              <w:bottom w:val="single" w:sz="6" w:space="0" w:color="000000"/>
              <w:right w:val="single" w:sz="4" w:space="0" w:color="auto"/>
            </w:tcBorders>
            <w:vAlign w:val="center"/>
          </w:tcPr>
          <w:p w14:paraId="2DA04ED6" w14:textId="77777777" w:rsidR="00131C72" w:rsidRPr="00FD6952" w:rsidRDefault="00131C72" w:rsidP="00FE72DC">
            <w:pPr>
              <w:spacing w:after="0" w:line="240" w:lineRule="auto"/>
              <w:jc w:val="center"/>
              <w:textAlignment w:val="baseline"/>
              <w:rPr>
                <w:rFonts w:ascii="Times New Roman" w:hAnsi="Times New Roman" w:cs="Times New Roman"/>
                <w:bCs/>
                <w:sz w:val="24"/>
                <w:szCs w:val="24"/>
              </w:rPr>
            </w:pPr>
            <w:r w:rsidRPr="00FD6952">
              <w:rPr>
                <w:rFonts w:ascii="Times New Roman" w:hAnsi="Times New Roman" w:cs="Times New Roman"/>
                <w:bCs/>
                <w:sz w:val="24"/>
                <w:szCs w:val="24"/>
              </w:rPr>
              <w:t>2026 -2030 годы</w:t>
            </w:r>
          </w:p>
        </w:tc>
        <w:tc>
          <w:tcPr>
            <w:tcW w:w="847" w:type="pct"/>
            <w:tcBorders>
              <w:top w:val="single" w:sz="6" w:space="0" w:color="000000"/>
              <w:left w:val="single" w:sz="4" w:space="0" w:color="auto"/>
              <w:bottom w:val="single" w:sz="6" w:space="0" w:color="000000"/>
              <w:right w:val="single" w:sz="4" w:space="0" w:color="auto"/>
            </w:tcBorders>
            <w:vAlign w:val="center"/>
          </w:tcPr>
          <w:p w14:paraId="79FD354A" w14:textId="77777777" w:rsidR="00131C72" w:rsidRPr="00FD6952" w:rsidRDefault="00131C72" w:rsidP="00FE72DC">
            <w:pPr>
              <w:pStyle w:val="a8"/>
              <w:spacing w:before="0" w:beforeAutospacing="0" w:after="0" w:afterAutospacing="0"/>
              <w:ind w:left="122" w:right="186"/>
              <w:jc w:val="both"/>
              <w:rPr>
                <w:sz w:val="22"/>
                <w:szCs w:val="22"/>
              </w:rPr>
            </w:pPr>
            <w:r w:rsidRPr="00FD6952">
              <w:rPr>
                <w:sz w:val="22"/>
                <w:szCs w:val="22"/>
              </w:rPr>
              <w:t>Мобилизация инвестиционных ресурсов в наукоемкие отрасли (ПИЯФ, НПЭК «Прометей», НАНОПАРК)</w:t>
            </w:r>
          </w:p>
        </w:tc>
        <w:tc>
          <w:tcPr>
            <w:tcW w:w="1485" w:type="pct"/>
            <w:tcBorders>
              <w:top w:val="single" w:sz="6" w:space="0" w:color="000000"/>
              <w:left w:val="single" w:sz="4" w:space="0" w:color="auto"/>
              <w:bottom w:val="single" w:sz="6" w:space="0" w:color="000000"/>
              <w:right w:val="single" w:sz="4" w:space="0" w:color="auto"/>
            </w:tcBorders>
          </w:tcPr>
          <w:p w14:paraId="01F25804" w14:textId="77777777" w:rsidR="00131C72" w:rsidRPr="00FD6952" w:rsidRDefault="00131C72" w:rsidP="00FE72DC">
            <w:pPr>
              <w:spacing w:after="0"/>
              <w:ind w:left="103" w:right="136"/>
              <w:jc w:val="both"/>
              <w:textAlignment w:val="baseline"/>
              <w:rPr>
                <w:rFonts w:ascii="Times New Roman" w:hAnsi="Times New Roman" w:cs="Times New Roman"/>
              </w:rPr>
            </w:pPr>
            <w:r w:rsidRPr="00FD6952">
              <w:rPr>
                <w:rFonts w:ascii="Times New Roman" w:hAnsi="Times New Roman" w:cs="Times New Roman"/>
              </w:rPr>
              <w:t>Выполнение мероприятия заложено в Стратегии развития ЛО (п. 3.4)</w:t>
            </w:r>
          </w:p>
          <w:p w14:paraId="492735F1" w14:textId="77777777" w:rsidR="00131C72" w:rsidRPr="00FD6952" w:rsidRDefault="00131C72" w:rsidP="00FE72DC">
            <w:pPr>
              <w:spacing w:after="0"/>
              <w:ind w:left="103" w:right="136"/>
              <w:jc w:val="both"/>
              <w:textAlignment w:val="baseline"/>
              <w:rPr>
                <w:rFonts w:ascii="Times New Roman" w:hAnsi="Times New Roman" w:cs="Times New Roman"/>
              </w:rPr>
            </w:pPr>
          </w:p>
          <w:p w14:paraId="004D4A01" w14:textId="77777777" w:rsidR="00131C72" w:rsidRPr="00FD6952" w:rsidRDefault="00131C72" w:rsidP="00FE72DC">
            <w:pPr>
              <w:spacing w:after="0" w:line="240" w:lineRule="auto"/>
              <w:ind w:left="171"/>
              <w:textAlignment w:val="baseline"/>
              <w:rPr>
                <w:rFonts w:ascii="Times New Roman" w:hAnsi="Times New Roman" w:cs="Times New Roman"/>
              </w:rPr>
            </w:pPr>
          </w:p>
        </w:tc>
        <w:tc>
          <w:tcPr>
            <w:tcW w:w="918" w:type="pct"/>
            <w:tcBorders>
              <w:top w:val="single" w:sz="6" w:space="0" w:color="000000"/>
              <w:left w:val="single" w:sz="4" w:space="0" w:color="auto"/>
              <w:bottom w:val="single" w:sz="6" w:space="0" w:color="000000"/>
              <w:right w:val="single" w:sz="6" w:space="0" w:color="000000"/>
            </w:tcBorders>
            <w:vAlign w:val="center"/>
          </w:tcPr>
          <w:p w14:paraId="301CBE9D" w14:textId="77777777" w:rsidR="00131C72" w:rsidRPr="00FD6952" w:rsidRDefault="00131C72" w:rsidP="00FE72DC">
            <w:pPr>
              <w:spacing w:after="0" w:line="240" w:lineRule="auto"/>
              <w:ind w:left="171"/>
              <w:textAlignment w:val="baseline"/>
              <w:rPr>
                <w:rFonts w:ascii="Times New Roman" w:hAnsi="Times New Roman" w:cs="Times New Roman"/>
              </w:rPr>
            </w:pPr>
            <w:r w:rsidRPr="00FD6952">
              <w:rPr>
                <w:rFonts w:ascii="Times New Roman" w:hAnsi="Times New Roman" w:cs="Times New Roman"/>
              </w:rPr>
              <w:t>Администрация Гатчинского муниципального района, предприятия МО «Город Гатчина»</w:t>
            </w:r>
          </w:p>
        </w:tc>
      </w:tr>
      <w:tr w:rsidR="00131C72" w:rsidRPr="00FD6952" w14:paraId="19F306F5" w14:textId="77777777" w:rsidTr="00FE72DC">
        <w:tc>
          <w:tcPr>
            <w:tcW w:w="24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BA82007" w14:textId="77777777" w:rsidR="00131C72" w:rsidRPr="00FD6952" w:rsidRDefault="00131C72" w:rsidP="00FE72DC">
            <w:pPr>
              <w:spacing w:after="0" w:line="240" w:lineRule="auto"/>
              <w:jc w:val="center"/>
              <w:textAlignment w:val="baseline"/>
              <w:rPr>
                <w:rFonts w:ascii="Times New Roman" w:hAnsi="Times New Roman" w:cs="Times New Roman"/>
                <w:b/>
                <w:bCs/>
              </w:rPr>
            </w:pPr>
            <w:r w:rsidRPr="00FD6952">
              <w:rPr>
                <w:rFonts w:ascii="Times New Roman" w:hAnsi="Times New Roman" w:cs="Times New Roman"/>
                <w:b/>
                <w:bCs/>
              </w:rPr>
              <w:t>3.3</w:t>
            </w:r>
          </w:p>
        </w:tc>
        <w:tc>
          <w:tcPr>
            <w:tcW w:w="968"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vAlign w:val="center"/>
          </w:tcPr>
          <w:p w14:paraId="1BE15D79" w14:textId="77777777" w:rsidR="00131C72" w:rsidRPr="00FD6952" w:rsidRDefault="00131C72" w:rsidP="00FE72DC">
            <w:pPr>
              <w:spacing w:after="0" w:line="240" w:lineRule="auto"/>
              <w:jc w:val="center"/>
              <w:textAlignment w:val="baseline"/>
              <w:rPr>
                <w:rFonts w:ascii="Times New Roman" w:hAnsi="Times New Roman" w:cs="Times New Roman"/>
              </w:rPr>
            </w:pPr>
            <w:r w:rsidRPr="00FD6952">
              <w:rPr>
                <w:rFonts w:ascii="Times New Roman" w:hAnsi="Times New Roman" w:cs="Times New Roman"/>
              </w:rPr>
              <w:t>Формирование высокого уровня доходов и качества жизни населения</w:t>
            </w:r>
          </w:p>
        </w:tc>
        <w:tc>
          <w:tcPr>
            <w:tcW w:w="535" w:type="pct"/>
            <w:tcBorders>
              <w:top w:val="single" w:sz="6" w:space="0" w:color="000000"/>
              <w:left w:val="single" w:sz="4" w:space="0" w:color="auto"/>
              <w:bottom w:val="single" w:sz="6" w:space="0" w:color="000000"/>
              <w:right w:val="single" w:sz="4" w:space="0" w:color="auto"/>
            </w:tcBorders>
            <w:vAlign w:val="center"/>
          </w:tcPr>
          <w:p w14:paraId="2FCBB5E3" w14:textId="77777777" w:rsidR="00131C72" w:rsidRPr="00FD6952" w:rsidRDefault="00131C72" w:rsidP="00FE72DC">
            <w:pPr>
              <w:spacing w:after="0" w:line="240" w:lineRule="auto"/>
              <w:jc w:val="center"/>
              <w:textAlignment w:val="baseline"/>
              <w:rPr>
                <w:rFonts w:ascii="Times New Roman" w:hAnsi="Times New Roman" w:cs="Times New Roman"/>
                <w:bCs/>
                <w:sz w:val="24"/>
                <w:szCs w:val="24"/>
              </w:rPr>
            </w:pPr>
            <w:r w:rsidRPr="00FD6952">
              <w:rPr>
                <w:rFonts w:ascii="Times New Roman" w:hAnsi="Times New Roman" w:cs="Times New Roman"/>
                <w:bCs/>
                <w:sz w:val="24"/>
                <w:szCs w:val="24"/>
              </w:rPr>
              <w:t>2026 -2030 годы</w:t>
            </w:r>
          </w:p>
        </w:tc>
        <w:tc>
          <w:tcPr>
            <w:tcW w:w="847" w:type="pct"/>
            <w:tcBorders>
              <w:top w:val="single" w:sz="6" w:space="0" w:color="000000"/>
              <w:left w:val="single" w:sz="4" w:space="0" w:color="auto"/>
              <w:bottom w:val="single" w:sz="6" w:space="0" w:color="000000"/>
              <w:right w:val="single" w:sz="4" w:space="0" w:color="auto"/>
            </w:tcBorders>
            <w:vAlign w:val="center"/>
          </w:tcPr>
          <w:p w14:paraId="350D9185" w14:textId="77777777" w:rsidR="00131C72" w:rsidRPr="00FD6952" w:rsidRDefault="00131C72" w:rsidP="00FE72DC">
            <w:pPr>
              <w:spacing w:after="0"/>
              <w:ind w:left="214" w:right="186"/>
              <w:jc w:val="both"/>
              <w:textAlignment w:val="baseline"/>
              <w:rPr>
                <w:rFonts w:ascii="Times New Roman" w:hAnsi="Times New Roman" w:cs="Times New Roman"/>
                <w:color w:val="E36C0A" w:themeColor="accent6" w:themeShade="BF"/>
              </w:rPr>
            </w:pPr>
            <w:r w:rsidRPr="00FD6952">
              <w:rPr>
                <w:rFonts w:ascii="Times New Roman" w:hAnsi="Times New Roman" w:cs="Times New Roman"/>
              </w:rPr>
              <w:t xml:space="preserve">Создание благоприятных условий для малого и среднего бизнеса в сфере развития инновационного </w:t>
            </w:r>
            <w:r w:rsidRPr="00FD6952">
              <w:rPr>
                <w:rFonts w:ascii="Times New Roman" w:hAnsi="Times New Roman" w:cs="Times New Roman"/>
              </w:rPr>
              <w:lastRenderedPageBreak/>
              <w:t>предпринимательства (бизнес-инкубаторы)</w:t>
            </w:r>
          </w:p>
        </w:tc>
        <w:tc>
          <w:tcPr>
            <w:tcW w:w="1485" w:type="pct"/>
            <w:tcBorders>
              <w:top w:val="single" w:sz="6" w:space="0" w:color="000000"/>
              <w:left w:val="single" w:sz="4" w:space="0" w:color="auto"/>
              <w:bottom w:val="single" w:sz="6" w:space="0" w:color="000000"/>
              <w:right w:val="single" w:sz="4" w:space="0" w:color="auto"/>
            </w:tcBorders>
          </w:tcPr>
          <w:p w14:paraId="64945CCD" w14:textId="77777777" w:rsidR="00131C72" w:rsidRPr="00FD6952" w:rsidRDefault="00131C72" w:rsidP="00FE72DC">
            <w:pPr>
              <w:spacing w:after="0"/>
              <w:ind w:left="103" w:right="136"/>
              <w:jc w:val="both"/>
              <w:textAlignment w:val="baseline"/>
              <w:rPr>
                <w:rFonts w:ascii="Times New Roman" w:hAnsi="Times New Roman" w:cs="Times New Roman"/>
              </w:rPr>
            </w:pPr>
            <w:r w:rsidRPr="00FD6952">
              <w:rPr>
                <w:rFonts w:ascii="Times New Roman" w:hAnsi="Times New Roman" w:cs="Times New Roman"/>
              </w:rPr>
              <w:lastRenderedPageBreak/>
              <w:t xml:space="preserve">Выполнение мероприятия заложено в Стратегии развития ЛО (п. 3.4), </w:t>
            </w:r>
          </w:p>
          <w:p w14:paraId="2AB91B3C" w14:textId="77777777" w:rsidR="00131C72" w:rsidRPr="00FD6952" w:rsidRDefault="00131C72" w:rsidP="00FE72DC">
            <w:pPr>
              <w:spacing w:after="0"/>
              <w:ind w:left="103" w:right="136"/>
              <w:jc w:val="both"/>
              <w:textAlignment w:val="baseline"/>
              <w:rPr>
                <w:rFonts w:ascii="Times New Roman" w:hAnsi="Times New Roman" w:cs="Times New Roman"/>
              </w:rPr>
            </w:pPr>
            <w:r w:rsidRPr="00FD6952">
              <w:rPr>
                <w:rFonts w:ascii="Times New Roman" w:hAnsi="Times New Roman" w:cs="Times New Roman"/>
              </w:rPr>
              <w:t>Набор решений при проведении мероприятий:</w:t>
            </w:r>
          </w:p>
          <w:p w14:paraId="1A56A2D1" w14:textId="77777777" w:rsidR="00131C72" w:rsidRPr="00FD6952" w:rsidRDefault="00131C72" w:rsidP="00FE72DC">
            <w:pPr>
              <w:pStyle w:val="af0"/>
              <w:numPr>
                <w:ilvl w:val="0"/>
                <w:numId w:val="92"/>
              </w:numPr>
              <w:spacing w:after="0"/>
              <w:ind w:right="136"/>
              <w:jc w:val="both"/>
              <w:textAlignment w:val="baseline"/>
              <w:rPr>
                <w:rFonts w:ascii="Times New Roman" w:hAnsi="Times New Roman" w:cs="Times New Roman"/>
              </w:rPr>
            </w:pPr>
            <w:r w:rsidRPr="00FD6952">
              <w:rPr>
                <w:rFonts w:ascii="Times New Roman" w:hAnsi="Times New Roman" w:cs="Times New Roman"/>
              </w:rPr>
              <w:lastRenderedPageBreak/>
              <w:t xml:space="preserve">кооперация с промышленными предприятиями муниципального образования, </w:t>
            </w:r>
          </w:p>
          <w:p w14:paraId="08B0F37C" w14:textId="77777777" w:rsidR="00131C72" w:rsidRPr="00FD6952" w:rsidRDefault="00131C72" w:rsidP="00FE72DC">
            <w:pPr>
              <w:pStyle w:val="af0"/>
              <w:numPr>
                <w:ilvl w:val="0"/>
                <w:numId w:val="92"/>
              </w:numPr>
              <w:spacing w:after="0"/>
              <w:ind w:right="136"/>
              <w:jc w:val="both"/>
              <w:textAlignment w:val="baseline"/>
              <w:rPr>
                <w:rFonts w:ascii="Times New Roman" w:hAnsi="Times New Roman" w:cs="Times New Roman"/>
              </w:rPr>
            </w:pPr>
            <w:r w:rsidRPr="00FD6952">
              <w:rPr>
                <w:rFonts w:ascii="Times New Roman" w:hAnsi="Times New Roman" w:cs="Times New Roman"/>
              </w:rPr>
              <w:t>оказание поддержки за счет средств муниципального бюджета и т.п.</w:t>
            </w:r>
          </w:p>
          <w:p w14:paraId="0779A16F" w14:textId="77777777" w:rsidR="00131C72" w:rsidRPr="00FD6952" w:rsidRDefault="00131C72" w:rsidP="00FE72DC">
            <w:pPr>
              <w:spacing w:after="0" w:line="240" w:lineRule="auto"/>
              <w:ind w:left="171"/>
              <w:textAlignment w:val="baseline"/>
              <w:rPr>
                <w:rFonts w:ascii="Times New Roman" w:hAnsi="Times New Roman" w:cs="Times New Roman"/>
              </w:rPr>
            </w:pPr>
          </w:p>
        </w:tc>
        <w:tc>
          <w:tcPr>
            <w:tcW w:w="918" w:type="pct"/>
            <w:tcBorders>
              <w:top w:val="single" w:sz="6" w:space="0" w:color="000000"/>
              <w:left w:val="single" w:sz="4" w:space="0" w:color="auto"/>
              <w:bottom w:val="single" w:sz="6" w:space="0" w:color="000000"/>
              <w:right w:val="single" w:sz="6" w:space="0" w:color="000000"/>
            </w:tcBorders>
            <w:vAlign w:val="center"/>
          </w:tcPr>
          <w:p w14:paraId="6032DA71" w14:textId="77777777" w:rsidR="00131C72" w:rsidRPr="00FD6952" w:rsidRDefault="00131C72" w:rsidP="00FE72DC">
            <w:pPr>
              <w:spacing w:after="0" w:line="240" w:lineRule="auto"/>
              <w:ind w:left="171"/>
              <w:textAlignment w:val="baseline"/>
              <w:rPr>
                <w:rFonts w:ascii="Times New Roman" w:hAnsi="Times New Roman" w:cs="Times New Roman"/>
              </w:rPr>
            </w:pPr>
            <w:r w:rsidRPr="00FD6952">
              <w:rPr>
                <w:rFonts w:ascii="Times New Roman" w:hAnsi="Times New Roman" w:cs="Times New Roman"/>
              </w:rPr>
              <w:lastRenderedPageBreak/>
              <w:t>Администрация Гатчинского муниципального района</w:t>
            </w:r>
          </w:p>
        </w:tc>
      </w:tr>
      <w:tr w:rsidR="00131C72" w:rsidRPr="00FD6952" w14:paraId="12D0694B" w14:textId="77777777" w:rsidTr="00FE72DC">
        <w:tc>
          <w:tcPr>
            <w:tcW w:w="24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B5E99AE" w14:textId="77777777" w:rsidR="00131C72" w:rsidRPr="00FD6952" w:rsidRDefault="00131C72" w:rsidP="00FE72DC">
            <w:pPr>
              <w:spacing w:after="0" w:line="240" w:lineRule="auto"/>
              <w:jc w:val="center"/>
              <w:textAlignment w:val="baseline"/>
              <w:rPr>
                <w:rFonts w:ascii="Times New Roman" w:hAnsi="Times New Roman" w:cs="Times New Roman"/>
                <w:bCs/>
                <w:sz w:val="24"/>
                <w:szCs w:val="24"/>
                <w:highlight w:val="lightGray"/>
              </w:rPr>
            </w:pPr>
            <w:r w:rsidRPr="00FD6952">
              <w:rPr>
                <w:rFonts w:ascii="Times New Roman" w:hAnsi="Times New Roman" w:cs="Times New Roman"/>
                <w:b/>
                <w:bCs/>
              </w:rPr>
              <w:lastRenderedPageBreak/>
              <w:t>3.4</w:t>
            </w:r>
          </w:p>
        </w:tc>
        <w:tc>
          <w:tcPr>
            <w:tcW w:w="968"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vAlign w:val="center"/>
          </w:tcPr>
          <w:p w14:paraId="173A764A" w14:textId="77777777" w:rsidR="00131C72" w:rsidRPr="00FD6952" w:rsidRDefault="00131C72" w:rsidP="00FE72DC">
            <w:pPr>
              <w:spacing w:after="0" w:line="240" w:lineRule="auto"/>
              <w:jc w:val="center"/>
              <w:textAlignment w:val="baseline"/>
              <w:rPr>
                <w:rFonts w:ascii="Times New Roman" w:hAnsi="Times New Roman" w:cs="Times New Roman"/>
                <w:sz w:val="24"/>
                <w:szCs w:val="24"/>
              </w:rPr>
            </w:pPr>
            <w:r w:rsidRPr="00FD6952">
              <w:rPr>
                <w:rFonts w:ascii="Times New Roman" w:hAnsi="Times New Roman" w:cs="Times New Roman"/>
              </w:rPr>
              <w:t>Формирование высокого уровня доходов и качества жизни населения</w:t>
            </w:r>
          </w:p>
        </w:tc>
        <w:tc>
          <w:tcPr>
            <w:tcW w:w="535" w:type="pct"/>
            <w:tcBorders>
              <w:top w:val="single" w:sz="6" w:space="0" w:color="000000"/>
              <w:left w:val="single" w:sz="4" w:space="0" w:color="auto"/>
              <w:bottom w:val="single" w:sz="6" w:space="0" w:color="000000"/>
              <w:right w:val="single" w:sz="4" w:space="0" w:color="auto"/>
            </w:tcBorders>
            <w:vAlign w:val="center"/>
          </w:tcPr>
          <w:p w14:paraId="38D8B2B3" w14:textId="77777777" w:rsidR="00131C72" w:rsidRPr="00FD6952" w:rsidRDefault="00131C72" w:rsidP="00FE72DC">
            <w:pPr>
              <w:spacing w:after="0" w:line="240" w:lineRule="auto"/>
              <w:jc w:val="center"/>
              <w:textAlignment w:val="baseline"/>
              <w:rPr>
                <w:rFonts w:ascii="Times New Roman" w:hAnsi="Times New Roman" w:cs="Times New Roman"/>
                <w:bCs/>
                <w:sz w:val="24"/>
                <w:szCs w:val="24"/>
                <w:highlight w:val="lightGray"/>
              </w:rPr>
            </w:pPr>
            <w:r w:rsidRPr="00FD6952">
              <w:rPr>
                <w:rFonts w:ascii="Times New Roman" w:hAnsi="Times New Roman" w:cs="Times New Roman"/>
                <w:bCs/>
                <w:sz w:val="24"/>
                <w:szCs w:val="24"/>
              </w:rPr>
              <w:t>2026 -2030 годы</w:t>
            </w:r>
          </w:p>
        </w:tc>
        <w:tc>
          <w:tcPr>
            <w:tcW w:w="847" w:type="pct"/>
            <w:tcBorders>
              <w:top w:val="single" w:sz="6" w:space="0" w:color="000000"/>
              <w:left w:val="single" w:sz="4" w:space="0" w:color="auto"/>
              <w:bottom w:val="single" w:sz="6" w:space="0" w:color="000000"/>
              <w:right w:val="single" w:sz="4" w:space="0" w:color="auto"/>
            </w:tcBorders>
            <w:vAlign w:val="center"/>
          </w:tcPr>
          <w:p w14:paraId="6C4C513F" w14:textId="77777777" w:rsidR="00131C72" w:rsidRPr="00FD6952" w:rsidRDefault="00131C72" w:rsidP="00FE72DC">
            <w:pPr>
              <w:spacing w:after="0"/>
              <w:ind w:left="214" w:right="186"/>
              <w:jc w:val="both"/>
              <w:textAlignment w:val="baseline"/>
              <w:rPr>
                <w:rFonts w:ascii="Times New Roman" w:hAnsi="Times New Roman" w:cs="Times New Roman"/>
              </w:rPr>
            </w:pPr>
            <w:r w:rsidRPr="00FD6952">
              <w:rPr>
                <w:rFonts w:ascii="Times New Roman" w:hAnsi="Times New Roman" w:cs="Times New Roman"/>
              </w:rPr>
              <w:t>Оказание содействия в развитии малого бизнеса, участие в грантах</w:t>
            </w:r>
          </w:p>
        </w:tc>
        <w:tc>
          <w:tcPr>
            <w:tcW w:w="1485" w:type="pct"/>
            <w:tcBorders>
              <w:top w:val="single" w:sz="6" w:space="0" w:color="000000"/>
              <w:left w:val="single" w:sz="4" w:space="0" w:color="auto"/>
              <w:bottom w:val="single" w:sz="6" w:space="0" w:color="000000"/>
              <w:right w:val="single" w:sz="4" w:space="0" w:color="auto"/>
            </w:tcBorders>
          </w:tcPr>
          <w:p w14:paraId="46D5BE05" w14:textId="77777777" w:rsidR="00131C72" w:rsidRPr="00FD6952" w:rsidRDefault="00131C72" w:rsidP="00FE72DC">
            <w:pPr>
              <w:spacing w:after="0"/>
              <w:ind w:left="103" w:right="136"/>
              <w:jc w:val="both"/>
              <w:textAlignment w:val="baseline"/>
              <w:rPr>
                <w:rFonts w:ascii="Times New Roman" w:hAnsi="Times New Roman" w:cs="Times New Roman"/>
              </w:rPr>
            </w:pPr>
            <w:r w:rsidRPr="00FD6952">
              <w:rPr>
                <w:rFonts w:ascii="Times New Roman" w:hAnsi="Times New Roman" w:cs="Times New Roman"/>
              </w:rPr>
              <w:t xml:space="preserve">Выполнение мероприятия заложено в Стратегии развития ЛО (п. 3.4), </w:t>
            </w:r>
          </w:p>
          <w:p w14:paraId="10E7A175" w14:textId="77777777" w:rsidR="00131C72" w:rsidRPr="00FD6952" w:rsidRDefault="00131C72" w:rsidP="00FE72DC">
            <w:pPr>
              <w:spacing w:after="0"/>
              <w:ind w:left="103" w:right="136"/>
              <w:jc w:val="both"/>
              <w:textAlignment w:val="baseline"/>
              <w:rPr>
                <w:rFonts w:ascii="Times New Roman" w:hAnsi="Times New Roman" w:cs="Times New Roman"/>
              </w:rPr>
            </w:pPr>
            <w:r w:rsidRPr="00FD6952">
              <w:rPr>
                <w:rFonts w:ascii="Times New Roman" w:hAnsi="Times New Roman" w:cs="Times New Roman"/>
              </w:rPr>
              <w:t>Набор решений при проведении мероприятий:</w:t>
            </w:r>
          </w:p>
          <w:p w14:paraId="2129BE9A" w14:textId="77777777" w:rsidR="00131C72" w:rsidRPr="00FD6952" w:rsidRDefault="00131C72" w:rsidP="00FE72DC">
            <w:pPr>
              <w:pStyle w:val="af0"/>
              <w:numPr>
                <w:ilvl w:val="0"/>
                <w:numId w:val="93"/>
              </w:numPr>
              <w:spacing w:after="0"/>
              <w:ind w:right="136"/>
              <w:jc w:val="both"/>
              <w:textAlignment w:val="baseline"/>
              <w:rPr>
                <w:rFonts w:ascii="Times New Roman" w:hAnsi="Times New Roman" w:cs="Times New Roman"/>
              </w:rPr>
            </w:pPr>
            <w:r w:rsidRPr="00FD6952">
              <w:rPr>
                <w:rFonts w:ascii="Times New Roman" w:hAnsi="Times New Roman" w:cs="Times New Roman"/>
              </w:rPr>
              <w:t>внедрение акселерационных программ в формате "от предпринимателя – до экспортера" ("от идеи до экспорта"), обеспечивающие прирост новых экспортеров – субъектов МСП,</w:t>
            </w:r>
          </w:p>
          <w:p w14:paraId="5981DD28" w14:textId="77777777" w:rsidR="00131C72" w:rsidRPr="00FD6952" w:rsidRDefault="00131C72" w:rsidP="00FE72DC">
            <w:pPr>
              <w:pStyle w:val="af0"/>
              <w:numPr>
                <w:ilvl w:val="0"/>
                <w:numId w:val="93"/>
              </w:numPr>
              <w:spacing w:after="0"/>
              <w:ind w:right="136"/>
              <w:jc w:val="both"/>
              <w:textAlignment w:val="baseline"/>
              <w:rPr>
                <w:rFonts w:ascii="Times New Roman" w:hAnsi="Times New Roman" w:cs="Times New Roman"/>
              </w:rPr>
            </w:pPr>
            <w:r w:rsidRPr="00FD6952">
              <w:rPr>
                <w:rFonts w:ascii="Times New Roman" w:hAnsi="Times New Roman" w:cs="Times New Roman"/>
              </w:rPr>
              <w:t>предоставление гарантийных писем при участии в грантах, обеспечение имуществом посредством договора аренды и т.п.</w:t>
            </w:r>
          </w:p>
          <w:p w14:paraId="660E1EBF" w14:textId="77777777" w:rsidR="00131C72" w:rsidRPr="00FD6952" w:rsidRDefault="00131C72" w:rsidP="00FE72DC">
            <w:pPr>
              <w:spacing w:after="0" w:line="240" w:lineRule="auto"/>
              <w:ind w:left="171"/>
              <w:textAlignment w:val="baseline"/>
              <w:rPr>
                <w:rFonts w:ascii="Times New Roman" w:hAnsi="Times New Roman" w:cs="Times New Roman"/>
              </w:rPr>
            </w:pPr>
          </w:p>
        </w:tc>
        <w:tc>
          <w:tcPr>
            <w:tcW w:w="918" w:type="pct"/>
            <w:tcBorders>
              <w:top w:val="single" w:sz="6" w:space="0" w:color="000000"/>
              <w:left w:val="single" w:sz="4" w:space="0" w:color="auto"/>
              <w:bottom w:val="single" w:sz="6" w:space="0" w:color="000000"/>
              <w:right w:val="single" w:sz="6" w:space="0" w:color="000000"/>
            </w:tcBorders>
            <w:vAlign w:val="center"/>
          </w:tcPr>
          <w:p w14:paraId="46BE6FB6" w14:textId="77777777" w:rsidR="00131C72" w:rsidRPr="00FD6952" w:rsidRDefault="00131C72" w:rsidP="00FE72DC">
            <w:pPr>
              <w:spacing w:after="0" w:line="240" w:lineRule="auto"/>
              <w:ind w:left="171"/>
              <w:textAlignment w:val="baseline"/>
              <w:rPr>
                <w:rFonts w:ascii="Times New Roman" w:hAnsi="Times New Roman" w:cs="Times New Roman"/>
              </w:rPr>
            </w:pPr>
            <w:r w:rsidRPr="00FD6952">
              <w:rPr>
                <w:rFonts w:ascii="Times New Roman" w:hAnsi="Times New Roman" w:cs="Times New Roman"/>
              </w:rPr>
              <w:t>Администрация Гатчинского муниципального района</w:t>
            </w:r>
          </w:p>
        </w:tc>
      </w:tr>
      <w:tr w:rsidR="00131C72" w:rsidRPr="00FD6952" w14:paraId="34B7C2C2" w14:textId="77777777" w:rsidTr="00FE72DC">
        <w:tc>
          <w:tcPr>
            <w:tcW w:w="24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064235B" w14:textId="77777777" w:rsidR="00131C72" w:rsidRPr="00FD6952" w:rsidRDefault="00131C72" w:rsidP="00FE72DC">
            <w:pPr>
              <w:spacing w:after="0" w:line="240" w:lineRule="auto"/>
              <w:jc w:val="center"/>
              <w:textAlignment w:val="baseline"/>
              <w:rPr>
                <w:rFonts w:ascii="Times New Roman" w:hAnsi="Times New Roman" w:cs="Times New Roman"/>
                <w:bCs/>
                <w:sz w:val="24"/>
                <w:szCs w:val="24"/>
                <w:highlight w:val="lightGray"/>
              </w:rPr>
            </w:pPr>
            <w:r w:rsidRPr="00FD6952">
              <w:rPr>
                <w:rFonts w:ascii="Times New Roman" w:hAnsi="Times New Roman" w:cs="Times New Roman"/>
                <w:b/>
                <w:bCs/>
              </w:rPr>
              <w:t>3.5</w:t>
            </w:r>
          </w:p>
        </w:tc>
        <w:tc>
          <w:tcPr>
            <w:tcW w:w="968"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vAlign w:val="center"/>
          </w:tcPr>
          <w:p w14:paraId="7CAD5457" w14:textId="77777777" w:rsidR="00131C72" w:rsidRPr="00FD6952" w:rsidRDefault="00131C72" w:rsidP="00FE72DC">
            <w:pPr>
              <w:spacing w:after="0" w:line="240" w:lineRule="auto"/>
              <w:jc w:val="center"/>
              <w:textAlignment w:val="baseline"/>
              <w:rPr>
                <w:rFonts w:ascii="Times New Roman" w:hAnsi="Times New Roman" w:cs="Times New Roman"/>
                <w:sz w:val="24"/>
                <w:szCs w:val="24"/>
              </w:rPr>
            </w:pPr>
            <w:r w:rsidRPr="00FD6952">
              <w:rPr>
                <w:rFonts w:ascii="Times New Roman" w:hAnsi="Times New Roman" w:cs="Times New Roman"/>
              </w:rPr>
              <w:t>Формирование высокого уровня доходов и качества жизни населения</w:t>
            </w:r>
          </w:p>
        </w:tc>
        <w:tc>
          <w:tcPr>
            <w:tcW w:w="535" w:type="pct"/>
            <w:tcBorders>
              <w:top w:val="single" w:sz="6" w:space="0" w:color="000000"/>
              <w:left w:val="single" w:sz="4" w:space="0" w:color="auto"/>
              <w:bottom w:val="single" w:sz="6" w:space="0" w:color="000000"/>
              <w:right w:val="single" w:sz="4" w:space="0" w:color="auto"/>
            </w:tcBorders>
            <w:vAlign w:val="center"/>
          </w:tcPr>
          <w:p w14:paraId="2089783B" w14:textId="77777777" w:rsidR="00131C72" w:rsidRPr="00FD6952" w:rsidRDefault="00131C72" w:rsidP="00FE72DC">
            <w:pPr>
              <w:spacing w:after="0" w:line="240" w:lineRule="auto"/>
              <w:jc w:val="center"/>
              <w:textAlignment w:val="baseline"/>
              <w:rPr>
                <w:rFonts w:ascii="Times New Roman" w:hAnsi="Times New Roman" w:cs="Times New Roman"/>
                <w:bCs/>
                <w:sz w:val="24"/>
                <w:szCs w:val="24"/>
                <w:highlight w:val="lightGray"/>
              </w:rPr>
            </w:pPr>
            <w:r w:rsidRPr="00FD6952">
              <w:rPr>
                <w:rFonts w:ascii="Times New Roman" w:hAnsi="Times New Roman" w:cs="Times New Roman"/>
                <w:bCs/>
                <w:sz w:val="24"/>
                <w:szCs w:val="24"/>
              </w:rPr>
              <w:t>2026 -2030 годы</w:t>
            </w:r>
          </w:p>
        </w:tc>
        <w:tc>
          <w:tcPr>
            <w:tcW w:w="847" w:type="pct"/>
            <w:tcBorders>
              <w:top w:val="single" w:sz="6" w:space="0" w:color="000000"/>
              <w:left w:val="single" w:sz="4" w:space="0" w:color="auto"/>
              <w:bottom w:val="single" w:sz="6" w:space="0" w:color="000000"/>
              <w:right w:val="single" w:sz="4" w:space="0" w:color="auto"/>
            </w:tcBorders>
            <w:vAlign w:val="center"/>
          </w:tcPr>
          <w:p w14:paraId="54D63531" w14:textId="77777777" w:rsidR="00131C72" w:rsidRPr="00FD6952" w:rsidRDefault="00131C72" w:rsidP="00FE72DC">
            <w:pPr>
              <w:spacing w:after="0"/>
              <w:ind w:left="214" w:right="186"/>
              <w:jc w:val="both"/>
              <w:textAlignment w:val="baseline"/>
              <w:rPr>
                <w:rFonts w:ascii="Times New Roman" w:hAnsi="Times New Roman" w:cs="Times New Roman"/>
              </w:rPr>
            </w:pPr>
            <w:r w:rsidRPr="00FD6952">
              <w:rPr>
                <w:rFonts w:ascii="Times New Roman" w:hAnsi="Times New Roman" w:cs="Times New Roman"/>
              </w:rPr>
              <w:t xml:space="preserve">Создание благоприятных условий для малого и среднего бизнеса с обеспечением приоритетного развития местных инициатив </w:t>
            </w:r>
          </w:p>
        </w:tc>
        <w:tc>
          <w:tcPr>
            <w:tcW w:w="1485" w:type="pct"/>
            <w:tcBorders>
              <w:top w:val="single" w:sz="6" w:space="0" w:color="000000"/>
              <w:left w:val="single" w:sz="4" w:space="0" w:color="auto"/>
              <w:bottom w:val="single" w:sz="6" w:space="0" w:color="000000"/>
              <w:right w:val="single" w:sz="4" w:space="0" w:color="auto"/>
            </w:tcBorders>
          </w:tcPr>
          <w:p w14:paraId="38C376C3" w14:textId="77777777" w:rsidR="00131C72" w:rsidRPr="00FD6952" w:rsidRDefault="00131C72" w:rsidP="00FE72DC">
            <w:pPr>
              <w:spacing w:after="0"/>
              <w:ind w:left="103" w:right="136"/>
              <w:jc w:val="both"/>
              <w:textAlignment w:val="baseline"/>
              <w:rPr>
                <w:rFonts w:ascii="Times New Roman" w:hAnsi="Times New Roman" w:cs="Times New Roman"/>
              </w:rPr>
            </w:pPr>
            <w:r w:rsidRPr="00FD6952">
              <w:rPr>
                <w:rFonts w:ascii="Times New Roman" w:hAnsi="Times New Roman" w:cs="Times New Roman"/>
              </w:rPr>
              <w:t xml:space="preserve">Выполнение мероприятия заложено в Стратегии развития ЛО (п. 3.4), </w:t>
            </w:r>
          </w:p>
          <w:p w14:paraId="3DAFE823" w14:textId="77777777" w:rsidR="00131C72" w:rsidRPr="00FD6952" w:rsidRDefault="00131C72" w:rsidP="00FE72DC">
            <w:pPr>
              <w:spacing w:after="0"/>
              <w:ind w:left="103" w:right="136"/>
              <w:jc w:val="both"/>
              <w:textAlignment w:val="baseline"/>
              <w:rPr>
                <w:rFonts w:ascii="Times New Roman" w:hAnsi="Times New Roman" w:cs="Times New Roman"/>
              </w:rPr>
            </w:pPr>
            <w:r w:rsidRPr="00FD6952">
              <w:rPr>
                <w:rFonts w:ascii="Times New Roman" w:hAnsi="Times New Roman" w:cs="Times New Roman"/>
              </w:rPr>
              <w:t>Набор решений при проведении мероприятий:</w:t>
            </w:r>
          </w:p>
          <w:p w14:paraId="206963A1" w14:textId="77777777" w:rsidR="00131C72" w:rsidRPr="00FD6952" w:rsidRDefault="00131C72" w:rsidP="00FE72DC">
            <w:pPr>
              <w:pStyle w:val="af0"/>
              <w:numPr>
                <w:ilvl w:val="0"/>
                <w:numId w:val="94"/>
              </w:numPr>
              <w:spacing w:after="0"/>
              <w:ind w:right="136"/>
              <w:jc w:val="both"/>
              <w:textAlignment w:val="baseline"/>
              <w:rPr>
                <w:rFonts w:ascii="Times New Roman" w:hAnsi="Times New Roman" w:cs="Times New Roman"/>
              </w:rPr>
            </w:pPr>
            <w:r w:rsidRPr="00FD6952">
              <w:rPr>
                <w:rFonts w:ascii="Times New Roman" w:hAnsi="Times New Roman" w:cs="Times New Roman"/>
              </w:rPr>
              <w:t>имущественная и административная поддержка,</w:t>
            </w:r>
          </w:p>
          <w:p w14:paraId="061FD3F6" w14:textId="77777777" w:rsidR="00131C72" w:rsidRPr="00FD6952" w:rsidRDefault="00131C72" w:rsidP="00FE72DC">
            <w:pPr>
              <w:pStyle w:val="af0"/>
              <w:numPr>
                <w:ilvl w:val="0"/>
                <w:numId w:val="94"/>
              </w:numPr>
              <w:spacing w:after="0"/>
              <w:ind w:right="136"/>
              <w:jc w:val="both"/>
              <w:textAlignment w:val="baseline"/>
              <w:rPr>
                <w:rFonts w:ascii="Times New Roman" w:hAnsi="Times New Roman" w:cs="Times New Roman"/>
              </w:rPr>
            </w:pPr>
            <w:r w:rsidRPr="00FD6952">
              <w:rPr>
                <w:rFonts w:ascii="Times New Roman" w:hAnsi="Times New Roman" w:cs="Times New Roman"/>
              </w:rPr>
              <w:t>осуществление общественного контроля за расходованием средств,</w:t>
            </w:r>
          </w:p>
          <w:p w14:paraId="0E1327E3" w14:textId="77777777" w:rsidR="00131C72" w:rsidRPr="00FD6952" w:rsidRDefault="00131C72" w:rsidP="00FE72DC">
            <w:pPr>
              <w:pStyle w:val="af0"/>
              <w:numPr>
                <w:ilvl w:val="0"/>
                <w:numId w:val="94"/>
              </w:numPr>
              <w:spacing w:after="0"/>
              <w:ind w:right="136"/>
              <w:jc w:val="both"/>
              <w:textAlignment w:val="baseline"/>
              <w:rPr>
                <w:rFonts w:ascii="Times New Roman" w:hAnsi="Times New Roman" w:cs="Times New Roman"/>
              </w:rPr>
            </w:pPr>
            <w:r w:rsidRPr="00FD6952">
              <w:rPr>
                <w:rFonts w:ascii="Times New Roman" w:hAnsi="Times New Roman" w:cs="Times New Roman"/>
              </w:rPr>
              <w:t xml:space="preserve">формирование коммуникаций с представителями малого и среднего </w:t>
            </w:r>
            <w:r w:rsidRPr="00FD6952">
              <w:rPr>
                <w:rFonts w:ascii="Times New Roman" w:hAnsi="Times New Roman" w:cs="Times New Roman"/>
              </w:rPr>
              <w:lastRenderedPageBreak/>
              <w:t>бизнеса для выявления текущих проблем развития и помощи в их реализации и т.п.</w:t>
            </w:r>
          </w:p>
        </w:tc>
        <w:tc>
          <w:tcPr>
            <w:tcW w:w="918" w:type="pct"/>
            <w:tcBorders>
              <w:top w:val="single" w:sz="6" w:space="0" w:color="000000"/>
              <w:left w:val="single" w:sz="4" w:space="0" w:color="auto"/>
              <w:bottom w:val="single" w:sz="6" w:space="0" w:color="000000"/>
              <w:right w:val="single" w:sz="6" w:space="0" w:color="000000"/>
            </w:tcBorders>
            <w:vAlign w:val="center"/>
          </w:tcPr>
          <w:p w14:paraId="0FEDE6B1" w14:textId="77777777" w:rsidR="00131C72" w:rsidRPr="00FD6952" w:rsidRDefault="00131C72" w:rsidP="00FE72DC">
            <w:pPr>
              <w:spacing w:after="0" w:line="240" w:lineRule="auto"/>
              <w:ind w:left="171"/>
              <w:textAlignment w:val="baseline"/>
              <w:rPr>
                <w:rFonts w:ascii="Times New Roman" w:hAnsi="Times New Roman" w:cs="Times New Roman"/>
              </w:rPr>
            </w:pPr>
            <w:r w:rsidRPr="00FD6952">
              <w:rPr>
                <w:rFonts w:ascii="Times New Roman" w:hAnsi="Times New Roman" w:cs="Times New Roman"/>
              </w:rPr>
              <w:lastRenderedPageBreak/>
              <w:t>Администрация Гатчинского муниципального района</w:t>
            </w:r>
          </w:p>
        </w:tc>
      </w:tr>
      <w:tr w:rsidR="00131C72" w:rsidRPr="00FD6952" w14:paraId="186C31CB" w14:textId="77777777" w:rsidTr="00FE72DC">
        <w:tc>
          <w:tcPr>
            <w:tcW w:w="24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08B757A2" w14:textId="77777777" w:rsidR="00131C72" w:rsidRPr="00FD6952" w:rsidRDefault="00131C72" w:rsidP="00FE72DC">
            <w:pPr>
              <w:spacing w:after="0" w:line="240" w:lineRule="auto"/>
              <w:jc w:val="center"/>
              <w:textAlignment w:val="baseline"/>
              <w:rPr>
                <w:rFonts w:ascii="Times New Roman" w:hAnsi="Times New Roman" w:cs="Times New Roman"/>
                <w:b/>
                <w:bCs/>
              </w:rPr>
            </w:pPr>
            <w:r w:rsidRPr="00FD6952">
              <w:rPr>
                <w:rFonts w:ascii="Times New Roman" w:hAnsi="Times New Roman" w:cs="Times New Roman"/>
                <w:b/>
                <w:bCs/>
              </w:rPr>
              <w:lastRenderedPageBreak/>
              <w:t>3.6</w:t>
            </w:r>
          </w:p>
        </w:tc>
        <w:tc>
          <w:tcPr>
            <w:tcW w:w="968"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vAlign w:val="center"/>
          </w:tcPr>
          <w:p w14:paraId="7CA99C71" w14:textId="77777777" w:rsidR="00131C72" w:rsidRPr="00FD6952" w:rsidRDefault="00131C72" w:rsidP="00FE72DC">
            <w:pPr>
              <w:spacing w:after="0" w:line="240" w:lineRule="auto"/>
              <w:jc w:val="center"/>
              <w:textAlignment w:val="baseline"/>
              <w:rPr>
                <w:rFonts w:ascii="Times New Roman" w:hAnsi="Times New Roman" w:cs="Times New Roman"/>
              </w:rPr>
            </w:pPr>
            <w:r w:rsidRPr="00FD6952">
              <w:rPr>
                <w:rFonts w:ascii="Times New Roman" w:hAnsi="Times New Roman" w:cs="Times New Roman"/>
              </w:rPr>
              <w:t>Повышение объемов производства действующих промышленных производств</w:t>
            </w:r>
          </w:p>
        </w:tc>
        <w:tc>
          <w:tcPr>
            <w:tcW w:w="535" w:type="pct"/>
            <w:tcBorders>
              <w:top w:val="single" w:sz="6" w:space="0" w:color="000000"/>
              <w:left w:val="single" w:sz="4" w:space="0" w:color="auto"/>
              <w:bottom w:val="single" w:sz="6" w:space="0" w:color="000000"/>
              <w:right w:val="single" w:sz="4" w:space="0" w:color="auto"/>
            </w:tcBorders>
            <w:vAlign w:val="center"/>
          </w:tcPr>
          <w:p w14:paraId="11E39CE8" w14:textId="77777777" w:rsidR="00131C72" w:rsidRPr="00FD6952" w:rsidRDefault="00131C72" w:rsidP="00FE72DC">
            <w:pPr>
              <w:spacing w:after="0" w:line="240" w:lineRule="auto"/>
              <w:jc w:val="center"/>
              <w:textAlignment w:val="baseline"/>
              <w:rPr>
                <w:rFonts w:ascii="Times New Roman" w:hAnsi="Times New Roman" w:cs="Times New Roman"/>
                <w:bCs/>
                <w:sz w:val="24"/>
                <w:szCs w:val="24"/>
              </w:rPr>
            </w:pPr>
            <w:r w:rsidRPr="00FD6952">
              <w:rPr>
                <w:rFonts w:ascii="Times New Roman" w:hAnsi="Times New Roman" w:cs="Times New Roman"/>
                <w:bCs/>
                <w:sz w:val="24"/>
                <w:szCs w:val="24"/>
              </w:rPr>
              <w:t>2031 -2035 годы</w:t>
            </w:r>
          </w:p>
        </w:tc>
        <w:tc>
          <w:tcPr>
            <w:tcW w:w="847" w:type="pct"/>
            <w:tcBorders>
              <w:top w:val="single" w:sz="6" w:space="0" w:color="000000"/>
              <w:left w:val="single" w:sz="4" w:space="0" w:color="auto"/>
              <w:bottom w:val="single" w:sz="6" w:space="0" w:color="000000"/>
              <w:right w:val="single" w:sz="4" w:space="0" w:color="auto"/>
            </w:tcBorders>
            <w:vAlign w:val="center"/>
          </w:tcPr>
          <w:p w14:paraId="64071B83" w14:textId="77777777" w:rsidR="00131C72" w:rsidRPr="00FD6952" w:rsidRDefault="00131C72" w:rsidP="00FE72DC">
            <w:pPr>
              <w:spacing w:after="0"/>
              <w:ind w:left="214" w:right="186"/>
              <w:jc w:val="both"/>
              <w:textAlignment w:val="baseline"/>
              <w:rPr>
                <w:rFonts w:ascii="Times New Roman" w:hAnsi="Times New Roman" w:cs="Times New Roman"/>
              </w:rPr>
            </w:pPr>
            <w:r w:rsidRPr="00FD6952">
              <w:rPr>
                <w:rFonts w:ascii="Times New Roman" w:hAnsi="Times New Roman" w:cs="Times New Roman"/>
              </w:rPr>
              <w:t>Постепенная переориентация производственных предприятий на экспорт и кооперацию (за счет развития внутри- и межрегиональной интеграции и кооперации)</w:t>
            </w:r>
          </w:p>
        </w:tc>
        <w:tc>
          <w:tcPr>
            <w:tcW w:w="1485" w:type="pct"/>
            <w:tcBorders>
              <w:top w:val="single" w:sz="6" w:space="0" w:color="000000"/>
              <w:left w:val="single" w:sz="4" w:space="0" w:color="auto"/>
              <w:bottom w:val="single" w:sz="6" w:space="0" w:color="000000"/>
              <w:right w:val="single" w:sz="4" w:space="0" w:color="auto"/>
            </w:tcBorders>
          </w:tcPr>
          <w:p w14:paraId="7FB7695F" w14:textId="77777777" w:rsidR="00131C72" w:rsidRPr="00FD6952" w:rsidRDefault="00131C72" w:rsidP="00FE72DC">
            <w:pPr>
              <w:spacing w:after="0"/>
              <w:ind w:left="103" w:right="136"/>
              <w:jc w:val="both"/>
              <w:textAlignment w:val="baseline"/>
              <w:rPr>
                <w:rFonts w:ascii="Times New Roman" w:hAnsi="Times New Roman" w:cs="Times New Roman"/>
              </w:rPr>
            </w:pPr>
            <w:r w:rsidRPr="00FD6952">
              <w:rPr>
                <w:rFonts w:ascii="Times New Roman" w:hAnsi="Times New Roman" w:cs="Times New Roman"/>
              </w:rPr>
              <w:t xml:space="preserve">Выполнение мероприятия заложено в Стратегии развития ЛО (п. 3.4), </w:t>
            </w:r>
          </w:p>
          <w:p w14:paraId="3A525A39" w14:textId="77777777" w:rsidR="00131C72" w:rsidRPr="00FD6952" w:rsidRDefault="00131C72" w:rsidP="00FE72DC">
            <w:pPr>
              <w:spacing w:after="0"/>
              <w:ind w:left="103" w:right="136"/>
              <w:jc w:val="both"/>
              <w:textAlignment w:val="baseline"/>
              <w:rPr>
                <w:rFonts w:ascii="Times New Roman" w:hAnsi="Times New Roman" w:cs="Times New Roman"/>
              </w:rPr>
            </w:pPr>
            <w:r w:rsidRPr="00FD6952">
              <w:rPr>
                <w:rFonts w:ascii="Times New Roman" w:hAnsi="Times New Roman" w:cs="Times New Roman"/>
              </w:rPr>
              <w:t>Набор решений при проведении мероприятий:</w:t>
            </w:r>
          </w:p>
          <w:p w14:paraId="045C082A" w14:textId="77777777" w:rsidR="00131C72" w:rsidRPr="00FD6952" w:rsidRDefault="00131C72" w:rsidP="00FE72DC">
            <w:pPr>
              <w:pStyle w:val="af0"/>
              <w:numPr>
                <w:ilvl w:val="0"/>
                <w:numId w:val="96"/>
              </w:numPr>
              <w:spacing w:after="0"/>
              <w:ind w:right="136"/>
              <w:jc w:val="both"/>
              <w:textAlignment w:val="baseline"/>
              <w:rPr>
                <w:rFonts w:ascii="Times New Roman" w:hAnsi="Times New Roman" w:cs="Times New Roman"/>
              </w:rPr>
            </w:pPr>
            <w:r w:rsidRPr="00FD6952">
              <w:rPr>
                <w:rFonts w:ascii="Times New Roman" w:hAnsi="Times New Roman" w:cs="Times New Roman"/>
              </w:rPr>
              <w:t>организовать взаимодействие с Центром поддержки экспорта Правительства Ленинградской области</w:t>
            </w:r>
          </w:p>
        </w:tc>
        <w:tc>
          <w:tcPr>
            <w:tcW w:w="918" w:type="pct"/>
            <w:tcBorders>
              <w:top w:val="single" w:sz="6" w:space="0" w:color="000000"/>
              <w:left w:val="single" w:sz="4" w:space="0" w:color="auto"/>
              <w:bottom w:val="single" w:sz="6" w:space="0" w:color="000000"/>
              <w:right w:val="single" w:sz="6" w:space="0" w:color="000000"/>
            </w:tcBorders>
            <w:vAlign w:val="center"/>
          </w:tcPr>
          <w:p w14:paraId="59B1E35C" w14:textId="77777777" w:rsidR="00131C72" w:rsidRPr="00FD6952" w:rsidRDefault="00131C72" w:rsidP="00FE72DC">
            <w:pPr>
              <w:spacing w:after="0" w:line="240" w:lineRule="auto"/>
              <w:ind w:left="171"/>
              <w:textAlignment w:val="baseline"/>
              <w:rPr>
                <w:rFonts w:ascii="Times New Roman" w:hAnsi="Times New Roman" w:cs="Times New Roman"/>
                <w:bCs/>
                <w:sz w:val="24"/>
                <w:szCs w:val="24"/>
                <w:highlight w:val="lightGray"/>
              </w:rPr>
            </w:pPr>
            <w:r w:rsidRPr="00FD6952">
              <w:rPr>
                <w:rFonts w:ascii="Times New Roman" w:hAnsi="Times New Roman" w:cs="Times New Roman"/>
              </w:rPr>
              <w:t>Администрация Гатчинского муниципального района, предприятия МО «Город Гатчина»</w:t>
            </w:r>
          </w:p>
        </w:tc>
      </w:tr>
      <w:tr w:rsidR="00131C72" w:rsidRPr="00FD6952" w14:paraId="7B738425" w14:textId="77777777" w:rsidTr="00FE72DC">
        <w:tc>
          <w:tcPr>
            <w:tcW w:w="5000" w:type="pct"/>
            <w:gridSpan w:val="6"/>
            <w:tcBorders>
              <w:top w:val="single" w:sz="6" w:space="0" w:color="000000"/>
              <w:left w:val="single" w:sz="6" w:space="0" w:color="000000"/>
              <w:bottom w:val="single" w:sz="6" w:space="0" w:color="000000"/>
              <w:right w:val="single" w:sz="6" w:space="0" w:color="000000"/>
            </w:tcBorders>
          </w:tcPr>
          <w:p w14:paraId="09BEE568" w14:textId="77777777" w:rsidR="00131C72" w:rsidRPr="00FD6952" w:rsidRDefault="00131C72" w:rsidP="00FE72DC">
            <w:pPr>
              <w:pStyle w:val="af0"/>
              <w:numPr>
                <w:ilvl w:val="0"/>
                <w:numId w:val="80"/>
              </w:numPr>
              <w:spacing w:after="0" w:line="240" w:lineRule="auto"/>
              <w:textAlignment w:val="baseline"/>
              <w:rPr>
                <w:rFonts w:ascii="Times New Roman" w:hAnsi="Times New Roman" w:cs="Times New Roman"/>
                <w:b/>
                <w:color w:val="000000"/>
                <w:szCs w:val="28"/>
              </w:rPr>
            </w:pPr>
            <w:r w:rsidRPr="00FD6952">
              <w:rPr>
                <w:rFonts w:ascii="Times New Roman" w:hAnsi="Times New Roman" w:cs="Times New Roman"/>
                <w:b/>
                <w:color w:val="000000"/>
                <w:szCs w:val="28"/>
              </w:rPr>
              <w:t>Развитие научно-инновационной сферы МО «Город Гатчина»</w:t>
            </w:r>
          </w:p>
        </w:tc>
      </w:tr>
      <w:tr w:rsidR="00131C72" w:rsidRPr="00FD6952" w14:paraId="4870C650" w14:textId="77777777" w:rsidTr="00FE72DC">
        <w:tc>
          <w:tcPr>
            <w:tcW w:w="24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9A17694" w14:textId="77777777" w:rsidR="00131C72" w:rsidRPr="00FD6952" w:rsidRDefault="00131C72" w:rsidP="00FE72DC">
            <w:pPr>
              <w:spacing w:after="0" w:line="240" w:lineRule="auto"/>
              <w:jc w:val="center"/>
              <w:textAlignment w:val="baseline"/>
              <w:rPr>
                <w:rFonts w:ascii="Times New Roman" w:hAnsi="Times New Roman" w:cs="Times New Roman"/>
                <w:bCs/>
                <w:sz w:val="24"/>
                <w:szCs w:val="24"/>
              </w:rPr>
            </w:pPr>
            <w:r w:rsidRPr="00FD6952">
              <w:rPr>
                <w:rFonts w:ascii="Times New Roman" w:hAnsi="Times New Roman" w:cs="Times New Roman"/>
                <w:b/>
                <w:bCs/>
              </w:rPr>
              <w:t>4.1</w:t>
            </w:r>
          </w:p>
        </w:tc>
        <w:tc>
          <w:tcPr>
            <w:tcW w:w="968"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vAlign w:val="center"/>
          </w:tcPr>
          <w:p w14:paraId="624EDE69" w14:textId="77777777" w:rsidR="00131C72" w:rsidRPr="00FD6952" w:rsidRDefault="00131C72" w:rsidP="00FE72DC">
            <w:pPr>
              <w:spacing w:after="0" w:line="240" w:lineRule="auto"/>
              <w:jc w:val="center"/>
              <w:textAlignment w:val="baseline"/>
              <w:rPr>
                <w:rFonts w:ascii="Times New Roman" w:hAnsi="Times New Roman" w:cs="Times New Roman"/>
                <w:sz w:val="24"/>
                <w:szCs w:val="24"/>
              </w:rPr>
            </w:pPr>
            <w:r w:rsidRPr="00FD6952">
              <w:rPr>
                <w:rFonts w:ascii="Times New Roman" w:hAnsi="Times New Roman" w:cs="Times New Roman"/>
              </w:rPr>
              <w:t>Реализация имеющегося инновационного потенциала, выступающего в качестве конкурентного преимущества территории</w:t>
            </w:r>
          </w:p>
        </w:tc>
        <w:tc>
          <w:tcPr>
            <w:tcW w:w="535" w:type="pct"/>
            <w:tcBorders>
              <w:top w:val="single" w:sz="6" w:space="0" w:color="000000"/>
              <w:left w:val="single" w:sz="4" w:space="0" w:color="auto"/>
              <w:bottom w:val="single" w:sz="6" w:space="0" w:color="000000"/>
              <w:right w:val="single" w:sz="4" w:space="0" w:color="auto"/>
            </w:tcBorders>
            <w:vAlign w:val="center"/>
          </w:tcPr>
          <w:p w14:paraId="06B74966" w14:textId="77777777" w:rsidR="00131C72" w:rsidRPr="00FD6952" w:rsidRDefault="00131C72" w:rsidP="00FE72DC">
            <w:pPr>
              <w:spacing w:after="0" w:line="240" w:lineRule="auto"/>
              <w:jc w:val="center"/>
              <w:textAlignment w:val="baseline"/>
              <w:rPr>
                <w:rFonts w:ascii="Times New Roman" w:hAnsi="Times New Roman" w:cs="Times New Roman"/>
                <w:bCs/>
                <w:sz w:val="24"/>
                <w:szCs w:val="24"/>
              </w:rPr>
            </w:pPr>
            <w:r w:rsidRPr="00FD6952">
              <w:rPr>
                <w:rFonts w:ascii="Times New Roman" w:hAnsi="Times New Roman" w:cs="Times New Roman"/>
                <w:bCs/>
                <w:sz w:val="24"/>
                <w:szCs w:val="24"/>
              </w:rPr>
              <w:t>2023 -2025 годы</w:t>
            </w:r>
          </w:p>
        </w:tc>
        <w:tc>
          <w:tcPr>
            <w:tcW w:w="847" w:type="pct"/>
            <w:tcBorders>
              <w:top w:val="single" w:sz="6" w:space="0" w:color="000000"/>
              <w:left w:val="single" w:sz="4" w:space="0" w:color="auto"/>
              <w:bottom w:val="single" w:sz="6" w:space="0" w:color="000000"/>
              <w:right w:val="single" w:sz="4" w:space="0" w:color="auto"/>
            </w:tcBorders>
            <w:vAlign w:val="center"/>
          </w:tcPr>
          <w:p w14:paraId="40878D12" w14:textId="77777777" w:rsidR="00131C72" w:rsidRPr="00FD6952" w:rsidRDefault="00131C72" w:rsidP="00FE72DC">
            <w:pPr>
              <w:spacing w:after="0"/>
              <w:ind w:left="214" w:right="186"/>
              <w:jc w:val="both"/>
              <w:textAlignment w:val="baseline"/>
              <w:rPr>
                <w:rFonts w:ascii="Times New Roman" w:hAnsi="Times New Roman" w:cs="Times New Roman"/>
              </w:rPr>
            </w:pPr>
            <w:r w:rsidRPr="00FD6952">
              <w:rPr>
                <w:rFonts w:ascii="Times New Roman" w:hAnsi="Times New Roman" w:cs="Times New Roman"/>
              </w:rPr>
              <w:t>Организация научного или цифрового квартала (микрорайона)</w:t>
            </w:r>
          </w:p>
        </w:tc>
        <w:tc>
          <w:tcPr>
            <w:tcW w:w="1485" w:type="pct"/>
            <w:tcBorders>
              <w:top w:val="single" w:sz="6" w:space="0" w:color="000000"/>
              <w:left w:val="single" w:sz="4" w:space="0" w:color="auto"/>
              <w:bottom w:val="single" w:sz="6" w:space="0" w:color="000000"/>
              <w:right w:val="single" w:sz="4" w:space="0" w:color="auto"/>
            </w:tcBorders>
          </w:tcPr>
          <w:p w14:paraId="2B3BBC2A" w14:textId="77777777" w:rsidR="00131C72" w:rsidRPr="00FD6952" w:rsidRDefault="00131C72" w:rsidP="00FE72DC">
            <w:pPr>
              <w:spacing w:after="0"/>
              <w:ind w:left="103" w:right="136"/>
              <w:jc w:val="both"/>
              <w:textAlignment w:val="baseline"/>
              <w:rPr>
                <w:rFonts w:ascii="Times New Roman" w:hAnsi="Times New Roman" w:cs="Times New Roman"/>
              </w:rPr>
            </w:pPr>
            <w:r w:rsidRPr="00FD6952">
              <w:rPr>
                <w:rFonts w:ascii="Times New Roman" w:hAnsi="Times New Roman" w:cs="Times New Roman"/>
              </w:rPr>
              <w:t>Выполнение мероприятия заложено в Стратегии развития ЛО (п. 3.7), Стратегии научно-технологического развития РФ</w:t>
            </w:r>
            <w:r w:rsidRPr="00FD6952">
              <w:rPr>
                <w:rStyle w:val="aff1"/>
                <w:rFonts w:ascii="Times New Roman" w:hAnsi="Times New Roman" w:cs="Times New Roman"/>
              </w:rPr>
              <w:footnoteReference w:id="18"/>
            </w:r>
          </w:p>
          <w:p w14:paraId="2DAE5BD2" w14:textId="77777777" w:rsidR="00131C72" w:rsidRPr="00FD6952" w:rsidRDefault="00131C72" w:rsidP="00FE72DC">
            <w:pPr>
              <w:spacing w:after="0"/>
              <w:ind w:left="103" w:right="136"/>
              <w:jc w:val="both"/>
              <w:textAlignment w:val="baseline"/>
              <w:rPr>
                <w:rFonts w:ascii="Times New Roman" w:hAnsi="Times New Roman" w:cs="Times New Roman"/>
              </w:rPr>
            </w:pPr>
            <w:r w:rsidRPr="00FD6952">
              <w:rPr>
                <w:rFonts w:ascii="Times New Roman" w:hAnsi="Times New Roman" w:cs="Times New Roman"/>
              </w:rPr>
              <w:t>Набор решений при проведении мероприятий:</w:t>
            </w:r>
          </w:p>
          <w:p w14:paraId="1505427C" w14:textId="77777777" w:rsidR="00131C72" w:rsidRPr="00FD6952" w:rsidRDefault="00131C72" w:rsidP="00FE72DC">
            <w:pPr>
              <w:pStyle w:val="af0"/>
              <w:numPr>
                <w:ilvl w:val="0"/>
                <w:numId w:val="105"/>
              </w:numPr>
              <w:spacing w:after="0"/>
              <w:ind w:right="136"/>
              <w:jc w:val="both"/>
              <w:textAlignment w:val="baseline"/>
              <w:rPr>
                <w:rFonts w:ascii="Times New Roman" w:hAnsi="Times New Roman" w:cs="Times New Roman"/>
              </w:rPr>
            </w:pPr>
            <w:r w:rsidRPr="00FD6952">
              <w:rPr>
                <w:rFonts w:ascii="Times New Roman" w:hAnsi="Times New Roman" w:cs="Times New Roman"/>
              </w:rPr>
              <w:t xml:space="preserve">Оказание содействия в организации «научных» кафе. Кафе в научном квартале, где на стенах и столах представлена информация о последних научных достижениях. название блюд и напитков содержит название научных достижений или имена фамилии научных деятелей. Меню QR-кодами </w:t>
            </w:r>
            <w:r w:rsidRPr="00FD6952">
              <w:rPr>
                <w:rFonts w:ascii="Times New Roman" w:hAnsi="Times New Roman" w:cs="Times New Roman"/>
              </w:rPr>
              <w:lastRenderedPageBreak/>
              <w:t>по которому можно узнать всю информацию об ученых и др.</w:t>
            </w:r>
          </w:p>
          <w:p w14:paraId="05D4558F" w14:textId="77777777" w:rsidR="00131C72" w:rsidRPr="00FD6952" w:rsidRDefault="00131C72" w:rsidP="00FE72DC">
            <w:pPr>
              <w:pStyle w:val="af0"/>
              <w:numPr>
                <w:ilvl w:val="0"/>
                <w:numId w:val="105"/>
              </w:numPr>
              <w:spacing w:after="0"/>
              <w:ind w:right="136"/>
              <w:jc w:val="both"/>
              <w:textAlignment w:val="baseline"/>
              <w:rPr>
                <w:rFonts w:ascii="Times New Roman" w:hAnsi="Times New Roman" w:cs="Times New Roman"/>
              </w:rPr>
            </w:pPr>
            <w:r w:rsidRPr="00FD6952">
              <w:rPr>
                <w:rFonts w:ascii="Times New Roman" w:hAnsi="Times New Roman" w:cs="Times New Roman"/>
              </w:rPr>
              <w:t>Оказание содействия в организации предприятий др. сфер</w:t>
            </w:r>
          </w:p>
        </w:tc>
        <w:tc>
          <w:tcPr>
            <w:tcW w:w="918" w:type="pct"/>
            <w:tcBorders>
              <w:top w:val="single" w:sz="6" w:space="0" w:color="000000"/>
              <w:left w:val="single" w:sz="4" w:space="0" w:color="auto"/>
              <w:bottom w:val="single" w:sz="6" w:space="0" w:color="000000"/>
              <w:right w:val="single" w:sz="6" w:space="0" w:color="000000"/>
            </w:tcBorders>
            <w:vAlign w:val="center"/>
          </w:tcPr>
          <w:p w14:paraId="3DE2FF81" w14:textId="77777777" w:rsidR="00131C72" w:rsidRPr="00FD6952" w:rsidRDefault="00131C72" w:rsidP="00FE72DC">
            <w:pPr>
              <w:spacing w:after="0" w:line="240" w:lineRule="auto"/>
              <w:ind w:left="171"/>
              <w:textAlignment w:val="baseline"/>
              <w:rPr>
                <w:rFonts w:ascii="Times New Roman" w:hAnsi="Times New Roman" w:cs="Times New Roman"/>
              </w:rPr>
            </w:pPr>
            <w:r w:rsidRPr="00FD6952">
              <w:rPr>
                <w:rFonts w:ascii="Times New Roman" w:hAnsi="Times New Roman" w:cs="Times New Roman"/>
              </w:rPr>
              <w:lastRenderedPageBreak/>
              <w:t>Администрация Гатчинского муниципального района</w:t>
            </w:r>
          </w:p>
        </w:tc>
      </w:tr>
      <w:tr w:rsidR="00131C72" w:rsidRPr="00FD6952" w14:paraId="62F60461" w14:textId="77777777" w:rsidTr="00FE72DC">
        <w:tc>
          <w:tcPr>
            <w:tcW w:w="24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2974CBB9" w14:textId="77777777" w:rsidR="00131C72" w:rsidRPr="00FD6952" w:rsidRDefault="00131C72" w:rsidP="00FE72DC">
            <w:pPr>
              <w:spacing w:after="0" w:line="240" w:lineRule="auto"/>
              <w:jc w:val="center"/>
              <w:textAlignment w:val="baseline"/>
              <w:rPr>
                <w:rFonts w:ascii="Times New Roman" w:hAnsi="Times New Roman" w:cs="Times New Roman"/>
                <w:bCs/>
                <w:sz w:val="24"/>
                <w:szCs w:val="24"/>
              </w:rPr>
            </w:pPr>
            <w:r w:rsidRPr="00FD6952">
              <w:rPr>
                <w:rFonts w:ascii="Times New Roman" w:hAnsi="Times New Roman" w:cs="Times New Roman"/>
                <w:b/>
                <w:bCs/>
              </w:rPr>
              <w:lastRenderedPageBreak/>
              <w:t>4.2</w:t>
            </w:r>
          </w:p>
        </w:tc>
        <w:tc>
          <w:tcPr>
            <w:tcW w:w="968"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vAlign w:val="center"/>
          </w:tcPr>
          <w:p w14:paraId="00B837D3" w14:textId="77777777" w:rsidR="00131C72" w:rsidRPr="00FD6952" w:rsidRDefault="00131C72" w:rsidP="00FE72DC">
            <w:pPr>
              <w:spacing w:after="0" w:line="240" w:lineRule="auto"/>
              <w:jc w:val="center"/>
              <w:textAlignment w:val="baseline"/>
              <w:rPr>
                <w:rFonts w:ascii="Times New Roman" w:hAnsi="Times New Roman" w:cs="Times New Roman"/>
                <w:sz w:val="24"/>
                <w:szCs w:val="24"/>
              </w:rPr>
            </w:pPr>
            <w:r w:rsidRPr="00FD6952">
              <w:rPr>
                <w:rFonts w:ascii="Times New Roman" w:hAnsi="Times New Roman" w:cs="Times New Roman"/>
              </w:rPr>
              <w:t>Реализация имеющегося инновационного потенциала, выступающего в качестве конкурентного преимущества территории</w:t>
            </w:r>
          </w:p>
        </w:tc>
        <w:tc>
          <w:tcPr>
            <w:tcW w:w="535" w:type="pct"/>
            <w:tcBorders>
              <w:top w:val="single" w:sz="6" w:space="0" w:color="000000"/>
              <w:left w:val="single" w:sz="4" w:space="0" w:color="auto"/>
              <w:bottom w:val="single" w:sz="6" w:space="0" w:color="000000"/>
              <w:right w:val="single" w:sz="4" w:space="0" w:color="auto"/>
            </w:tcBorders>
            <w:vAlign w:val="center"/>
          </w:tcPr>
          <w:p w14:paraId="3642554C" w14:textId="77777777" w:rsidR="00131C72" w:rsidRPr="00FD6952" w:rsidRDefault="00131C72" w:rsidP="00FE72DC">
            <w:pPr>
              <w:spacing w:after="0" w:line="240" w:lineRule="auto"/>
              <w:jc w:val="center"/>
              <w:textAlignment w:val="baseline"/>
              <w:rPr>
                <w:rFonts w:ascii="Times New Roman" w:hAnsi="Times New Roman" w:cs="Times New Roman"/>
                <w:bCs/>
                <w:sz w:val="24"/>
                <w:szCs w:val="24"/>
              </w:rPr>
            </w:pPr>
            <w:r w:rsidRPr="00FD6952">
              <w:rPr>
                <w:rFonts w:ascii="Times New Roman" w:hAnsi="Times New Roman" w:cs="Times New Roman"/>
                <w:bCs/>
                <w:sz w:val="24"/>
                <w:szCs w:val="24"/>
              </w:rPr>
              <w:t>2023 -2025 годы</w:t>
            </w:r>
          </w:p>
        </w:tc>
        <w:tc>
          <w:tcPr>
            <w:tcW w:w="847" w:type="pct"/>
            <w:tcBorders>
              <w:top w:val="single" w:sz="6" w:space="0" w:color="000000"/>
              <w:left w:val="single" w:sz="4" w:space="0" w:color="auto"/>
              <w:bottom w:val="single" w:sz="6" w:space="0" w:color="000000"/>
              <w:right w:val="single" w:sz="4" w:space="0" w:color="auto"/>
            </w:tcBorders>
            <w:vAlign w:val="center"/>
          </w:tcPr>
          <w:p w14:paraId="29CF0E91" w14:textId="77777777" w:rsidR="00131C72" w:rsidRPr="00FD6952" w:rsidRDefault="00131C72" w:rsidP="00FE72DC">
            <w:pPr>
              <w:spacing w:after="0"/>
              <w:ind w:left="214" w:right="186"/>
              <w:jc w:val="both"/>
              <w:textAlignment w:val="baseline"/>
              <w:rPr>
                <w:rFonts w:ascii="Times New Roman" w:hAnsi="Times New Roman" w:cs="Times New Roman"/>
              </w:rPr>
            </w:pPr>
            <w:r w:rsidRPr="00FD6952">
              <w:rPr>
                <w:rFonts w:ascii="Times New Roman" w:hAnsi="Times New Roman" w:cs="Times New Roman"/>
              </w:rPr>
              <w:t xml:space="preserve">Организация свободного пространства для развлечения и развития, симбиоз науки и техники, тематический </w:t>
            </w:r>
            <w:proofErr w:type="spellStart"/>
            <w:r w:rsidRPr="00FD6952">
              <w:rPr>
                <w:rFonts w:ascii="Times New Roman" w:hAnsi="Times New Roman" w:cs="Times New Roman"/>
              </w:rPr>
              <w:t>коворкинг</w:t>
            </w:r>
            <w:proofErr w:type="spellEnd"/>
            <w:r w:rsidRPr="00FD6952">
              <w:rPr>
                <w:rFonts w:ascii="Times New Roman" w:hAnsi="Times New Roman" w:cs="Times New Roman"/>
              </w:rPr>
              <w:t>-центр на базе которых могут функционировать кружки</w:t>
            </w:r>
          </w:p>
        </w:tc>
        <w:tc>
          <w:tcPr>
            <w:tcW w:w="1485" w:type="pct"/>
            <w:tcBorders>
              <w:top w:val="single" w:sz="6" w:space="0" w:color="000000"/>
              <w:left w:val="single" w:sz="4" w:space="0" w:color="auto"/>
              <w:bottom w:val="single" w:sz="6" w:space="0" w:color="000000"/>
              <w:right w:val="single" w:sz="4" w:space="0" w:color="auto"/>
            </w:tcBorders>
          </w:tcPr>
          <w:p w14:paraId="076E9A56" w14:textId="77777777" w:rsidR="00131C72" w:rsidRPr="00FD6952" w:rsidRDefault="00131C72" w:rsidP="00FE72DC">
            <w:pPr>
              <w:spacing w:after="0"/>
              <w:ind w:left="103" w:right="136"/>
              <w:jc w:val="both"/>
              <w:textAlignment w:val="baseline"/>
              <w:rPr>
                <w:rFonts w:ascii="Times New Roman" w:hAnsi="Times New Roman" w:cs="Times New Roman"/>
              </w:rPr>
            </w:pPr>
            <w:r w:rsidRPr="00FD6952">
              <w:rPr>
                <w:rFonts w:ascii="Times New Roman" w:hAnsi="Times New Roman" w:cs="Times New Roman"/>
              </w:rPr>
              <w:t>Выполнение мероприятия заложено в Стратегии развития ЛО (п. 3.7), Стратегии научно-технологического развития РФ</w:t>
            </w:r>
            <w:r w:rsidRPr="00FD6952">
              <w:rPr>
                <w:rStyle w:val="aff1"/>
                <w:rFonts w:ascii="Times New Roman" w:hAnsi="Times New Roman" w:cs="Times New Roman"/>
              </w:rPr>
              <w:footnoteReference w:id="19"/>
            </w:r>
          </w:p>
          <w:p w14:paraId="3923778F" w14:textId="77777777" w:rsidR="00131C72" w:rsidRPr="00FD6952" w:rsidRDefault="00131C72" w:rsidP="00FE72DC">
            <w:pPr>
              <w:spacing w:after="0" w:line="240" w:lineRule="auto"/>
              <w:ind w:left="171"/>
              <w:textAlignment w:val="baseline"/>
              <w:rPr>
                <w:rFonts w:ascii="Times New Roman" w:hAnsi="Times New Roman" w:cs="Times New Roman"/>
              </w:rPr>
            </w:pPr>
          </w:p>
        </w:tc>
        <w:tc>
          <w:tcPr>
            <w:tcW w:w="918" w:type="pct"/>
            <w:tcBorders>
              <w:top w:val="single" w:sz="6" w:space="0" w:color="000000"/>
              <w:left w:val="single" w:sz="4" w:space="0" w:color="auto"/>
              <w:bottom w:val="single" w:sz="6" w:space="0" w:color="000000"/>
              <w:right w:val="single" w:sz="6" w:space="0" w:color="000000"/>
            </w:tcBorders>
            <w:vAlign w:val="center"/>
          </w:tcPr>
          <w:p w14:paraId="20AE8A22" w14:textId="77777777" w:rsidR="00131C72" w:rsidRPr="00FD6952" w:rsidRDefault="00131C72" w:rsidP="00FE72DC">
            <w:pPr>
              <w:spacing w:after="0" w:line="240" w:lineRule="auto"/>
              <w:ind w:left="171"/>
              <w:textAlignment w:val="baseline"/>
              <w:rPr>
                <w:rFonts w:ascii="Times New Roman" w:hAnsi="Times New Roman" w:cs="Times New Roman"/>
              </w:rPr>
            </w:pPr>
            <w:r w:rsidRPr="00FD6952">
              <w:rPr>
                <w:rFonts w:ascii="Times New Roman" w:hAnsi="Times New Roman" w:cs="Times New Roman"/>
              </w:rPr>
              <w:t>Администрация Гатчинского муниципального района</w:t>
            </w:r>
          </w:p>
        </w:tc>
      </w:tr>
      <w:tr w:rsidR="00131C72" w:rsidRPr="00FD6952" w14:paraId="2B4E67E7" w14:textId="77777777" w:rsidTr="00FE72DC">
        <w:tc>
          <w:tcPr>
            <w:tcW w:w="24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312E8C3" w14:textId="77777777" w:rsidR="00131C72" w:rsidRPr="00FD6952" w:rsidRDefault="00131C72" w:rsidP="00FE72DC">
            <w:pPr>
              <w:spacing w:after="0" w:line="240" w:lineRule="auto"/>
              <w:jc w:val="center"/>
              <w:textAlignment w:val="baseline"/>
              <w:rPr>
                <w:rFonts w:ascii="Times New Roman" w:hAnsi="Times New Roman" w:cs="Times New Roman"/>
                <w:bCs/>
                <w:sz w:val="24"/>
                <w:szCs w:val="24"/>
              </w:rPr>
            </w:pPr>
            <w:r w:rsidRPr="00FD6952">
              <w:rPr>
                <w:rFonts w:ascii="Times New Roman" w:hAnsi="Times New Roman" w:cs="Times New Roman"/>
                <w:b/>
                <w:bCs/>
              </w:rPr>
              <w:t>4.3</w:t>
            </w:r>
          </w:p>
        </w:tc>
        <w:tc>
          <w:tcPr>
            <w:tcW w:w="968"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vAlign w:val="center"/>
          </w:tcPr>
          <w:p w14:paraId="57784D6A" w14:textId="77777777" w:rsidR="00131C72" w:rsidRPr="00FD6952" w:rsidRDefault="00131C72" w:rsidP="00FE72DC">
            <w:pPr>
              <w:spacing w:after="0" w:line="240" w:lineRule="auto"/>
              <w:jc w:val="center"/>
              <w:textAlignment w:val="baseline"/>
              <w:rPr>
                <w:rFonts w:ascii="Times New Roman" w:hAnsi="Times New Roman" w:cs="Times New Roman"/>
                <w:sz w:val="24"/>
                <w:szCs w:val="24"/>
              </w:rPr>
            </w:pPr>
            <w:r w:rsidRPr="00FD6952">
              <w:rPr>
                <w:rFonts w:ascii="Times New Roman" w:hAnsi="Times New Roman" w:cs="Times New Roman"/>
              </w:rPr>
              <w:t>Реализация имеющегося инновационного потенциала, выступающего в качестве конкурентного преимущества территории</w:t>
            </w:r>
          </w:p>
        </w:tc>
        <w:tc>
          <w:tcPr>
            <w:tcW w:w="535" w:type="pct"/>
            <w:tcBorders>
              <w:top w:val="single" w:sz="6" w:space="0" w:color="000000"/>
              <w:left w:val="single" w:sz="4" w:space="0" w:color="auto"/>
              <w:bottom w:val="single" w:sz="6" w:space="0" w:color="000000"/>
              <w:right w:val="single" w:sz="4" w:space="0" w:color="auto"/>
            </w:tcBorders>
            <w:vAlign w:val="center"/>
          </w:tcPr>
          <w:p w14:paraId="3D3ECDC6" w14:textId="77777777" w:rsidR="00131C72" w:rsidRPr="00FD6952" w:rsidRDefault="00131C72" w:rsidP="00FE72DC">
            <w:pPr>
              <w:spacing w:after="0" w:line="240" w:lineRule="auto"/>
              <w:jc w:val="center"/>
              <w:textAlignment w:val="baseline"/>
              <w:rPr>
                <w:rFonts w:ascii="Times New Roman" w:hAnsi="Times New Roman" w:cs="Times New Roman"/>
                <w:bCs/>
                <w:sz w:val="24"/>
                <w:szCs w:val="24"/>
              </w:rPr>
            </w:pPr>
            <w:r w:rsidRPr="00FD6952">
              <w:rPr>
                <w:rFonts w:ascii="Times New Roman" w:hAnsi="Times New Roman" w:cs="Times New Roman"/>
                <w:bCs/>
                <w:sz w:val="24"/>
                <w:szCs w:val="24"/>
              </w:rPr>
              <w:t>2023 -2025 годы</w:t>
            </w:r>
          </w:p>
        </w:tc>
        <w:tc>
          <w:tcPr>
            <w:tcW w:w="847" w:type="pct"/>
            <w:tcBorders>
              <w:top w:val="single" w:sz="6" w:space="0" w:color="000000"/>
              <w:left w:val="single" w:sz="4" w:space="0" w:color="auto"/>
              <w:bottom w:val="single" w:sz="6" w:space="0" w:color="000000"/>
              <w:right w:val="single" w:sz="4" w:space="0" w:color="auto"/>
            </w:tcBorders>
            <w:vAlign w:val="center"/>
          </w:tcPr>
          <w:p w14:paraId="2D68FED8" w14:textId="77777777" w:rsidR="00131C72" w:rsidRPr="00FD6952" w:rsidRDefault="00131C72" w:rsidP="00FE72DC">
            <w:pPr>
              <w:spacing w:after="0"/>
              <w:ind w:left="214" w:right="186"/>
              <w:jc w:val="both"/>
              <w:textAlignment w:val="baseline"/>
              <w:rPr>
                <w:rFonts w:ascii="Times New Roman" w:hAnsi="Times New Roman" w:cs="Times New Roman"/>
              </w:rPr>
            </w:pPr>
            <w:r w:rsidRPr="00FD6952">
              <w:rPr>
                <w:rFonts w:ascii="Times New Roman" w:hAnsi="Times New Roman" w:cs="Times New Roman"/>
              </w:rPr>
              <w:t xml:space="preserve">Организация встреч в стиле </w:t>
            </w:r>
            <w:proofErr w:type="spellStart"/>
            <w:r w:rsidRPr="00FD6952">
              <w:rPr>
                <w:rFonts w:ascii="Times New Roman" w:hAnsi="Times New Roman" w:cs="Times New Roman"/>
              </w:rPr>
              <w:t>Science</w:t>
            </w:r>
            <w:proofErr w:type="spellEnd"/>
            <w:r w:rsidRPr="00FD6952">
              <w:rPr>
                <w:rFonts w:ascii="Times New Roman" w:hAnsi="Times New Roman" w:cs="Times New Roman"/>
              </w:rPr>
              <w:t xml:space="preserve"> </w:t>
            </w:r>
            <w:proofErr w:type="spellStart"/>
            <w:r w:rsidRPr="00FD6952">
              <w:rPr>
                <w:rFonts w:ascii="Times New Roman" w:hAnsi="Times New Roman" w:cs="Times New Roman"/>
              </w:rPr>
              <w:t>Slam</w:t>
            </w:r>
            <w:proofErr w:type="spellEnd"/>
            <w:r w:rsidRPr="00FD6952">
              <w:rPr>
                <w:rFonts w:ascii="Times New Roman" w:hAnsi="Times New Roman" w:cs="Times New Roman"/>
              </w:rPr>
              <w:t>, адаптированные под школьную аудиторию</w:t>
            </w:r>
          </w:p>
        </w:tc>
        <w:tc>
          <w:tcPr>
            <w:tcW w:w="1485" w:type="pct"/>
            <w:tcBorders>
              <w:top w:val="single" w:sz="6" w:space="0" w:color="000000"/>
              <w:left w:val="single" w:sz="4" w:space="0" w:color="auto"/>
              <w:bottom w:val="single" w:sz="6" w:space="0" w:color="000000"/>
              <w:right w:val="single" w:sz="4" w:space="0" w:color="auto"/>
            </w:tcBorders>
          </w:tcPr>
          <w:p w14:paraId="30057D1C" w14:textId="77777777" w:rsidR="00131C72" w:rsidRPr="00FD6952" w:rsidRDefault="00131C72" w:rsidP="00FE72DC">
            <w:pPr>
              <w:spacing w:after="0"/>
              <w:ind w:left="103" w:right="136"/>
              <w:jc w:val="both"/>
              <w:textAlignment w:val="baseline"/>
              <w:rPr>
                <w:rFonts w:ascii="Times New Roman" w:hAnsi="Times New Roman" w:cs="Times New Roman"/>
              </w:rPr>
            </w:pPr>
            <w:r w:rsidRPr="00FD6952">
              <w:rPr>
                <w:rFonts w:ascii="Times New Roman" w:hAnsi="Times New Roman" w:cs="Times New Roman"/>
              </w:rPr>
              <w:t>Выполнение мероприятия заложено в Стратегии развития ЛО (п. 3.7)</w:t>
            </w:r>
          </w:p>
          <w:p w14:paraId="5D9D7070" w14:textId="77777777" w:rsidR="00131C72" w:rsidRPr="00FD6952" w:rsidRDefault="00131C72" w:rsidP="00FE72DC">
            <w:pPr>
              <w:spacing w:after="0" w:line="240" w:lineRule="auto"/>
              <w:ind w:left="128"/>
              <w:textAlignment w:val="baseline"/>
              <w:rPr>
                <w:rFonts w:ascii="Times New Roman" w:hAnsi="Times New Roman" w:cs="Times New Roman"/>
              </w:rPr>
            </w:pPr>
          </w:p>
        </w:tc>
        <w:tc>
          <w:tcPr>
            <w:tcW w:w="918" w:type="pct"/>
            <w:tcBorders>
              <w:top w:val="single" w:sz="6" w:space="0" w:color="000000"/>
              <w:left w:val="single" w:sz="4" w:space="0" w:color="auto"/>
              <w:bottom w:val="single" w:sz="6" w:space="0" w:color="000000"/>
              <w:right w:val="single" w:sz="6" w:space="0" w:color="000000"/>
            </w:tcBorders>
            <w:vAlign w:val="center"/>
          </w:tcPr>
          <w:p w14:paraId="7BEF6DA6" w14:textId="77777777" w:rsidR="00131C72" w:rsidRPr="00FD6952" w:rsidRDefault="00131C72" w:rsidP="00FE72DC">
            <w:pPr>
              <w:spacing w:after="0" w:line="240" w:lineRule="auto"/>
              <w:ind w:left="128"/>
              <w:textAlignment w:val="baseline"/>
              <w:rPr>
                <w:rFonts w:ascii="Times New Roman" w:hAnsi="Times New Roman" w:cs="Times New Roman"/>
                <w:bCs/>
                <w:sz w:val="24"/>
                <w:szCs w:val="24"/>
              </w:rPr>
            </w:pPr>
            <w:r w:rsidRPr="00FD6952">
              <w:rPr>
                <w:rFonts w:ascii="Times New Roman" w:hAnsi="Times New Roman" w:cs="Times New Roman"/>
              </w:rPr>
              <w:t>Администрация Гатчинского муниципального района; предприятия МО «Город Гатчина»</w:t>
            </w:r>
          </w:p>
        </w:tc>
      </w:tr>
      <w:tr w:rsidR="00131C72" w:rsidRPr="00FD6952" w14:paraId="10A27295" w14:textId="77777777" w:rsidTr="00FE72DC">
        <w:tc>
          <w:tcPr>
            <w:tcW w:w="24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79F4C049" w14:textId="77777777" w:rsidR="00131C72" w:rsidRPr="00FD6952" w:rsidRDefault="00131C72" w:rsidP="00FE72DC">
            <w:pPr>
              <w:spacing w:after="0" w:line="240" w:lineRule="auto"/>
              <w:jc w:val="center"/>
              <w:textAlignment w:val="baseline"/>
              <w:rPr>
                <w:rFonts w:ascii="Times New Roman" w:hAnsi="Times New Roman" w:cs="Times New Roman"/>
                <w:bCs/>
                <w:sz w:val="24"/>
                <w:szCs w:val="24"/>
              </w:rPr>
            </w:pPr>
            <w:r w:rsidRPr="00FD6952">
              <w:rPr>
                <w:rFonts w:ascii="Times New Roman" w:hAnsi="Times New Roman" w:cs="Times New Roman"/>
                <w:b/>
                <w:bCs/>
              </w:rPr>
              <w:t>4.4</w:t>
            </w:r>
          </w:p>
        </w:tc>
        <w:tc>
          <w:tcPr>
            <w:tcW w:w="968"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vAlign w:val="center"/>
          </w:tcPr>
          <w:p w14:paraId="3D81B9A4" w14:textId="77777777" w:rsidR="00131C72" w:rsidRPr="00FD6952" w:rsidRDefault="00131C72" w:rsidP="00FE72DC">
            <w:pPr>
              <w:spacing w:after="0" w:line="240" w:lineRule="auto"/>
              <w:jc w:val="center"/>
              <w:textAlignment w:val="baseline"/>
              <w:rPr>
                <w:rFonts w:ascii="Times New Roman" w:hAnsi="Times New Roman" w:cs="Times New Roman"/>
                <w:sz w:val="24"/>
                <w:szCs w:val="24"/>
              </w:rPr>
            </w:pPr>
            <w:r w:rsidRPr="00FD6952">
              <w:rPr>
                <w:rFonts w:ascii="Times New Roman" w:hAnsi="Times New Roman" w:cs="Times New Roman"/>
              </w:rPr>
              <w:t>Реализация имеющегося инновационного потенциала, выступающего в качестве конкурентного преимущества территории</w:t>
            </w:r>
          </w:p>
        </w:tc>
        <w:tc>
          <w:tcPr>
            <w:tcW w:w="535" w:type="pct"/>
            <w:tcBorders>
              <w:top w:val="single" w:sz="6" w:space="0" w:color="000000"/>
              <w:left w:val="single" w:sz="4" w:space="0" w:color="auto"/>
              <w:bottom w:val="single" w:sz="6" w:space="0" w:color="000000"/>
              <w:right w:val="single" w:sz="4" w:space="0" w:color="auto"/>
            </w:tcBorders>
            <w:vAlign w:val="center"/>
          </w:tcPr>
          <w:p w14:paraId="34BB8BA4" w14:textId="77777777" w:rsidR="00131C72" w:rsidRPr="00FD6952" w:rsidRDefault="00131C72" w:rsidP="00FE72DC">
            <w:pPr>
              <w:spacing w:after="0" w:line="240" w:lineRule="auto"/>
              <w:jc w:val="center"/>
              <w:textAlignment w:val="baseline"/>
              <w:rPr>
                <w:rFonts w:ascii="Times New Roman" w:hAnsi="Times New Roman" w:cs="Times New Roman"/>
                <w:bCs/>
                <w:sz w:val="24"/>
                <w:szCs w:val="24"/>
              </w:rPr>
            </w:pPr>
            <w:r w:rsidRPr="00FD6952">
              <w:rPr>
                <w:rFonts w:ascii="Times New Roman" w:hAnsi="Times New Roman" w:cs="Times New Roman"/>
                <w:bCs/>
                <w:sz w:val="24"/>
                <w:szCs w:val="24"/>
              </w:rPr>
              <w:t>2023 -2025 годы</w:t>
            </w:r>
          </w:p>
        </w:tc>
        <w:tc>
          <w:tcPr>
            <w:tcW w:w="847" w:type="pct"/>
            <w:tcBorders>
              <w:top w:val="single" w:sz="6" w:space="0" w:color="000000"/>
              <w:left w:val="single" w:sz="4" w:space="0" w:color="auto"/>
              <w:bottom w:val="single" w:sz="6" w:space="0" w:color="000000"/>
              <w:right w:val="single" w:sz="4" w:space="0" w:color="auto"/>
            </w:tcBorders>
            <w:vAlign w:val="center"/>
          </w:tcPr>
          <w:p w14:paraId="19E8DBDC" w14:textId="77777777" w:rsidR="00131C72" w:rsidRPr="00FD6952" w:rsidRDefault="00131C72" w:rsidP="00FE72DC">
            <w:pPr>
              <w:spacing w:after="0"/>
              <w:ind w:left="214" w:right="186"/>
              <w:jc w:val="both"/>
              <w:textAlignment w:val="baseline"/>
              <w:rPr>
                <w:rFonts w:ascii="Times New Roman" w:hAnsi="Times New Roman" w:cs="Times New Roman"/>
              </w:rPr>
            </w:pPr>
            <w:r w:rsidRPr="00FD6952">
              <w:rPr>
                <w:rFonts w:ascii="Times New Roman" w:hAnsi="Times New Roman" w:cs="Times New Roman"/>
              </w:rPr>
              <w:t xml:space="preserve">Проведение исследовательских программ и международных </w:t>
            </w:r>
            <w:proofErr w:type="spellStart"/>
            <w:r w:rsidRPr="00FD6952">
              <w:rPr>
                <w:rFonts w:ascii="Times New Roman" w:hAnsi="Times New Roman" w:cs="Times New Roman"/>
              </w:rPr>
              <w:t>коллаборации</w:t>
            </w:r>
            <w:proofErr w:type="spellEnd"/>
            <w:r w:rsidRPr="00FD6952">
              <w:rPr>
                <w:rFonts w:ascii="Times New Roman" w:hAnsi="Times New Roman" w:cs="Times New Roman"/>
              </w:rPr>
              <w:t xml:space="preserve"> в области «</w:t>
            </w:r>
            <w:proofErr w:type="spellStart"/>
            <w:r w:rsidRPr="00FD6952">
              <w:rPr>
                <w:rFonts w:ascii="Times New Roman" w:hAnsi="Times New Roman" w:cs="Times New Roman"/>
              </w:rPr>
              <w:t>Мегасаенс</w:t>
            </w:r>
            <w:proofErr w:type="spellEnd"/>
            <w:r w:rsidRPr="00FD6952">
              <w:rPr>
                <w:rFonts w:ascii="Times New Roman" w:hAnsi="Times New Roman" w:cs="Times New Roman"/>
              </w:rPr>
              <w:t xml:space="preserve">» (НИЦ «Курчатовский </w:t>
            </w:r>
            <w:r w:rsidRPr="00FD6952">
              <w:rPr>
                <w:rFonts w:ascii="Times New Roman" w:hAnsi="Times New Roman" w:cs="Times New Roman"/>
              </w:rPr>
              <w:lastRenderedPageBreak/>
              <w:t>институт» - ПИЯФ, АО «Концерн «ЦНИИ «</w:t>
            </w:r>
            <w:proofErr w:type="spellStart"/>
            <w:r w:rsidRPr="00FD6952">
              <w:rPr>
                <w:rFonts w:ascii="Times New Roman" w:hAnsi="Times New Roman" w:cs="Times New Roman"/>
              </w:rPr>
              <w:t>Элеткроприбор</w:t>
            </w:r>
            <w:proofErr w:type="spellEnd"/>
            <w:r w:rsidRPr="00FD6952">
              <w:rPr>
                <w:rFonts w:ascii="Times New Roman" w:hAnsi="Times New Roman" w:cs="Times New Roman"/>
              </w:rPr>
              <w:t>», НИЦ КИ ЦНИИ КМ «Прометей», НАНОПАРК «Гатчина»)</w:t>
            </w:r>
          </w:p>
        </w:tc>
        <w:tc>
          <w:tcPr>
            <w:tcW w:w="1485" w:type="pct"/>
            <w:tcBorders>
              <w:top w:val="single" w:sz="6" w:space="0" w:color="000000"/>
              <w:left w:val="single" w:sz="4" w:space="0" w:color="auto"/>
              <w:bottom w:val="single" w:sz="6" w:space="0" w:color="000000"/>
              <w:right w:val="single" w:sz="4" w:space="0" w:color="auto"/>
            </w:tcBorders>
          </w:tcPr>
          <w:p w14:paraId="15475320" w14:textId="77777777" w:rsidR="00131C72" w:rsidRPr="00FD6952" w:rsidRDefault="00131C72" w:rsidP="00FE72DC">
            <w:pPr>
              <w:spacing w:after="0"/>
              <w:ind w:left="103" w:right="136"/>
              <w:jc w:val="both"/>
              <w:textAlignment w:val="baseline"/>
              <w:rPr>
                <w:rFonts w:ascii="Times New Roman" w:hAnsi="Times New Roman" w:cs="Times New Roman"/>
              </w:rPr>
            </w:pPr>
            <w:r w:rsidRPr="00FD6952">
              <w:rPr>
                <w:rFonts w:ascii="Times New Roman" w:hAnsi="Times New Roman" w:cs="Times New Roman"/>
              </w:rPr>
              <w:lastRenderedPageBreak/>
              <w:t>Выполнение мероприятия заложено в Стратегии развития ЛО (п. 3.7), Стратегии научно-технологического развития РФ</w:t>
            </w:r>
            <w:r w:rsidRPr="00FD6952">
              <w:rPr>
                <w:rStyle w:val="aff1"/>
                <w:rFonts w:ascii="Times New Roman" w:hAnsi="Times New Roman" w:cs="Times New Roman"/>
              </w:rPr>
              <w:footnoteReference w:id="20"/>
            </w:r>
          </w:p>
          <w:p w14:paraId="6C4CC20C" w14:textId="77777777" w:rsidR="00131C72" w:rsidRPr="00FD6952" w:rsidRDefault="00131C72" w:rsidP="00FE72DC">
            <w:pPr>
              <w:spacing w:after="0" w:line="240" w:lineRule="auto"/>
              <w:ind w:left="128"/>
              <w:textAlignment w:val="baseline"/>
              <w:rPr>
                <w:rFonts w:ascii="Times New Roman" w:hAnsi="Times New Roman" w:cs="Times New Roman"/>
              </w:rPr>
            </w:pPr>
          </w:p>
        </w:tc>
        <w:tc>
          <w:tcPr>
            <w:tcW w:w="918" w:type="pct"/>
            <w:tcBorders>
              <w:top w:val="single" w:sz="6" w:space="0" w:color="000000"/>
              <w:left w:val="single" w:sz="4" w:space="0" w:color="auto"/>
              <w:bottom w:val="single" w:sz="6" w:space="0" w:color="000000"/>
              <w:right w:val="single" w:sz="6" w:space="0" w:color="000000"/>
            </w:tcBorders>
            <w:vAlign w:val="center"/>
          </w:tcPr>
          <w:p w14:paraId="57BD34E1" w14:textId="77777777" w:rsidR="00131C72" w:rsidRPr="00FD6952" w:rsidRDefault="00131C72" w:rsidP="00FE72DC">
            <w:pPr>
              <w:spacing w:after="0" w:line="240" w:lineRule="auto"/>
              <w:ind w:left="128"/>
              <w:textAlignment w:val="baseline"/>
              <w:rPr>
                <w:rFonts w:ascii="Times New Roman" w:hAnsi="Times New Roman" w:cs="Times New Roman"/>
                <w:bCs/>
                <w:sz w:val="24"/>
                <w:szCs w:val="24"/>
              </w:rPr>
            </w:pPr>
            <w:r w:rsidRPr="00FD6952">
              <w:rPr>
                <w:rFonts w:ascii="Times New Roman" w:hAnsi="Times New Roman" w:cs="Times New Roman"/>
              </w:rPr>
              <w:t>Организации и учреждения МО «Город Гатчина»</w:t>
            </w:r>
          </w:p>
        </w:tc>
      </w:tr>
      <w:tr w:rsidR="00131C72" w:rsidRPr="00FD6952" w14:paraId="755BAE96" w14:textId="77777777" w:rsidTr="00FE72DC">
        <w:tc>
          <w:tcPr>
            <w:tcW w:w="24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4312859C" w14:textId="77777777" w:rsidR="00131C72" w:rsidRPr="00FD6952" w:rsidRDefault="00131C72" w:rsidP="00FE72DC">
            <w:pPr>
              <w:spacing w:after="0" w:line="240" w:lineRule="auto"/>
              <w:jc w:val="center"/>
              <w:textAlignment w:val="baseline"/>
              <w:rPr>
                <w:rFonts w:ascii="Times New Roman" w:hAnsi="Times New Roman" w:cs="Times New Roman"/>
                <w:bCs/>
                <w:sz w:val="24"/>
                <w:szCs w:val="24"/>
              </w:rPr>
            </w:pPr>
            <w:r w:rsidRPr="00FD6952">
              <w:rPr>
                <w:rFonts w:ascii="Times New Roman" w:hAnsi="Times New Roman" w:cs="Times New Roman"/>
                <w:b/>
                <w:bCs/>
              </w:rPr>
              <w:lastRenderedPageBreak/>
              <w:t>4.5</w:t>
            </w:r>
          </w:p>
        </w:tc>
        <w:tc>
          <w:tcPr>
            <w:tcW w:w="968"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vAlign w:val="center"/>
          </w:tcPr>
          <w:p w14:paraId="389C9674" w14:textId="77777777" w:rsidR="00131C72" w:rsidRPr="00FD6952" w:rsidRDefault="00131C72" w:rsidP="00FE72DC">
            <w:pPr>
              <w:spacing w:after="0" w:line="240" w:lineRule="auto"/>
              <w:jc w:val="center"/>
              <w:textAlignment w:val="baseline"/>
              <w:rPr>
                <w:rFonts w:ascii="Times New Roman" w:hAnsi="Times New Roman" w:cs="Times New Roman"/>
                <w:sz w:val="24"/>
                <w:szCs w:val="24"/>
              </w:rPr>
            </w:pPr>
            <w:r w:rsidRPr="00FD6952">
              <w:rPr>
                <w:rFonts w:ascii="Times New Roman" w:hAnsi="Times New Roman" w:cs="Times New Roman"/>
              </w:rPr>
              <w:t>Реализация имеющегося инновационного потенциала, выступающего в качестве конкурентного преимущества территории</w:t>
            </w:r>
          </w:p>
        </w:tc>
        <w:tc>
          <w:tcPr>
            <w:tcW w:w="535" w:type="pct"/>
            <w:tcBorders>
              <w:top w:val="single" w:sz="6" w:space="0" w:color="000000"/>
              <w:left w:val="single" w:sz="4" w:space="0" w:color="auto"/>
              <w:bottom w:val="single" w:sz="6" w:space="0" w:color="000000"/>
              <w:right w:val="single" w:sz="4" w:space="0" w:color="auto"/>
            </w:tcBorders>
            <w:vAlign w:val="center"/>
          </w:tcPr>
          <w:p w14:paraId="6A449F61" w14:textId="77777777" w:rsidR="00131C72" w:rsidRPr="00FD6952" w:rsidRDefault="00131C72" w:rsidP="00FE72DC">
            <w:pPr>
              <w:spacing w:after="0" w:line="240" w:lineRule="auto"/>
              <w:jc w:val="center"/>
              <w:textAlignment w:val="baseline"/>
              <w:rPr>
                <w:rFonts w:ascii="Times New Roman" w:hAnsi="Times New Roman" w:cs="Times New Roman"/>
                <w:bCs/>
                <w:sz w:val="24"/>
                <w:szCs w:val="24"/>
              </w:rPr>
            </w:pPr>
            <w:r w:rsidRPr="00FD6952">
              <w:rPr>
                <w:rFonts w:ascii="Times New Roman" w:hAnsi="Times New Roman" w:cs="Times New Roman"/>
                <w:bCs/>
                <w:sz w:val="24"/>
                <w:szCs w:val="24"/>
              </w:rPr>
              <w:t>2026 -2030 годы</w:t>
            </w:r>
          </w:p>
        </w:tc>
        <w:tc>
          <w:tcPr>
            <w:tcW w:w="847" w:type="pct"/>
            <w:tcBorders>
              <w:top w:val="single" w:sz="6" w:space="0" w:color="000000"/>
              <w:left w:val="single" w:sz="4" w:space="0" w:color="auto"/>
              <w:bottom w:val="single" w:sz="6" w:space="0" w:color="000000"/>
              <w:right w:val="single" w:sz="4" w:space="0" w:color="auto"/>
            </w:tcBorders>
            <w:vAlign w:val="center"/>
          </w:tcPr>
          <w:p w14:paraId="65A331C4" w14:textId="77777777" w:rsidR="00131C72" w:rsidRPr="00FD6952" w:rsidRDefault="00131C72" w:rsidP="00FE72DC">
            <w:pPr>
              <w:spacing w:after="0"/>
              <w:ind w:left="214" w:right="186"/>
              <w:jc w:val="both"/>
              <w:textAlignment w:val="baseline"/>
              <w:rPr>
                <w:rFonts w:ascii="Times New Roman" w:hAnsi="Times New Roman" w:cs="Times New Roman"/>
              </w:rPr>
            </w:pPr>
            <w:r w:rsidRPr="00FD6952">
              <w:rPr>
                <w:rFonts w:ascii="Times New Roman" w:hAnsi="Times New Roman" w:cs="Times New Roman"/>
              </w:rPr>
              <w:t>Создание бизнес-инкубаторов, содействующих реализации отдельных проектов в научно-технической сфере деятельности и обеспечивающих внедрение в производство инновационной продукции</w:t>
            </w:r>
          </w:p>
        </w:tc>
        <w:tc>
          <w:tcPr>
            <w:tcW w:w="1485" w:type="pct"/>
            <w:tcBorders>
              <w:top w:val="single" w:sz="6" w:space="0" w:color="000000"/>
              <w:left w:val="single" w:sz="4" w:space="0" w:color="auto"/>
              <w:bottom w:val="single" w:sz="6" w:space="0" w:color="000000"/>
              <w:right w:val="single" w:sz="4" w:space="0" w:color="auto"/>
            </w:tcBorders>
          </w:tcPr>
          <w:p w14:paraId="40B90AC3" w14:textId="77777777" w:rsidR="00131C72" w:rsidRPr="00FD6952" w:rsidRDefault="00131C72" w:rsidP="00FE72DC">
            <w:pPr>
              <w:spacing w:after="0"/>
              <w:ind w:left="103" w:right="136"/>
              <w:jc w:val="both"/>
              <w:textAlignment w:val="baseline"/>
              <w:rPr>
                <w:rFonts w:ascii="Times New Roman" w:hAnsi="Times New Roman" w:cs="Times New Roman"/>
              </w:rPr>
            </w:pPr>
            <w:r w:rsidRPr="00FD6952">
              <w:rPr>
                <w:rFonts w:ascii="Times New Roman" w:hAnsi="Times New Roman" w:cs="Times New Roman"/>
              </w:rPr>
              <w:t>Выполнение мероприятия заложено в Стратегии развития ЛО (п. 3.7), Стратегия научно-технологического развития РФ</w:t>
            </w:r>
            <w:r w:rsidRPr="00FD6952">
              <w:rPr>
                <w:rStyle w:val="aff1"/>
                <w:rFonts w:ascii="Times New Roman" w:hAnsi="Times New Roman" w:cs="Times New Roman"/>
              </w:rPr>
              <w:footnoteReference w:id="21"/>
            </w:r>
            <w:r w:rsidRPr="00FD6952">
              <w:rPr>
                <w:rFonts w:ascii="Times New Roman" w:hAnsi="Times New Roman" w:cs="Times New Roman"/>
              </w:rPr>
              <w:t xml:space="preserve">, Национальных целях развития РФ </w:t>
            </w:r>
            <w:r w:rsidRPr="00FD6952">
              <w:rPr>
                <w:rStyle w:val="aff1"/>
                <w:rFonts w:ascii="Times New Roman" w:hAnsi="Times New Roman" w:cs="Times New Roman"/>
              </w:rPr>
              <w:footnoteReference w:id="22"/>
            </w:r>
          </w:p>
          <w:p w14:paraId="15DEBD86" w14:textId="77777777" w:rsidR="00131C72" w:rsidRPr="00FD6952" w:rsidRDefault="00131C72" w:rsidP="00FE72DC">
            <w:pPr>
              <w:spacing w:after="0" w:line="240" w:lineRule="auto"/>
              <w:ind w:left="128"/>
              <w:textAlignment w:val="baseline"/>
              <w:rPr>
                <w:rFonts w:ascii="Times New Roman" w:hAnsi="Times New Roman" w:cs="Times New Roman"/>
              </w:rPr>
            </w:pPr>
          </w:p>
        </w:tc>
        <w:tc>
          <w:tcPr>
            <w:tcW w:w="918" w:type="pct"/>
            <w:tcBorders>
              <w:top w:val="single" w:sz="6" w:space="0" w:color="000000"/>
              <w:left w:val="single" w:sz="4" w:space="0" w:color="auto"/>
              <w:bottom w:val="single" w:sz="6" w:space="0" w:color="000000"/>
              <w:right w:val="single" w:sz="6" w:space="0" w:color="000000"/>
            </w:tcBorders>
            <w:vAlign w:val="center"/>
          </w:tcPr>
          <w:p w14:paraId="1D1979A0" w14:textId="77777777" w:rsidR="00131C72" w:rsidRPr="00FD6952" w:rsidRDefault="00131C72" w:rsidP="00FE72DC">
            <w:pPr>
              <w:spacing w:after="0" w:line="240" w:lineRule="auto"/>
              <w:ind w:left="128"/>
              <w:textAlignment w:val="baseline"/>
              <w:rPr>
                <w:rFonts w:ascii="Times New Roman" w:hAnsi="Times New Roman" w:cs="Times New Roman"/>
                <w:bCs/>
                <w:sz w:val="24"/>
                <w:szCs w:val="24"/>
              </w:rPr>
            </w:pPr>
            <w:r w:rsidRPr="00FD6952">
              <w:rPr>
                <w:rFonts w:ascii="Times New Roman" w:hAnsi="Times New Roman" w:cs="Times New Roman"/>
              </w:rPr>
              <w:t>Администрация Гатчинского муниципального района; предприятия МО «Город Гатчина»</w:t>
            </w:r>
          </w:p>
        </w:tc>
      </w:tr>
      <w:tr w:rsidR="00131C72" w:rsidRPr="00FD6952" w14:paraId="6BA1173C" w14:textId="77777777" w:rsidTr="00FE72DC">
        <w:tc>
          <w:tcPr>
            <w:tcW w:w="24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945AAEC" w14:textId="77777777" w:rsidR="00131C72" w:rsidRPr="00FD6952" w:rsidRDefault="00131C72" w:rsidP="00FE72DC">
            <w:pPr>
              <w:spacing w:after="0" w:line="240" w:lineRule="auto"/>
              <w:jc w:val="center"/>
              <w:textAlignment w:val="baseline"/>
              <w:rPr>
                <w:rFonts w:ascii="Times New Roman" w:hAnsi="Times New Roman" w:cs="Times New Roman"/>
                <w:bCs/>
                <w:sz w:val="24"/>
                <w:szCs w:val="24"/>
              </w:rPr>
            </w:pPr>
            <w:r w:rsidRPr="00FD6952">
              <w:rPr>
                <w:rFonts w:ascii="Times New Roman" w:hAnsi="Times New Roman" w:cs="Times New Roman"/>
                <w:b/>
                <w:bCs/>
              </w:rPr>
              <w:t>4.6</w:t>
            </w:r>
          </w:p>
        </w:tc>
        <w:tc>
          <w:tcPr>
            <w:tcW w:w="968"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vAlign w:val="center"/>
          </w:tcPr>
          <w:p w14:paraId="60BB1871" w14:textId="77777777" w:rsidR="00131C72" w:rsidRPr="00FD6952" w:rsidRDefault="00131C72" w:rsidP="00FE72DC">
            <w:pPr>
              <w:spacing w:after="0" w:line="240" w:lineRule="auto"/>
              <w:jc w:val="center"/>
              <w:textAlignment w:val="baseline"/>
              <w:rPr>
                <w:rFonts w:ascii="Times New Roman" w:hAnsi="Times New Roman" w:cs="Times New Roman"/>
                <w:sz w:val="24"/>
                <w:szCs w:val="24"/>
              </w:rPr>
            </w:pPr>
            <w:r w:rsidRPr="00FD6952">
              <w:rPr>
                <w:rFonts w:ascii="Times New Roman" w:hAnsi="Times New Roman" w:cs="Times New Roman"/>
              </w:rPr>
              <w:t>Реализация имеющегося инновационного потенциала, выступающего в качестве конкурентного преимущества территории</w:t>
            </w:r>
          </w:p>
        </w:tc>
        <w:tc>
          <w:tcPr>
            <w:tcW w:w="535" w:type="pct"/>
            <w:tcBorders>
              <w:top w:val="single" w:sz="6" w:space="0" w:color="000000"/>
              <w:left w:val="single" w:sz="4" w:space="0" w:color="auto"/>
              <w:bottom w:val="single" w:sz="6" w:space="0" w:color="000000"/>
              <w:right w:val="single" w:sz="4" w:space="0" w:color="auto"/>
            </w:tcBorders>
            <w:vAlign w:val="center"/>
          </w:tcPr>
          <w:p w14:paraId="04A598CC" w14:textId="77777777" w:rsidR="00131C72" w:rsidRPr="00FD6952" w:rsidRDefault="00131C72" w:rsidP="00FE72DC">
            <w:pPr>
              <w:spacing w:after="0" w:line="240" w:lineRule="auto"/>
              <w:jc w:val="center"/>
              <w:textAlignment w:val="baseline"/>
              <w:rPr>
                <w:rFonts w:ascii="Times New Roman" w:hAnsi="Times New Roman" w:cs="Times New Roman"/>
                <w:bCs/>
                <w:sz w:val="24"/>
                <w:szCs w:val="24"/>
              </w:rPr>
            </w:pPr>
            <w:r w:rsidRPr="00FD6952">
              <w:rPr>
                <w:rFonts w:ascii="Times New Roman" w:hAnsi="Times New Roman" w:cs="Times New Roman"/>
                <w:bCs/>
                <w:sz w:val="24"/>
                <w:szCs w:val="24"/>
              </w:rPr>
              <w:t>2026 -2030 годы</w:t>
            </w:r>
          </w:p>
        </w:tc>
        <w:tc>
          <w:tcPr>
            <w:tcW w:w="847" w:type="pct"/>
            <w:tcBorders>
              <w:top w:val="single" w:sz="6" w:space="0" w:color="000000"/>
              <w:left w:val="single" w:sz="4" w:space="0" w:color="auto"/>
              <w:bottom w:val="single" w:sz="6" w:space="0" w:color="000000"/>
              <w:right w:val="single" w:sz="4" w:space="0" w:color="auto"/>
            </w:tcBorders>
            <w:vAlign w:val="center"/>
          </w:tcPr>
          <w:p w14:paraId="5FE3733E" w14:textId="77777777" w:rsidR="00131C72" w:rsidRPr="00FD6952" w:rsidRDefault="00131C72" w:rsidP="00FE72DC">
            <w:pPr>
              <w:spacing w:after="0"/>
              <w:ind w:left="214" w:right="186"/>
              <w:jc w:val="both"/>
              <w:textAlignment w:val="baseline"/>
              <w:rPr>
                <w:rFonts w:ascii="Times New Roman" w:hAnsi="Times New Roman" w:cs="Times New Roman"/>
              </w:rPr>
            </w:pPr>
            <w:r w:rsidRPr="00FD6952">
              <w:rPr>
                <w:rFonts w:ascii="Times New Roman" w:hAnsi="Times New Roman" w:cs="Times New Roman"/>
              </w:rPr>
              <w:t xml:space="preserve">Формирование центра компетенций в области разработки и внедрения функциональных материалов (исходя из возможностей </w:t>
            </w:r>
            <w:r w:rsidRPr="00FD6952">
              <w:rPr>
                <w:rFonts w:ascii="Times New Roman" w:hAnsi="Times New Roman" w:cs="Times New Roman"/>
              </w:rPr>
              <w:lastRenderedPageBreak/>
              <w:t>НИЦ «Курчатовский институт» - ПИЯФ, АО «Концерн «ЦНИИ «</w:t>
            </w:r>
            <w:proofErr w:type="spellStart"/>
            <w:r w:rsidRPr="00FD6952">
              <w:rPr>
                <w:rFonts w:ascii="Times New Roman" w:hAnsi="Times New Roman" w:cs="Times New Roman"/>
              </w:rPr>
              <w:t>Элеткроприбор</w:t>
            </w:r>
            <w:proofErr w:type="spellEnd"/>
            <w:r w:rsidRPr="00FD6952">
              <w:rPr>
                <w:rFonts w:ascii="Times New Roman" w:hAnsi="Times New Roman" w:cs="Times New Roman"/>
              </w:rPr>
              <w:t>», НИЦ КИ ЦНИИ КМ «Прометей», НАНОПАРК «Гатчина)</w:t>
            </w:r>
          </w:p>
        </w:tc>
        <w:tc>
          <w:tcPr>
            <w:tcW w:w="1485" w:type="pct"/>
            <w:tcBorders>
              <w:top w:val="single" w:sz="6" w:space="0" w:color="000000"/>
              <w:left w:val="single" w:sz="4" w:space="0" w:color="auto"/>
              <w:bottom w:val="single" w:sz="6" w:space="0" w:color="000000"/>
              <w:right w:val="single" w:sz="4" w:space="0" w:color="auto"/>
            </w:tcBorders>
          </w:tcPr>
          <w:p w14:paraId="33C90703" w14:textId="77777777" w:rsidR="00131C72" w:rsidRPr="00FD6952" w:rsidRDefault="00131C72" w:rsidP="00FE72DC">
            <w:pPr>
              <w:spacing w:after="0"/>
              <w:ind w:left="103" w:right="136"/>
              <w:jc w:val="both"/>
              <w:textAlignment w:val="baseline"/>
              <w:rPr>
                <w:rFonts w:ascii="Times New Roman" w:hAnsi="Times New Roman" w:cs="Times New Roman"/>
              </w:rPr>
            </w:pPr>
            <w:r w:rsidRPr="00FD6952">
              <w:rPr>
                <w:rFonts w:ascii="Times New Roman" w:hAnsi="Times New Roman" w:cs="Times New Roman"/>
              </w:rPr>
              <w:lastRenderedPageBreak/>
              <w:t>Выполнение мероприятия заложено в Стратегии развития ЛО (п. 3.7), Стратегии научно-технологического развития РФ</w:t>
            </w:r>
            <w:r w:rsidRPr="00FD6952">
              <w:rPr>
                <w:rStyle w:val="aff1"/>
                <w:rFonts w:ascii="Times New Roman" w:hAnsi="Times New Roman" w:cs="Times New Roman"/>
              </w:rPr>
              <w:footnoteReference w:id="23"/>
            </w:r>
          </w:p>
          <w:p w14:paraId="421ED0BC" w14:textId="77777777" w:rsidR="00131C72" w:rsidRPr="00FD6952" w:rsidRDefault="00131C72" w:rsidP="00FE72DC">
            <w:pPr>
              <w:spacing w:after="0" w:line="240" w:lineRule="auto"/>
              <w:ind w:left="128"/>
              <w:textAlignment w:val="baseline"/>
              <w:rPr>
                <w:rFonts w:ascii="Times New Roman" w:hAnsi="Times New Roman" w:cs="Times New Roman"/>
              </w:rPr>
            </w:pPr>
          </w:p>
        </w:tc>
        <w:tc>
          <w:tcPr>
            <w:tcW w:w="918" w:type="pct"/>
            <w:tcBorders>
              <w:top w:val="single" w:sz="6" w:space="0" w:color="000000"/>
              <w:left w:val="single" w:sz="4" w:space="0" w:color="auto"/>
              <w:bottom w:val="single" w:sz="6" w:space="0" w:color="000000"/>
              <w:right w:val="single" w:sz="6" w:space="0" w:color="000000"/>
            </w:tcBorders>
            <w:vAlign w:val="center"/>
          </w:tcPr>
          <w:p w14:paraId="333AA38D" w14:textId="77777777" w:rsidR="00131C72" w:rsidRPr="00FD6952" w:rsidRDefault="00131C72" w:rsidP="00FE72DC">
            <w:pPr>
              <w:spacing w:after="0" w:line="240" w:lineRule="auto"/>
              <w:ind w:left="128"/>
              <w:textAlignment w:val="baseline"/>
              <w:rPr>
                <w:rFonts w:ascii="Times New Roman" w:hAnsi="Times New Roman" w:cs="Times New Roman"/>
                <w:bCs/>
                <w:sz w:val="24"/>
                <w:szCs w:val="24"/>
              </w:rPr>
            </w:pPr>
            <w:r w:rsidRPr="00FD6952">
              <w:rPr>
                <w:rFonts w:ascii="Times New Roman" w:hAnsi="Times New Roman" w:cs="Times New Roman"/>
              </w:rPr>
              <w:t>Администрация Гатчинского муниципального района; предприятия МО «Город Гатчина»</w:t>
            </w:r>
          </w:p>
        </w:tc>
      </w:tr>
      <w:tr w:rsidR="00131C72" w:rsidRPr="00FD6952" w14:paraId="42A40815" w14:textId="77777777" w:rsidTr="00FE72DC">
        <w:tc>
          <w:tcPr>
            <w:tcW w:w="24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E054FC9" w14:textId="77777777" w:rsidR="00131C72" w:rsidRPr="00FD6952" w:rsidRDefault="00131C72" w:rsidP="00FE72DC">
            <w:pPr>
              <w:spacing w:after="0" w:line="240" w:lineRule="auto"/>
              <w:jc w:val="center"/>
              <w:textAlignment w:val="baseline"/>
              <w:rPr>
                <w:rFonts w:ascii="Times New Roman" w:hAnsi="Times New Roman" w:cs="Times New Roman"/>
                <w:bCs/>
                <w:sz w:val="24"/>
                <w:szCs w:val="24"/>
              </w:rPr>
            </w:pPr>
            <w:r w:rsidRPr="00FD6952">
              <w:rPr>
                <w:rFonts w:ascii="Times New Roman" w:hAnsi="Times New Roman" w:cs="Times New Roman"/>
                <w:b/>
                <w:bCs/>
              </w:rPr>
              <w:lastRenderedPageBreak/>
              <w:t>4.7</w:t>
            </w:r>
          </w:p>
        </w:tc>
        <w:tc>
          <w:tcPr>
            <w:tcW w:w="968"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vAlign w:val="center"/>
          </w:tcPr>
          <w:p w14:paraId="4CD29694" w14:textId="77777777" w:rsidR="00131C72" w:rsidRPr="00FD6952" w:rsidRDefault="00131C72" w:rsidP="00FE72DC">
            <w:pPr>
              <w:spacing w:after="0" w:line="240" w:lineRule="auto"/>
              <w:jc w:val="center"/>
              <w:textAlignment w:val="baseline"/>
              <w:rPr>
                <w:rFonts w:ascii="Times New Roman" w:hAnsi="Times New Roman" w:cs="Times New Roman"/>
                <w:sz w:val="24"/>
                <w:szCs w:val="24"/>
              </w:rPr>
            </w:pPr>
            <w:r w:rsidRPr="00FD6952">
              <w:rPr>
                <w:rFonts w:ascii="Times New Roman" w:hAnsi="Times New Roman" w:cs="Times New Roman"/>
              </w:rPr>
              <w:t>Реализация имеющегося инновационного потенциала, выступающего в качестве конкурентного преимущества территории</w:t>
            </w:r>
          </w:p>
        </w:tc>
        <w:tc>
          <w:tcPr>
            <w:tcW w:w="535" w:type="pct"/>
            <w:tcBorders>
              <w:top w:val="single" w:sz="6" w:space="0" w:color="000000"/>
              <w:left w:val="single" w:sz="4" w:space="0" w:color="auto"/>
              <w:bottom w:val="single" w:sz="6" w:space="0" w:color="000000"/>
              <w:right w:val="single" w:sz="4" w:space="0" w:color="auto"/>
            </w:tcBorders>
            <w:vAlign w:val="center"/>
          </w:tcPr>
          <w:p w14:paraId="45E78D52" w14:textId="77777777" w:rsidR="00131C72" w:rsidRPr="00FD6952" w:rsidRDefault="00131C72" w:rsidP="00FE72DC">
            <w:pPr>
              <w:spacing w:after="0" w:line="240" w:lineRule="auto"/>
              <w:jc w:val="center"/>
              <w:textAlignment w:val="baseline"/>
              <w:rPr>
                <w:rFonts w:ascii="Times New Roman" w:hAnsi="Times New Roman" w:cs="Times New Roman"/>
                <w:bCs/>
                <w:sz w:val="24"/>
                <w:szCs w:val="24"/>
              </w:rPr>
            </w:pPr>
            <w:r w:rsidRPr="00FD6952">
              <w:rPr>
                <w:rFonts w:ascii="Times New Roman" w:hAnsi="Times New Roman" w:cs="Times New Roman"/>
                <w:bCs/>
                <w:sz w:val="24"/>
                <w:szCs w:val="24"/>
              </w:rPr>
              <w:t>2031 -2035 годы</w:t>
            </w:r>
          </w:p>
        </w:tc>
        <w:tc>
          <w:tcPr>
            <w:tcW w:w="847" w:type="pct"/>
            <w:tcBorders>
              <w:top w:val="single" w:sz="6" w:space="0" w:color="000000"/>
              <w:left w:val="single" w:sz="4" w:space="0" w:color="auto"/>
              <w:bottom w:val="single" w:sz="6" w:space="0" w:color="000000"/>
              <w:right w:val="single" w:sz="4" w:space="0" w:color="auto"/>
            </w:tcBorders>
            <w:vAlign w:val="center"/>
          </w:tcPr>
          <w:p w14:paraId="5F256FA9" w14:textId="77777777" w:rsidR="00131C72" w:rsidRPr="00FD6952" w:rsidRDefault="00131C72" w:rsidP="00FE72DC">
            <w:pPr>
              <w:spacing w:after="0"/>
              <w:ind w:left="214" w:right="186"/>
              <w:jc w:val="both"/>
              <w:textAlignment w:val="baseline"/>
              <w:rPr>
                <w:rFonts w:ascii="Times New Roman" w:hAnsi="Times New Roman" w:cs="Times New Roman"/>
              </w:rPr>
            </w:pPr>
            <w:r w:rsidRPr="00FD6952">
              <w:rPr>
                <w:rFonts w:ascii="Times New Roman" w:hAnsi="Times New Roman" w:cs="Times New Roman"/>
              </w:rPr>
              <w:t>Совершенствование городской инфраструктуры</w:t>
            </w:r>
          </w:p>
        </w:tc>
        <w:tc>
          <w:tcPr>
            <w:tcW w:w="1485" w:type="pct"/>
            <w:tcBorders>
              <w:top w:val="single" w:sz="6" w:space="0" w:color="000000"/>
              <w:left w:val="single" w:sz="4" w:space="0" w:color="auto"/>
              <w:bottom w:val="single" w:sz="6" w:space="0" w:color="000000"/>
              <w:right w:val="single" w:sz="4" w:space="0" w:color="auto"/>
            </w:tcBorders>
          </w:tcPr>
          <w:p w14:paraId="3A397D50" w14:textId="77777777" w:rsidR="00131C72" w:rsidRPr="00FD6952" w:rsidRDefault="00131C72" w:rsidP="00FE72DC">
            <w:pPr>
              <w:spacing w:after="0"/>
              <w:ind w:left="103" w:right="136"/>
              <w:jc w:val="both"/>
              <w:textAlignment w:val="baseline"/>
              <w:rPr>
                <w:rFonts w:ascii="Times New Roman" w:hAnsi="Times New Roman" w:cs="Times New Roman"/>
              </w:rPr>
            </w:pPr>
            <w:r w:rsidRPr="00FD6952">
              <w:rPr>
                <w:rFonts w:ascii="Times New Roman" w:hAnsi="Times New Roman" w:cs="Times New Roman"/>
              </w:rPr>
              <w:t xml:space="preserve">Выполнение мероприятия заложено в Стратегии развития ЛО (п. 3.7), </w:t>
            </w:r>
          </w:p>
          <w:p w14:paraId="4A893483" w14:textId="77777777" w:rsidR="00131C72" w:rsidRPr="00FD6952" w:rsidRDefault="00131C72" w:rsidP="00FE72DC">
            <w:pPr>
              <w:spacing w:after="0"/>
              <w:ind w:left="103" w:right="136"/>
              <w:jc w:val="both"/>
              <w:textAlignment w:val="baseline"/>
              <w:rPr>
                <w:rFonts w:ascii="Times New Roman" w:hAnsi="Times New Roman" w:cs="Times New Roman"/>
              </w:rPr>
            </w:pPr>
            <w:r w:rsidRPr="00FD6952">
              <w:rPr>
                <w:rFonts w:ascii="Times New Roman" w:hAnsi="Times New Roman" w:cs="Times New Roman"/>
              </w:rPr>
              <w:t>Набор решений при проведении мероприятий:</w:t>
            </w:r>
          </w:p>
          <w:p w14:paraId="0CB06640" w14:textId="77777777" w:rsidR="00131C72" w:rsidRPr="00FD6952" w:rsidRDefault="00131C72" w:rsidP="00FE72DC">
            <w:pPr>
              <w:pStyle w:val="af0"/>
              <w:numPr>
                <w:ilvl w:val="0"/>
                <w:numId w:val="97"/>
              </w:numPr>
              <w:spacing w:after="0"/>
              <w:ind w:right="136"/>
              <w:jc w:val="both"/>
              <w:textAlignment w:val="baseline"/>
              <w:rPr>
                <w:rFonts w:ascii="Times New Roman" w:hAnsi="Times New Roman" w:cs="Times New Roman"/>
              </w:rPr>
            </w:pPr>
            <w:r w:rsidRPr="00FD6952">
              <w:rPr>
                <w:rFonts w:ascii="Times New Roman" w:hAnsi="Times New Roman" w:cs="Times New Roman"/>
              </w:rPr>
              <w:t>реновация промышленных зон,</w:t>
            </w:r>
          </w:p>
          <w:p w14:paraId="664F64DD" w14:textId="77777777" w:rsidR="00131C72" w:rsidRPr="00FD6952" w:rsidRDefault="00131C72" w:rsidP="00FE72DC">
            <w:pPr>
              <w:pStyle w:val="af0"/>
              <w:numPr>
                <w:ilvl w:val="0"/>
                <w:numId w:val="97"/>
              </w:numPr>
              <w:spacing w:after="0"/>
              <w:ind w:right="136"/>
              <w:jc w:val="both"/>
              <w:textAlignment w:val="baseline"/>
              <w:rPr>
                <w:rFonts w:ascii="Times New Roman" w:hAnsi="Times New Roman" w:cs="Times New Roman"/>
              </w:rPr>
            </w:pPr>
            <w:r w:rsidRPr="00FD6952">
              <w:rPr>
                <w:rFonts w:ascii="Times New Roman" w:hAnsi="Times New Roman" w:cs="Times New Roman"/>
              </w:rPr>
              <w:t>реконструкция социальных объектов</w:t>
            </w:r>
          </w:p>
          <w:p w14:paraId="0EDD544B" w14:textId="77777777" w:rsidR="00131C72" w:rsidRPr="00FD6952" w:rsidRDefault="00131C72" w:rsidP="00FE72DC">
            <w:pPr>
              <w:spacing w:after="0" w:line="240" w:lineRule="auto"/>
              <w:ind w:left="128"/>
              <w:textAlignment w:val="baseline"/>
              <w:rPr>
                <w:rFonts w:ascii="Times New Roman" w:hAnsi="Times New Roman" w:cs="Times New Roman"/>
              </w:rPr>
            </w:pPr>
          </w:p>
        </w:tc>
        <w:tc>
          <w:tcPr>
            <w:tcW w:w="918" w:type="pct"/>
            <w:tcBorders>
              <w:top w:val="single" w:sz="6" w:space="0" w:color="000000"/>
              <w:left w:val="single" w:sz="4" w:space="0" w:color="auto"/>
              <w:bottom w:val="single" w:sz="6" w:space="0" w:color="000000"/>
              <w:right w:val="single" w:sz="6" w:space="0" w:color="000000"/>
            </w:tcBorders>
            <w:vAlign w:val="center"/>
          </w:tcPr>
          <w:p w14:paraId="5BF78B33" w14:textId="77777777" w:rsidR="00131C72" w:rsidRPr="00FD6952" w:rsidRDefault="00131C72" w:rsidP="00FE72DC">
            <w:pPr>
              <w:spacing w:after="0" w:line="240" w:lineRule="auto"/>
              <w:ind w:left="128"/>
              <w:textAlignment w:val="baseline"/>
              <w:rPr>
                <w:rFonts w:ascii="Times New Roman" w:hAnsi="Times New Roman" w:cs="Times New Roman"/>
                <w:bCs/>
                <w:sz w:val="24"/>
                <w:szCs w:val="24"/>
              </w:rPr>
            </w:pPr>
            <w:r w:rsidRPr="00FD6952">
              <w:rPr>
                <w:rFonts w:ascii="Times New Roman" w:hAnsi="Times New Roman" w:cs="Times New Roman"/>
              </w:rPr>
              <w:t>Администрация Гатчинского муниципального района</w:t>
            </w:r>
          </w:p>
        </w:tc>
      </w:tr>
      <w:tr w:rsidR="00131C72" w:rsidRPr="00FD6952" w14:paraId="00CAE6A2" w14:textId="77777777" w:rsidTr="00FE72DC">
        <w:tc>
          <w:tcPr>
            <w:tcW w:w="24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29D6DE54" w14:textId="77777777" w:rsidR="00131C72" w:rsidRPr="00FD6952" w:rsidRDefault="00131C72" w:rsidP="00FE72DC">
            <w:pPr>
              <w:spacing w:after="0" w:line="240" w:lineRule="auto"/>
              <w:jc w:val="center"/>
              <w:textAlignment w:val="baseline"/>
              <w:rPr>
                <w:rFonts w:ascii="Times New Roman" w:hAnsi="Times New Roman" w:cs="Times New Roman"/>
                <w:bCs/>
                <w:sz w:val="24"/>
                <w:szCs w:val="24"/>
              </w:rPr>
            </w:pPr>
            <w:r w:rsidRPr="00FD6952">
              <w:rPr>
                <w:rFonts w:ascii="Times New Roman" w:hAnsi="Times New Roman" w:cs="Times New Roman"/>
                <w:b/>
                <w:bCs/>
              </w:rPr>
              <w:t>4.8</w:t>
            </w:r>
          </w:p>
        </w:tc>
        <w:tc>
          <w:tcPr>
            <w:tcW w:w="968"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vAlign w:val="center"/>
          </w:tcPr>
          <w:p w14:paraId="331C080B" w14:textId="77777777" w:rsidR="00131C72" w:rsidRPr="00FD6952" w:rsidRDefault="00131C72" w:rsidP="00FE72DC">
            <w:pPr>
              <w:spacing w:after="0" w:line="240" w:lineRule="auto"/>
              <w:jc w:val="center"/>
              <w:textAlignment w:val="baseline"/>
              <w:rPr>
                <w:rFonts w:ascii="Times New Roman" w:hAnsi="Times New Roman" w:cs="Times New Roman"/>
                <w:sz w:val="24"/>
                <w:szCs w:val="24"/>
              </w:rPr>
            </w:pPr>
            <w:r w:rsidRPr="00FD6952">
              <w:rPr>
                <w:rFonts w:ascii="Times New Roman" w:hAnsi="Times New Roman" w:cs="Times New Roman"/>
              </w:rPr>
              <w:t>Реализация имеющегося инновационного потенциала, выступающего в качестве конкурентного преимущества территории</w:t>
            </w:r>
          </w:p>
        </w:tc>
        <w:tc>
          <w:tcPr>
            <w:tcW w:w="535" w:type="pct"/>
            <w:tcBorders>
              <w:top w:val="single" w:sz="6" w:space="0" w:color="000000"/>
              <w:left w:val="single" w:sz="4" w:space="0" w:color="auto"/>
              <w:bottom w:val="single" w:sz="6" w:space="0" w:color="000000"/>
              <w:right w:val="single" w:sz="4" w:space="0" w:color="auto"/>
            </w:tcBorders>
            <w:vAlign w:val="center"/>
          </w:tcPr>
          <w:p w14:paraId="556D6B6E" w14:textId="77777777" w:rsidR="00131C72" w:rsidRPr="00FD6952" w:rsidRDefault="00131C72" w:rsidP="00FE72DC">
            <w:pPr>
              <w:spacing w:after="0" w:line="240" w:lineRule="auto"/>
              <w:jc w:val="center"/>
              <w:textAlignment w:val="baseline"/>
              <w:rPr>
                <w:rFonts w:ascii="Times New Roman" w:hAnsi="Times New Roman" w:cs="Times New Roman"/>
                <w:bCs/>
                <w:sz w:val="24"/>
                <w:szCs w:val="24"/>
              </w:rPr>
            </w:pPr>
            <w:r w:rsidRPr="00FD6952">
              <w:rPr>
                <w:rFonts w:ascii="Times New Roman" w:hAnsi="Times New Roman" w:cs="Times New Roman"/>
                <w:bCs/>
                <w:sz w:val="24"/>
                <w:szCs w:val="24"/>
              </w:rPr>
              <w:t>2031 -2035 годы</w:t>
            </w:r>
          </w:p>
        </w:tc>
        <w:tc>
          <w:tcPr>
            <w:tcW w:w="847" w:type="pct"/>
            <w:tcBorders>
              <w:top w:val="single" w:sz="6" w:space="0" w:color="000000"/>
              <w:left w:val="single" w:sz="4" w:space="0" w:color="auto"/>
              <w:bottom w:val="single" w:sz="6" w:space="0" w:color="000000"/>
              <w:right w:val="single" w:sz="4" w:space="0" w:color="auto"/>
            </w:tcBorders>
            <w:vAlign w:val="center"/>
          </w:tcPr>
          <w:p w14:paraId="61BF4834" w14:textId="77777777" w:rsidR="00131C72" w:rsidRPr="00FD6952" w:rsidRDefault="00131C72" w:rsidP="00FE72DC">
            <w:pPr>
              <w:spacing w:after="0"/>
              <w:ind w:left="214" w:right="186"/>
              <w:jc w:val="both"/>
              <w:textAlignment w:val="baseline"/>
              <w:rPr>
                <w:rFonts w:ascii="Times New Roman" w:hAnsi="Times New Roman" w:cs="Times New Roman"/>
              </w:rPr>
            </w:pPr>
            <w:r w:rsidRPr="00FD6952">
              <w:rPr>
                <w:rFonts w:ascii="Times New Roman" w:hAnsi="Times New Roman" w:cs="Times New Roman"/>
              </w:rPr>
              <w:t xml:space="preserve">Внедрение, распространение и коммерциализация результатов научных исследований (маркетинг результатов исследований НИЦ «Курчатовский институт» - ПИЯФ, </w:t>
            </w:r>
            <w:r w:rsidRPr="00FD6952">
              <w:rPr>
                <w:rFonts w:ascii="Times New Roman" w:hAnsi="Times New Roman" w:cs="Times New Roman"/>
              </w:rPr>
              <w:lastRenderedPageBreak/>
              <w:t>АО «Концерн «ЦНИИ «</w:t>
            </w:r>
            <w:proofErr w:type="spellStart"/>
            <w:r w:rsidRPr="00FD6952">
              <w:rPr>
                <w:rFonts w:ascii="Times New Roman" w:hAnsi="Times New Roman" w:cs="Times New Roman"/>
              </w:rPr>
              <w:t>Элеткроприбор</w:t>
            </w:r>
            <w:proofErr w:type="spellEnd"/>
            <w:r w:rsidRPr="00FD6952">
              <w:rPr>
                <w:rFonts w:ascii="Times New Roman" w:hAnsi="Times New Roman" w:cs="Times New Roman"/>
              </w:rPr>
              <w:t>», НИЦ КИ ЦНИИ КМ «Прометей», НАНОПАРК «Гатчина)</w:t>
            </w:r>
          </w:p>
        </w:tc>
        <w:tc>
          <w:tcPr>
            <w:tcW w:w="1485" w:type="pct"/>
            <w:tcBorders>
              <w:top w:val="single" w:sz="6" w:space="0" w:color="000000"/>
              <w:left w:val="single" w:sz="4" w:space="0" w:color="auto"/>
              <w:bottom w:val="single" w:sz="6" w:space="0" w:color="000000"/>
              <w:right w:val="single" w:sz="4" w:space="0" w:color="auto"/>
            </w:tcBorders>
          </w:tcPr>
          <w:p w14:paraId="0241ECA7" w14:textId="77777777" w:rsidR="00131C72" w:rsidRPr="00FD6952" w:rsidRDefault="00131C72" w:rsidP="00FE72DC">
            <w:pPr>
              <w:spacing w:after="0"/>
              <w:ind w:left="103" w:right="136"/>
              <w:jc w:val="both"/>
              <w:textAlignment w:val="baseline"/>
              <w:rPr>
                <w:rFonts w:ascii="Times New Roman" w:hAnsi="Times New Roman" w:cs="Times New Roman"/>
              </w:rPr>
            </w:pPr>
            <w:r w:rsidRPr="00FD6952">
              <w:rPr>
                <w:rFonts w:ascii="Times New Roman" w:hAnsi="Times New Roman" w:cs="Times New Roman"/>
              </w:rPr>
              <w:lastRenderedPageBreak/>
              <w:t>Выполнение мероприятия заложено в Стратегии развития ЛО (п. 3.4), Стратегия научно-технологического развития РФ</w:t>
            </w:r>
            <w:r w:rsidRPr="00FD6952">
              <w:rPr>
                <w:rStyle w:val="aff1"/>
                <w:rFonts w:ascii="Times New Roman" w:hAnsi="Times New Roman" w:cs="Times New Roman"/>
              </w:rPr>
              <w:footnoteReference w:id="24"/>
            </w:r>
            <w:r w:rsidRPr="00FD6952">
              <w:rPr>
                <w:rFonts w:ascii="Times New Roman" w:hAnsi="Times New Roman" w:cs="Times New Roman"/>
              </w:rPr>
              <w:t>, Плана по реализации национальных целей</w:t>
            </w:r>
            <w:r w:rsidRPr="00FD6952">
              <w:rPr>
                <w:rStyle w:val="aff1"/>
                <w:rFonts w:ascii="Times New Roman" w:hAnsi="Times New Roman" w:cs="Times New Roman"/>
              </w:rPr>
              <w:footnoteReference w:id="25"/>
            </w:r>
          </w:p>
          <w:p w14:paraId="36207C83" w14:textId="77777777" w:rsidR="00131C72" w:rsidRPr="00FD6952" w:rsidRDefault="00131C72" w:rsidP="00FE72DC">
            <w:pPr>
              <w:spacing w:after="0"/>
              <w:ind w:left="103" w:right="136"/>
              <w:jc w:val="both"/>
              <w:textAlignment w:val="baseline"/>
              <w:rPr>
                <w:rFonts w:ascii="Times New Roman" w:hAnsi="Times New Roman" w:cs="Times New Roman"/>
              </w:rPr>
            </w:pPr>
            <w:r w:rsidRPr="00FD6952">
              <w:rPr>
                <w:rFonts w:ascii="Times New Roman" w:hAnsi="Times New Roman" w:cs="Times New Roman"/>
              </w:rPr>
              <w:t>Набор решений при проведении мероприятий:</w:t>
            </w:r>
          </w:p>
          <w:p w14:paraId="17559020" w14:textId="77777777" w:rsidR="00131C72" w:rsidRPr="00FD6952" w:rsidRDefault="00131C72" w:rsidP="00FE72DC">
            <w:pPr>
              <w:pStyle w:val="af0"/>
              <w:numPr>
                <w:ilvl w:val="0"/>
                <w:numId w:val="103"/>
              </w:numPr>
              <w:spacing w:after="0"/>
              <w:ind w:right="186"/>
              <w:jc w:val="both"/>
              <w:textAlignment w:val="baseline"/>
              <w:rPr>
                <w:rFonts w:ascii="Times New Roman" w:hAnsi="Times New Roman" w:cs="Times New Roman"/>
              </w:rPr>
            </w:pPr>
            <w:r w:rsidRPr="00FD6952">
              <w:rPr>
                <w:rFonts w:ascii="Times New Roman" w:hAnsi="Times New Roman" w:cs="Times New Roman"/>
              </w:rPr>
              <w:t xml:space="preserve">Создание </w:t>
            </w:r>
            <w:proofErr w:type="spellStart"/>
            <w:r w:rsidRPr="00FD6952">
              <w:rPr>
                <w:rFonts w:ascii="Times New Roman" w:hAnsi="Times New Roman" w:cs="Times New Roman"/>
              </w:rPr>
              <w:t>коллаборации</w:t>
            </w:r>
            <w:proofErr w:type="spellEnd"/>
            <w:r w:rsidRPr="00FD6952">
              <w:rPr>
                <w:rFonts w:ascii="Times New Roman" w:hAnsi="Times New Roman" w:cs="Times New Roman"/>
              </w:rPr>
              <w:t xml:space="preserve"> между НИЦ Курчатовский институт» и образовательными учреждениями </w:t>
            </w:r>
            <w:r w:rsidRPr="00FD6952">
              <w:rPr>
                <w:rFonts w:ascii="Times New Roman" w:hAnsi="Times New Roman" w:cs="Times New Roman"/>
              </w:rPr>
              <w:lastRenderedPageBreak/>
              <w:t xml:space="preserve">для подготовки кадров инновационного развития города Гатчина и коммерциализации научных разработок на базе индустриального парка «Северо-Западный </w:t>
            </w:r>
            <w:proofErr w:type="spellStart"/>
            <w:r w:rsidRPr="00FD6952">
              <w:rPr>
                <w:rFonts w:ascii="Times New Roman" w:hAnsi="Times New Roman" w:cs="Times New Roman"/>
              </w:rPr>
              <w:t>нанотехнологический</w:t>
            </w:r>
            <w:proofErr w:type="spellEnd"/>
            <w:r w:rsidRPr="00FD6952">
              <w:rPr>
                <w:rFonts w:ascii="Times New Roman" w:hAnsi="Times New Roman" w:cs="Times New Roman"/>
              </w:rPr>
              <w:t xml:space="preserve"> центр»</w:t>
            </w:r>
          </w:p>
          <w:p w14:paraId="4886E0A2" w14:textId="77777777" w:rsidR="00131C72" w:rsidRPr="00FD6952" w:rsidRDefault="00131C72" w:rsidP="00FE72DC">
            <w:pPr>
              <w:spacing w:after="0"/>
              <w:ind w:left="103" w:right="136"/>
              <w:jc w:val="both"/>
              <w:textAlignment w:val="baseline"/>
              <w:rPr>
                <w:rFonts w:ascii="Times New Roman" w:hAnsi="Times New Roman" w:cs="Times New Roman"/>
              </w:rPr>
            </w:pPr>
          </w:p>
          <w:p w14:paraId="79648BDA" w14:textId="77777777" w:rsidR="00131C72" w:rsidRPr="00FD6952" w:rsidRDefault="00131C72" w:rsidP="00FE72DC">
            <w:pPr>
              <w:spacing w:after="0" w:line="240" w:lineRule="auto"/>
              <w:ind w:left="128"/>
              <w:textAlignment w:val="baseline"/>
              <w:rPr>
                <w:rFonts w:ascii="Times New Roman" w:hAnsi="Times New Roman" w:cs="Times New Roman"/>
              </w:rPr>
            </w:pPr>
          </w:p>
        </w:tc>
        <w:tc>
          <w:tcPr>
            <w:tcW w:w="918" w:type="pct"/>
            <w:tcBorders>
              <w:top w:val="single" w:sz="6" w:space="0" w:color="000000"/>
              <w:left w:val="single" w:sz="4" w:space="0" w:color="auto"/>
              <w:bottom w:val="single" w:sz="6" w:space="0" w:color="000000"/>
              <w:right w:val="single" w:sz="6" w:space="0" w:color="000000"/>
            </w:tcBorders>
            <w:vAlign w:val="center"/>
          </w:tcPr>
          <w:p w14:paraId="215624B5" w14:textId="77777777" w:rsidR="00131C72" w:rsidRPr="00FD6952" w:rsidRDefault="00131C72" w:rsidP="00FE72DC">
            <w:pPr>
              <w:spacing w:after="0" w:line="240" w:lineRule="auto"/>
              <w:ind w:left="128"/>
              <w:textAlignment w:val="baseline"/>
              <w:rPr>
                <w:rFonts w:ascii="Times New Roman" w:hAnsi="Times New Roman" w:cs="Times New Roman"/>
                <w:bCs/>
                <w:sz w:val="24"/>
                <w:szCs w:val="24"/>
              </w:rPr>
            </w:pPr>
            <w:r w:rsidRPr="00FD6952">
              <w:rPr>
                <w:rFonts w:ascii="Times New Roman" w:hAnsi="Times New Roman" w:cs="Times New Roman"/>
              </w:rPr>
              <w:lastRenderedPageBreak/>
              <w:t>Администрация Гатчинского муниципального района; предприятия МО «Город Гатчина»</w:t>
            </w:r>
          </w:p>
        </w:tc>
      </w:tr>
      <w:tr w:rsidR="00131C72" w:rsidRPr="00FD6952" w14:paraId="7BAC5A12" w14:textId="77777777" w:rsidTr="00FE72DC">
        <w:tc>
          <w:tcPr>
            <w:tcW w:w="5000" w:type="pct"/>
            <w:gridSpan w:val="6"/>
            <w:tcBorders>
              <w:top w:val="single" w:sz="6" w:space="0" w:color="000000"/>
              <w:left w:val="single" w:sz="6" w:space="0" w:color="000000"/>
              <w:bottom w:val="single" w:sz="6" w:space="0" w:color="000000"/>
              <w:right w:val="single" w:sz="6" w:space="0" w:color="000000"/>
            </w:tcBorders>
          </w:tcPr>
          <w:p w14:paraId="02FE9525" w14:textId="77777777" w:rsidR="00131C72" w:rsidRPr="00FD6952" w:rsidRDefault="00131C72" w:rsidP="00FE72DC">
            <w:pPr>
              <w:pStyle w:val="a8"/>
              <w:numPr>
                <w:ilvl w:val="0"/>
                <w:numId w:val="80"/>
              </w:numPr>
              <w:spacing w:before="0" w:beforeAutospacing="0" w:after="0" w:afterAutospacing="0"/>
              <w:jc w:val="both"/>
              <w:rPr>
                <w:b/>
                <w:color w:val="000000"/>
                <w:sz w:val="28"/>
                <w:szCs w:val="28"/>
              </w:rPr>
            </w:pPr>
            <w:r w:rsidRPr="00FD6952">
              <w:rPr>
                <w:b/>
                <w:color w:val="000000"/>
                <w:sz w:val="28"/>
                <w:szCs w:val="28"/>
              </w:rPr>
              <w:lastRenderedPageBreak/>
              <w:t>Рациональное природопользование и обеспечение экологической безопасности МО «Город Гатчина»</w:t>
            </w:r>
          </w:p>
        </w:tc>
      </w:tr>
      <w:tr w:rsidR="00131C72" w:rsidRPr="00FD6952" w14:paraId="68693B7F" w14:textId="77777777" w:rsidTr="00FE72DC">
        <w:tc>
          <w:tcPr>
            <w:tcW w:w="24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E0861A2" w14:textId="77777777" w:rsidR="00131C72" w:rsidRPr="00FD6952" w:rsidRDefault="00131C72" w:rsidP="00FE72DC">
            <w:pPr>
              <w:spacing w:after="0" w:line="240" w:lineRule="auto"/>
              <w:jc w:val="center"/>
              <w:textAlignment w:val="baseline"/>
              <w:rPr>
                <w:rFonts w:ascii="Times New Roman" w:hAnsi="Times New Roman" w:cs="Times New Roman"/>
                <w:bCs/>
                <w:sz w:val="24"/>
                <w:szCs w:val="24"/>
              </w:rPr>
            </w:pPr>
            <w:r w:rsidRPr="00FD6952">
              <w:rPr>
                <w:rFonts w:ascii="Times New Roman" w:hAnsi="Times New Roman" w:cs="Times New Roman"/>
                <w:b/>
                <w:bCs/>
              </w:rPr>
              <w:t>5.1</w:t>
            </w:r>
          </w:p>
        </w:tc>
        <w:tc>
          <w:tcPr>
            <w:tcW w:w="968"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vAlign w:val="center"/>
          </w:tcPr>
          <w:p w14:paraId="42963D2C" w14:textId="77777777" w:rsidR="00131C72" w:rsidRPr="00FD6952" w:rsidRDefault="00131C72" w:rsidP="00FE72DC">
            <w:pPr>
              <w:spacing w:after="0" w:line="240" w:lineRule="auto"/>
              <w:jc w:val="center"/>
              <w:textAlignment w:val="baseline"/>
              <w:rPr>
                <w:rFonts w:ascii="Times New Roman" w:hAnsi="Times New Roman" w:cs="Times New Roman"/>
                <w:sz w:val="24"/>
                <w:szCs w:val="24"/>
              </w:rPr>
            </w:pPr>
            <w:r w:rsidRPr="00FD6952">
              <w:rPr>
                <w:rFonts w:ascii="Times New Roman" w:hAnsi="Times New Roman" w:cs="Times New Roman"/>
              </w:rPr>
              <w:t>Сохранение окружающей среды территории, как неотъемлемого элемента жизни городской среды</w:t>
            </w:r>
          </w:p>
        </w:tc>
        <w:tc>
          <w:tcPr>
            <w:tcW w:w="535" w:type="pct"/>
            <w:tcBorders>
              <w:top w:val="single" w:sz="6" w:space="0" w:color="000000"/>
              <w:left w:val="single" w:sz="4" w:space="0" w:color="auto"/>
              <w:bottom w:val="single" w:sz="6" w:space="0" w:color="000000"/>
              <w:right w:val="single" w:sz="4" w:space="0" w:color="auto"/>
            </w:tcBorders>
            <w:vAlign w:val="center"/>
          </w:tcPr>
          <w:p w14:paraId="18B5991A" w14:textId="77777777" w:rsidR="00131C72" w:rsidRPr="00FD6952" w:rsidRDefault="00131C72" w:rsidP="00FE72DC">
            <w:pPr>
              <w:spacing w:after="0" w:line="240" w:lineRule="auto"/>
              <w:jc w:val="center"/>
              <w:textAlignment w:val="baseline"/>
              <w:rPr>
                <w:rFonts w:ascii="Times New Roman" w:hAnsi="Times New Roman" w:cs="Times New Roman"/>
                <w:bCs/>
                <w:sz w:val="24"/>
                <w:szCs w:val="24"/>
              </w:rPr>
            </w:pPr>
            <w:r w:rsidRPr="00FD6952">
              <w:rPr>
                <w:rFonts w:ascii="Times New Roman" w:hAnsi="Times New Roman" w:cs="Times New Roman"/>
                <w:bCs/>
                <w:sz w:val="24"/>
                <w:szCs w:val="24"/>
              </w:rPr>
              <w:t>2023 -2025 годы</w:t>
            </w:r>
          </w:p>
        </w:tc>
        <w:tc>
          <w:tcPr>
            <w:tcW w:w="847" w:type="pct"/>
            <w:tcBorders>
              <w:top w:val="single" w:sz="6" w:space="0" w:color="000000"/>
              <w:left w:val="single" w:sz="4" w:space="0" w:color="auto"/>
              <w:bottom w:val="single" w:sz="6" w:space="0" w:color="000000"/>
              <w:right w:val="single" w:sz="4" w:space="0" w:color="auto"/>
            </w:tcBorders>
            <w:vAlign w:val="center"/>
          </w:tcPr>
          <w:p w14:paraId="09BF454D" w14:textId="77777777" w:rsidR="00131C72" w:rsidRPr="00FD6952" w:rsidRDefault="00131C72" w:rsidP="00FE72DC">
            <w:pPr>
              <w:spacing w:after="0"/>
              <w:ind w:left="214" w:right="186"/>
              <w:jc w:val="both"/>
              <w:textAlignment w:val="baseline"/>
              <w:rPr>
                <w:rFonts w:ascii="Times New Roman" w:hAnsi="Times New Roman" w:cs="Times New Roman"/>
                <w:sz w:val="24"/>
                <w:szCs w:val="24"/>
              </w:rPr>
            </w:pPr>
            <w:r w:rsidRPr="00FD6952">
              <w:rPr>
                <w:rFonts w:ascii="Times New Roman" w:hAnsi="Times New Roman" w:cs="Times New Roman"/>
              </w:rPr>
              <w:t>Совершенствование мониторинга состояния качества питьевой воды</w:t>
            </w:r>
          </w:p>
        </w:tc>
        <w:tc>
          <w:tcPr>
            <w:tcW w:w="1485" w:type="pct"/>
            <w:tcBorders>
              <w:top w:val="single" w:sz="6" w:space="0" w:color="000000"/>
              <w:left w:val="single" w:sz="4" w:space="0" w:color="auto"/>
              <w:bottom w:val="single" w:sz="6" w:space="0" w:color="000000"/>
              <w:right w:val="single" w:sz="4" w:space="0" w:color="auto"/>
            </w:tcBorders>
          </w:tcPr>
          <w:p w14:paraId="09D2600F" w14:textId="77777777" w:rsidR="00131C72" w:rsidRDefault="00131C72" w:rsidP="00FE72DC">
            <w:pPr>
              <w:spacing w:after="0"/>
              <w:ind w:left="103" w:right="136"/>
              <w:jc w:val="both"/>
              <w:textAlignment w:val="baseline"/>
              <w:rPr>
                <w:rFonts w:ascii="Times New Roman" w:hAnsi="Times New Roman" w:cs="Times New Roman"/>
              </w:rPr>
            </w:pPr>
            <w:r w:rsidRPr="00FD6952">
              <w:rPr>
                <w:rFonts w:ascii="Times New Roman" w:hAnsi="Times New Roman" w:cs="Times New Roman"/>
              </w:rPr>
              <w:t>Выполнение мероприятия заложено в Стратегии развития ЛО (п. 3.7)</w:t>
            </w:r>
          </w:p>
          <w:p w14:paraId="66BBE50E" w14:textId="77777777" w:rsidR="00131C72" w:rsidRPr="00FD6952" w:rsidRDefault="00131C72" w:rsidP="00FE72DC">
            <w:pPr>
              <w:spacing w:after="0"/>
              <w:ind w:left="103" w:right="136"/>
              <w:jc w:val="both"/>
              <w:textAlignment w:val="baseline"/>
              <w:rPr>
                <w:rFonts w:ascii="Times New Roman" w:hAnsi="Times New Roman" w:cs="Times New Roman"/>
              </w:rPr>
            </w:pPr>
          </w:p>
        </w:tc>
        <w:tc>
          <w:tcPr>
            <w:tcW w:w="918" w:type="pct"/>
            <w:tcBorders>
              <w:top w:val="single" w:sz="6" w:space="0" w:color="000000"/>
              <w:left w:val="single" w:sz="4" w:space="0" w:color="auto"/>
              <w:bottom w:val="single" w:sz="6" w:space="0" w:color="000000"/>
              <w:right w:val="single" w:sz="6" w:space="0" w:color="000000"/>
            </w:tcBorders>
            <w:vAlign w:val="center"/>
          </w:tcPr>
          <w:p w14:paraId="514F4079" w14:textId="77777777" w:rsidR="00131C72" w:rsidRPr="00FD6952" w:rsidRDefault="00131C72" w:rsidP="00FE72DC">
            <w:pPr>
              <w:spacing w:after="0" w:line="240" w:lineRule="auto"/>
              <w:ind w:left="128"/>
              <w:textAlignment w:val="baseline"/>
              <w:rPr>
                <w:rFonts w:ascii="Times New Roman" w:hAnsi="Times New Roman" w:cs="Times New Roman"/>
                <w:sz w:val="24"/>
                <w:szCs w:val="24"/>
              </w:rPr>
            </w:pPr>
            <w:r w:rsidRPr="00FD6952">
              <w:rPr>
                <w:rFonts w:ascii="Times New Roman" w:hAnsi="Times New Roman" w:cs="Times New Roman"/>
              </w:rPr>
              <w:t xml:space="preserve">Администрация Гатчинского муниципального района; коммунальные службы МО «Город Гатчины»; Территориальный отдел Управления </w:t>
            </w:r>
            <w:proofErr w:type="spellStart"/>
            <w:r w:rsidRPr="00FD6952">
              <w:rPr>
                <w:rFonts w:ascii="Times New Roman" w:hAnsi="Times New Roman" w:cs="Times New Roman"/>
              </w:rPr>
              <w:t>Роспотребнадзора</w:t>
            </w:r>
            <w:proofErr w:type="spellEnd"/>
            <w:r w:rsidRPr="00FD6952">
              <w:rPr>
                <w:rFonts w:ascii="Times New Roman" w:hAnsi="Times New Roman" w:cs="Times New Roman"/>
              </w:rPr>
              <w:t xml:space="preserve"> по Ленинградской области в Гатчинском и </w:t>
            </w:r>
            <w:proofErr w:type="spellStart"/>
            <w:r w:rsidRPr="00FD6952">
              <w:rPr>
                <w:rFonts w:ascii="Times New Roman" w:hAnsi="Times New Roman" w:cs="Times New Roman"/>
              </w:rPr>
              <w:t>Лужском</w:t>
            </w:r>
            <w:proofErr w:type="spellEnd"/>
            <w:r w:rsidRPr="00FD6952">
              <w:rPr>
                <w:rFonts w:ascii="Times New Roman" w:hAnsi="Times New Roman" w:cs="Times New Roman"/>
              </w:rPr>
              <w:t xml:space="preserve"> районах</w:t>
            </w:r>
          </w:p>
        </w:tc>
      </w:tr>
      <w:tr w:rsidR="00131C72" w:rsidRPr="00FD6952" w14:paraId="4BE211A2" w14:textId="77777777" w:rsidTr="00FE72DC">
        <w:tc>
          <w:tcPr>
            <w:tcW w:w="24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281C534D" w14:textId="77777777" w:rsidR="00131C72" w:rsidRPr="00FD6952" w:rsidRDefault="00131C72" w:rsidP="00FE72DC">
            <w:pPr>
              <w:spacing w:after="0" w:line="240" w:lineRule="auto"/>
              <w:jc w:val="center"/>
              <w:textAlignment w:val="baseline"/>
              <w:rPr>
                <w:rFonts w:ascii="Times New Roman" w:hAnsi="Times New Roman" w:cs="Times New Roman"/>
                <w:b/>
                <w:bCs/>
              </w:rPr>
            </w:pPr>
            <w:r w:rsidRPr="00FD6952">
              <w:rPr>
                <w:rFonts w:ascii="Times New Roman" w:hAnsi="Times New Roman" w:cs="Times New Roman"/>
                <w:b/>
                <w:bCs/>
              </w:rPr>
              <w:t>5.2</w:t>
            </w:r>
          </w:p>
        </w:tc>
        <w:tc>
          <w:tcPr>
            <w:tcW w:w="968"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vAlign w:val="center"/>
          </w:tcPr>
          <w:p w14:paraId="61B4747B" w14:textId="77777777" w:rsidR="00131C72" w:rsidRPr="00FD6952" w:rsidRDefault="00131C72" w:rsidP="00FE72DC">
            <w:pPr>
              <w:spacing w:after="0" w:line="240" w:lineRule="auto"/>
              <w:jc w:val="center"/>
              <w:textAlignment w:val="baseline"/>
              <w:rPr>
                <w:rFonts w:ascii="Times New Roman" w:hAnsi="Times New Roman" w:cs="Times New Roman"/>
              </w:rPr>
            </w:pPr>
            <w:r w:rsidRPr="00FD6952">
              <w:rPr>
                <w:rFonts w:ascii="Times New Roman" w:hAnsi="Times New Roman" w:cs="Times New Roman"/>
              </w:rPr>
              <w:t>Сохранение окружающей среды территории, как неотъемлемого элемента жизни городской среды</w:t>
            </w:r>
          </w:p>
        </w:tc>
        <w:tc>
          <w:tcPr>
            <w:tcW w:w="535" w:type="pct"/>
            <w:tcBorders>
              <w:top w:val="single" w:sz="6" w:space="0" w:color="000000"/>
              <w:left w:val="single" w:sz="4" w:space="0" w:color="auto"/>
              <w:bottom w:val="single" w:sz="6" w:space="0" w:color="000000"/>
              <w:right w:val="single" w:sz="4" w:space="0" w:color="auto"/>
            </w:tcBorders>
            <w:vAlign w:val="center"/>
          </w:tcPr>
          <w:p w14:paraId="62E585C6" w14:textId="77777777" w:rsidR="00131C72" w:rsidRPr="00FD6952" w:rsidRDefault="00131C72" w:rsidP="00FE72DC">
            <w:pPr>
              <w:spacing w:after="0" w:line="240" w:lineRule="auto"/>
              <w:jc w:val="center"/>
              <w:textAlignment w:val="baseline"/>
              <w:rPr>
                <w:rFonts w:ascii="Times New Roman" w:hAnsi="Times New Roman" w:cs="Times New Roman"/>
                <w:bCs/>
                <w:sz w:val="24"/>
                <w:szCs w:val="24"/>
              </w:rPr>
            </w:pPr>
            <w:r w:rsidRPr="00FD6952">
              <w:rPr>
                <w:rFonts w:ascii="Times New Roman" w:hAnsi="Times New Roman" w:cs="Times New Roman"/>
                <w:bCs/>
                <w:sz w:val="24"/>
                <w:szCs w:val="24"/>
              </w:rPr>
              <w:t>2023 -2025 годы</w:t>
            </w:r>
          </w:p>
        </w:tc>
        <w:tc>
          <w:tcPr>
            <w:tcW w:w="847" w:type="pct"/>
            <w:tcBorders>
              <w:top w:val="single" w:sz="6" w:space="0" w:color="000000"/>
              <w:left w:val="single" w:sz="4" w:space="0" w:color="auto"/>
              <w:bottom w:val="single" w:sz="6" w:space="0" w:color="000000"/>
              <w:right w:val="single" w:sz="4" w:space="0" w:color="auto"/>
            </w:tcBorders>
            <w:vAlign w:val="center"/>
          </w:tcPr>
          <w:p w14:paraId="1A49D6C5" w14:textId="77777777" w:rsidR="00131C72" w:rsidRPr="00FD6952" w:rsidRDefault="00131C72" w:rsidP="00FE72DC">
            <w:pPr>
              <w:spacing w:after="0"/>
              <w:ind w:left="214" w:right="186"/>
              <w:jc w:val="both"/>
              <w:textAlignment w:val="baseline"/>
              <w:rPr>
                <w:rFonts w:ascii="Times New Roman" w:hAnsi="Times New Roman" w:cs="Times New Roman"/>
              </w:rPr>
            </w:pPr>
            <w:r w:rsidRPr="00FD6952">
              <w:rPr>
                <w:rFonts w:ascii="Times New Roman" w:hAnsi="Times New Roman" w:cs="Times New Roman"/>
              </w:rPr>
              <w:t>Организация мониторинга атмосферного воздуха</w:t>
            </w:r>
          </w:p>
        </w:tc>
        <w:tc>
          <w:tcPr>
            <w:tcW w:w="1485" w:type="pct"/>
            <w:tcBorders>
              <w:top w:val="single" w:sz="6" w:space="0" w:color="000000"/>
              <w:left w:val="single" w:sz="4" w:space="0" w:color="auto"/>
              <w:bottom w:val="single" w:sz="6" w:space="0" w:color="000000"/>
              <w:right w:val="single" w:sz="4" w:space="0" w:color="auto"/>
            </w:tcBorders>
          </w:tcPr>
          <w:p w14:paraId="1DC1153E" w14:textId="77777777" w:rsidR="00131C72" w:rsidRPr="00FD6952" w:rsidRDefault="00131C72" w:rsidP="00FE72DC">
            <w:pPr>
              <w:spacing w:after="0" w:line="240" w:lineRule="auto"/>
              <w:ind w:left="128"/>
              <w:textAlignment w:val="baseline"/>
              <w:rPr>
                <w:rFonts w:ascii="Times New Roman" w:hAnsi="Times New Roman" w:cs="Times New Roman"/>
              </w:rPr>
            </w:pPr>
            <w:r w:rsidRPr="00FD6952">
              <w:rPr>
                <w:rFonts w:ascii="Times New Roman" w:hAnsi="Times New Roman" w:cs="Times New Roman"/>
              </w:rPr>
              <w:t>Выполнение мероприятия заложено в Стратегии развития ЛО (п. 3.7).</w:t>
            </w:r>
          </w:p>
          <w:p w14:paraId="13589E8D" w14:textId="77777777" w:rsidR="00131C72" w:rsidRPr="00FD6952" w:rsidRDefault="00131C72" w:rsidP="00FE72DC">
            <w:pPr>
              <w:spacing w:after="0"/>
              <w:ind w:left="103" w:right="136"/>
              <w:jc w:val="both"/>
              <w:textAlignment w:val="baseline"/>
              <w:rPr>
                <w:rFonts w:ascii="Times New Roman" w:hAnsi="Times New Roman" w:cs="Times New Roman"/>
              </w:rPr>
            </w:pPr>
            <w:r w:rsidRPr="00FD6952">
              <w:rPr>
                <w:rFonts w:ascii="Times New Roman" w:hAnsi="Times New Roman" w:cs="Times New Roman"/>
              </w:rPr>
              <w:t>Набор решений при проведении мероприятий:</w:t>
            </w:r>
          </w:p>
          <w:p w14:paraId="49C75573" w14:textId="77777777" w:rsidR="00131C72" w:rsidRPr="00FD6952" w:rsidRDefault="00131C72" w:rsidP="00FE72DC">
            <w:pPr>
              <w:pStyle w:val="af0"/>
              <w:numPr>
                <w:ilvl w:val="0"/>
                <w:numId w:val="98"/>
              </w:numPr>
              <w:spacing w:after="0"/>
              <w:ind w:right="136"/>
              <w:jc w:val="both"/>
              <w:textAlignment w:val="baseline"/>
              <w:rPr>
                <w:rFonts w:ascii="Times New Roman" w:hAnsi="Times New Roman" w:cs="Times New Roman"/>
              </w:rPr>
            </w:pPr>
            <w:r w:rsidRPr="00FD6952">
              <w:rPr>
                <w:rFonts w:ascii="Times New Roman" w:hAnsi="Times New Roman" w:cs="Times New Roman"/>
              </w:rPr>
              <w:t>приобретение и использование постов по проведению мониторинга и исследования источников запаха в атмосферном воздухе</w:t>
            </w:r>
          </w:p>
          <w:p w14:paraId="7F25E887" w14:textId="77777777" w:rsidR="00131C72" w:rsidRPr="00FD6952" w:rsidRDefault="00131C72" w:rsidP="00FE72DC">
            <w:pPr>
              <w:spacing w:after="0" w:line="240" w:lineRule="auto"/>
              <w:ind w:left="128"/>
              <w:textAlignment w:val="baseline"/>
              <w:rPr>
                <w:rFonts w:ascii="Times New Roman" w:hAnsi="Times New Roman" w:cs="Times New Roman"/>
              </w:rPr>
            </w:pPr>
          </w:p>
        </w:tc>
        <w:tc>
          <w:tcPr>
            <w:tcW w:w="918" w:type="pct"/>
            <w:tcBorders>
              <w:top w:val="single" w:sz="6" w:space="0" w:color="000000"/>
              <w:left w:val="single" w:sz="4" w:space="0" w:color="auto"/>
              <w:bottom w:val="single" w:sz="6" w:space="0" w:color="000000"/>
              <w:right w:val="single" w:sz="6" w:space="0" w:color="000000"/>
            </w:tcBorders>
            <w:vAlign w:val="center"/>
          </w:tcPr>
          <w:p w14:paraId="6C567562" w14:textId="77777777" w:rsidR="00131C72" w:rsidRPr="00FD6952" w:rsidRDefault="00131C72" w:rsidP="00FE72DC">
            <w:pPr>
              <w:spacing w:after="0" w:line="240" w:lineRule="auto"/>
              <w:ind w:left="128"/>
              <w:textAlignment w:val="baseline"/>
              <w:rPr>
                <w:rFonts w:ascii="Times New Roman" w:hAnsi="Times New Roman" w:cs="Times New Roman"/>
              </w:rPr>
            </w:pPr>
            <w:r w:rsidRPr="00FD6952">
              <w:rPr>
                <w:rFonts w:ascii="Times New Roman" w:hAnsi="Times New Roman" w:cs="Times New Roman"/>
              </w:rPr>
              <w:t>Администрация Гатчинского муниципального района</w:t>
            </w:r>
          </w:p>
        </w:tc>
      </w:tr>
      <w:tr w:rsidR="00131C72" w:rsidRPr="00FD6952" w14:paraId="47298073" w14:textId="77777777" w:rsidTr="00FE72DC">
        <w:tc>
          <w:tcPr>
            <w:tcW w:w="24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ACB5662" w14:textId="77777777" w:rsidR="00131C72" w:rsidRPr="00FD6952" w:rsidRDefault="00131C72" w:rsidP="00FE72DC">
            <w:pPr>
              <w:spacing w:after="0" w:line="240" w:lineRule="auto"/>
              <w:jc w:val="center"/>
              <w:textAlignment w:val="baseline"/>
              <w:rPr>
                <w:rFonts w:ascii="Times New Roman" w:hAnsi="Times New Roman" w:cs="Times New Roman"/>
                <w:bCs/>
                <w:sz w:val="24"/>
                <w:szCs w:val="24"/>
              </w:rPr>
            </w:pPr>
            <w:r w:rsidRPr="00FD6952">
              <w:rPr>
                <w:rFonts w:ascii="Times New Roman" w:hAnsi="Times New Roman" w:cs="Times New Roman"/>
                <w:b/>
                <w:bCs/>
              </w:rPr>
              <w:lastRenderedPageBreak/>
              <w:t>5.3</w:t>
            </w:r>
          </w:p>
        </w:tc>
        <w:tc>
          <w:tcPr>
            <w:tcW w:w="968"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vAlign w:val="center"/>
          </w:tcPr>
          <w:p w14:paraId="25BDC1F9" w14:textId="77777777" w:rsidR="00131C72" w:rsidRPr="00FD6952" w:rsidRDefault="00131C72" w:rsidP="00FE72DC">
            <w:pPr>
              <w:spacing w:after="0" w:line="240" w:lineRule="auto"/>
              <w:jc w:val="center"/>
              <w:textAlignment w:val="baseline"/>
              <w:rPr>
                <w:rFonts w:ascii="Times New Roman" w:hAnsi="Times New Roman" w:cs="Times New Roman"/>
                <w:sz w:val="24"/>
                <w:szCs w:val="24"/>
              </w:rPr>
            </w:pPr>
            <w:r w:rsidRPr="00FD6952">
              <w:rPr>
                <w:rFonts w:ascii="Times New Roman" w:hAnsi="Times New Roman" w:cs="Times New Roman"/>
              </w:rPr>
              <w:t>Сохранение окружающей среды территории, как неотъемлемого элемента жизни городской среды</w:t>
            </w:r>
          </w:p>
        </w:tc>
        <w:tc>
          <w:tcPr>
            <w:tcW w:w="535" w:type="pct"/>
            <w:tcBorders>
              <w:top w:val="single" w:sz="6" w:space="0" w:color="000000"/>
              <w:left w:val="single" w:sz="4" w:space="0" w:color="auto"/>
              <w:bottom w:val="single" w:sz="6" w:space="0" w:color="000000"/>
              <w:right w:val="single" w:sz="4" w:space="0" w:color="auto"/>
            </w:tcBorders>
            <w:vAlign w:val="center"/>
          </w:tcPr>
          <w:p w14:paraId="7BC73529" w14:textId="77777777" w:rsidR="00131C72" w:rsidRPr="00FD6952" w:rsidRDefault="00131C72" w:rsidP="00FE72DC">
            <w:pPr>
              <w:spacing w:after="0" w:line="240" w:lineRule="auto"/>
              <w:jc w:val="center"/>
              <w:textAlignment w:val="baseline"/>
              <w:rPr>
                <w:rFonts w:ascii="Times New Roman" w:hAnsi="Times New Roman" w:cs="Times New Roman"/>
                <w:bCs/>
                <w:sz w:val="24"/>
                <w:szCs w:val="24"/>
              </w:rPr>
            </w:pPr>
            <w:r w:rsidRPr="00FD6952">
              <w:rPr>
                <w:rFonts w:ascii="Times New Roman" w:hAnsi="Times New Roman" w:cs="Times New Roman"/>
                <w:bCs/>
                <w:sz w:val="24"/>
                <w:szCs w:val="24"/>
              </w:rPr>
              <w:t>2023 -2025 годы</w:t>
            </w:r>
          </w:p>
        </w:tc>
        <w:tc>
          <w:tcPr>
            <w:tcW w:w="847" w:type="pct"/>
            <w:tcBorders>
              <w:top w:val="single" w:sz="6" w:space="0" w:color="000000"/>
              <w:left w:val="single" w:sz="4" w:space="0" w:color="auto"/>
              <w:bottom w:val="single" w:sz="6" w:space="0" w:color="000000"/>
              <w:right w:val="single" w:sz="4" w:space="0" w:color="auto"/>
            </w:tcBorders>
            <w:vAlign w:val="center"/>
          </w:tcPr>
          <w:p w14:paraId="244F5F95" w14:textId="77777777" w:rsidR="00131C72" w:rsidRPr="00FD6952" w:rsidRDefault="00131C72" w:rsidP="00FE72DC">
            <w:pPr>
              <w:spacing w:after="0"/>
              <w:ind w:left="214" w:right="186"/>
              <w:jc w:val="both"/>
              <w:textAlignment w:val="baseline"/>
              <w:rPr>
                <w:rFonts w:ascii="Times New Roman" w:hAnsi="Times New Roman" w:cs="Times New Roman"/>
              </w:rPr>
            </w:pPr>
            <w:r w:rsidRPr="00FD6952">
              <w:rPr>
                <w:rFonts w:ascii="Times New Roman" w:hAnsi="Times New Roman" w:cs="Times New Roman"/>
              </w:rPr>
              <w:t>Повышение качества экологического образования в образовательных организациях муниципального образования</w:t>
            </w:r>
          </w:p>
        </w:tc>
        <w:tc>
          <w:tcPr>
            <w:tcW w:w="1485" w:type="pct"/>
            <w:tcBorders>
              <w:top w:val="single" w:sz="6" w:space="0" w:color="000000"/>
              <w:left w:val="single" w:sz="4" w:space="0" w:color="auto"/>
              <w:bottom w:val="single" w:sz="6" w:space="0" w:color="000000"/>
              <w:right w:val="single" w:sz="4" w:space="0" w:color="auto"/>
            </w:tcBorders>
          </w:tcPr>
          <w:p w14:paraId="14128A02" w14:textId="77777777" w:rsidR="00131C72" w:rsidRPr="00FD6952" w:rsidRDefault="00131C72" w:rsidP="00FE72DC">
            <w:pPr>
              <w:spacing w:after="0" w:line="240" w:lineRule="auto"/>
              <w:ind w:left="128"/>
              <w:textAlignment w:val="baseline"/>
              <w:rPr>
                <w:rFonts w:ascii="Times New Roman" w:hAnsi="Times New Roman" w:cs="Times New Roman"/>
              </w:rPr>
            </w:pPr>
            <w:r w:rsidRPr="00FD6952">
              <w:rPr>
                <w:rFonts w:ascii="Times New Roman" w:hAnsi="Times New Roman" w:cs="Times New Roman"/>
              </w:rPr>
              <w:t>Выполнение мероприятия заложено в Стратегии развития ЛО (п. 3.7)</w:t>
            </w:r>
          </w:p>
        </w:tc>
        <w:tc>
          <w:tcPr>
            <w:tcW w:w="918" w:type="pct"/>
            <w:tcBorders>
              <w:top w:val="single" w:sz="6" w:space="0" w:color="000000"/>
              <w:left w:val="single" w:sz="4" w:space="0" w:color="auto"/>
              <w:bottom w:val="single" w:sz="6" w:space="0" w:color="000000"/>
              <w:right w:val="single" w:sz="6" w:space="0" w:color="000000"/>
            </w:tcBorders>
            <w:vAlign w:val="center"/>
          </w:tcPr>
          <w:p w14:paraId="26452F04" w14:textId="77777777" w:rsidR="00131C72" w:rsidRPr="00FD6952" w:rsidRDefault="00131C72" w:rsidP="00FE72DC">
            <w:pPr>
              <w:spacing w:after="0" w:line="240" w:lineRule="auto"/>
              <w:ind w:left="128"/>
              <w:textAlignment w:val="baseline"/>
              <w:rPr>
                <w:rFonts w:ascii="Times New Roman" w:hAnsi="Times New Roman" w:cs="Times New Roman"/>
                <w:bCs/>
                <w:sz w:val="24"/>
                <w:szCs w:val="24"/>
              </w:rPr>
            </w:pPr>
            <w:r w:rsidRPr="00FD6952">
              <w:rPr>
                <w:rFonts w:ascii="Times New Roman" w:hAnsi="Times New Roman" w:cs="Times New Roman"/>
              </w:rPr>
              <w:t>Администрация Гатчинского муниципального района</w:t>
            </w:r>
          </w:p>
        </w:tc>
      </w:tr>
      <w:tr w:rsidR="00131C72" w:rsidRPr="00FD6952" w14:paraId="511B46F6" w14:textId="77777777" w:rsidTr="00FE72DC">
        <w:tc>
          <w:tcPr>
            <w:tcW w:w="24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E318702" w14:textId="77777777" w:rsidR="00131C72" w:rsidRPr="00FD6952" w:rsidRDefault="00131C72" w:rsidP="00FE72DC">
            <w:pPr>
              <w:spacing w:after="0" w:line="240" w:lineRule="auto"/>
              <w:jc w:val="center"/>
              <w:textAlignment w:val="baseline"/>
              <w:rPr>
                <w:rFonts w:ascii="Times New Roman" w:hAnsi="Times New Roman" w:cs="Times New Roman"/>
                <w:b/>
                <w:bCs/>
              </w:rPr>
            </w:pPr>
            <w:r w:rsidRPr="00FD6952">
              <w:rPr>
                <w:rFonts w:ascii="Times New Roman" w:hAnsi="Times New Roman" w:cs="Times New Roman"/>
                <w:b/>
                <w:bCs/>
              </w:rPr>
              <w:t>5.4</w:t>
            </w:r>
          </w:p>
        </w:tc>
        <w:tc>
          <w:tcPr>
            <w:tcW w:w="968"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vAlign w:val="center"/>
          </w:tcPr>
          <w:p w14:paraId="6D151949" w14:textId="77777777" w:rsidR="00131C72" w:rsidRPr="00FD6952" w:rsidRDefault="00131C72" w:rsidP="00FE72DC">
            <w:pPr>
              <w:spacing w:after="0" w:line="240" w:lineRule="auto"/>
              <w:jc w:val="center"/>
              <w:textAlignment w:val="baseline"/>
              <w:rPr>
                <w:rFonts w:ascii="Times New Roman" w:hAnsi="Times New Roman" w:cs="Times New Roman"/>
              </w:rPr>
            </w:pPr>
            <w:r w:rsidRPr="00FD6952">
              <w:rPr>
                <w:rFonts w:ascii="Times New Roman" w:hAnsi="Times New Roman" w:cs="Times New Roman"/>
              </w:rPr>
              <w:t>Сохранение окружающей среды территории, как неотъемлемого элемента жизни городской среды</w:t>
            </w:r>
          </w:p>
        </w:tc>
        <w:tc>
          <w:tcPr>
            <w:tcW w:w="535" w:type="pct"/>
            <w:tcBorders>
              <w:top w:val="single" w:sz="6" w:space="0" w:color="000000"/>
              <w:left w:val="single" w:sz="4" w:space="0" w:color="auto"/>
              <w:bottom w:val="single" w:sz="6" w:space="0" w:color="000000"/>
              <w:right w:val="single" w:sz="4" w:space="0" w:color="auto"/>
            </w:tcBorders>
            <w:vAlign w:val="center"/>
          </w:tcPr>
          <w:p w14:paraId="5D78033F" w14:textId="77777777" w:rsidR="00131C72" w:rsidRPr="00FD6952" w:rsidRDefault="00131C72" w:rsidP="00FE72DC">
            <w:pPr>
              <w:spacing w:after="0" w:line="240" w:lineRule="auto"/>
              <w:jc w:val="center"/>
              <w:textAlignment w:val="baseline"/>
              <w:rPr>
                <w:rFonts w:ascii="Times New Roman" w:hAnsi="Times New Roman" w:cs="Times New Roman"/>
                <w:bCs/>
                <w:sz w:val="24"/>
                <w:szCs w:val="24"/>
              </w:rPr>
            </w:pPr>
            <w:r w:rsidRPr="00FD6952">
              <w:rPr>
                <w:rFonts w:ascii="Times New Roman" w:hAnsi="Times New Roman" w:cs="Times New Roman"/>
                <w:bCs/>
                <w:sz w:val="24"/>
                <w:szCs w:val="24"/>
              </w:rPr>
              <w:t>2023 -2025 годы</w:t>
            </w:r>
          </w:p>
        </w:tc>
        <w:tc>
          <w:tcPr>
            <w:tcW w:w="847" w:type="pct"/>
            <w:tcBorders>
              <w:top w:val="single" w:sz="6" w:space="0" w:color="000000"/>
              <w:left w:val="single" w:sz="4" w:space="0" w:color="auto"/>
              <w:bottom w:val="single" w:sz="6" w:space="0" w:color="000000"/>
              <w:right w:val="single" w:sz="4" w:space="0" w:color="auto"/>
            </w:tcBorders>
            <w:vAlign w:val="center"/>
          </w:tcPr>
          <w:p w14:paraId="6021804B" w14:textId="77777777" w:rsidR="00131C72" w:rsidRPr="00FD6952" w:rsidRDefault="00131C72" w:rsidP="00FE72DC">
            <w:pPr>
              <w:spacing w:after="0"/>
              <w:ind w:left="214" w:right="186"/>
              <w:jc w:val="both"/>
              <w:textAlignment w:val="baseline"/>
              <w:rPr>
                <w:rFonts w:ascii="Times New Roman" w:hAnsi="Times New Roman" w:cs="Times New Roman"/>
              </w:rPr>
            </w:pPr>
            <w:r w:rsidRPr="00FD6952">
              <w:rPr>
                <w:rFonts w:ascii="Times New Roman" w:hAnsi="Times New Roman" w:cs="Times New Roman"/>
              </w:rPr>
              <w:t>Проектирование и строительство ливневых очистных сооружений в микрорайонах «Въезд» и «Аэродром»</w:t>
            </w:r>
          </w:p>
        </w:tc>
        <w:tc>
          <w:tcPr>
            <w:tcW w:w="1485" w:type="pct"/>
            <w:tcBorders>
              <w:top w:val="single" w:sz="6" w:space="0" w:color="000000"/>
              <w:left w:val="single" w:sz="4" w:space="0" w:color="auto"/>
              <w:bottom w:val="single" w:sz="6" w:space="0" w:color="000000"/>
              <w:right w:val="single" w:sz="4" w:space="0" w:color="auto"/>
            </w:tcBorders>
          </w:tcPr>
          <w:p w14:paraId="0043B97B" w14:textId="77777777" w:rsidR="00131C72" w:rsidRPr="00FD6952" w:rsidRDefault="00131C72" w:rsidP="00FE72DC">
            <w:pPr>
              <w:spacing w:after="0" w:line="240" w:lineRule="auto"/>
              <w:ind w:left="128"/>
              <w:textAlignment w:val="baseline"/>
              <w:rPr>
                <w:rFonts w:ascii="Times New Roman" w:hAnsi="Times New Roman" w:cs="Times New Roman"/>
              </w:rPr>
            </w:pPr>
            <w:r w:rsidRPr="00FD6952">
              <w:rPr>
                <w:rFonts w:ascii="Times New Roman" w:hAnsi="Times New Roman" w:cs="Times New Roman"/>
              </w:rPr>
              <w:t>Выполнение мероприятия заложено в Стратегии развития ЛО (п. 3.7)</w:t>
            </w:r>
          </w:p>
        </w:tc>
        <w:tc>
          <w:tcPr>
            <w:tcW w:w="918" w:type="pct"/>
            <w:tcBorders>
              <w:top w:val="single" w:sz="6" w:space="0" w:color="000000"/>
              <w:left w:val="single" w:sz="4" w:space="0" w:color="auto"/>
              <w:bottom w:val="single" w:sz="6" w:space="0" w:color="000000"/>
              <w:right w:val="single" w:sz="6" w:space="0" w:color="000000"/>
            </w:tcBorders>
            <w:vAlign w:val="center"/>
          </w:tcPr>
          <w:p w14:paraId="412F5D4E" w14:textId="77777777" w:rsidR="00131C72" w:rsidRPr="00FD6952" w:rsidRDefault="00131C72" w:rsidP="00FE72DC">
            <w:pPr>
              <w:spacing w:after="0" w:line="240" w:lineRule="auto"/>
              <w:ind w:left="128"/>
              <w:textAlignment w:val="baseline"/>
              <w:rPr>
                <w:rFonts w:ascii="Times New Roman" w:hAnsi="Times New Roman" w:cs="Times New Roman"/>
              </w:rPr>
            </w:pPr>
            <w:r w:rsidRPr="00FD6952">
              <w:rPr>
                <w:rFonts w:ascii="Times New Roman" w:hAnsi="Times New Roman" w:cs="Times New Roman"/>
              </w:rPr>
              <w:t>Администрация Гатчинского муниципального района</w:t>
            </w:r>
          </w:p>
        </w:tc>
      </w:tr>
      <w:tr w:rsidR="00131C72" w:rsidRPr="00FD6952" w14:paraId="433A367D" w14:textId="77777777" w:rsidTr="00FE72DC">
        <w:tc>
          <w:tcPr>
            <w:tcW w:w="24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E7E3A7D" w14:textId="77777777" w:rsidR="00131C72" w:rsidRPr="00FD6952" w:rsidRDefault="00131C72" w:rsidP="00FE72DC">
            <w:pPr>
              <w:spacing w:after="0" w:line="240" w:lineRule="auto"/>
              <w:jc w:val="center"/>
              <w:textAlignment w:val="baseline"/>
              <w:rPr>
                <w:rFonts w:ascii="Times New Roman" w:hAnsi="Times New Roman" w:cs="Times New Roman"/>
                <w:b/>
                <w:bCs/>
              </w:rPr>
            </w:pPr>
            <w:r w:rsidRPr="00FD6952">
              <w:rPr>
                <w:rFonts w:ascii="Times New Roman" w:hAnsi="Times New Roman" w:cs="Times New Roman"/>
                <w:b/>
                <w:bCs/>
              </w:rPr>
              <w:t>5.5</w:t>
            </w:r>
          </w:p>
        </w:tc>
        <w:tc>
          <w:tcPr>
            <w:tcW w:w="968"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vAlign w:val="center"/>
          </w:tcPr>
          <w:p w14:paraId="6B968F32" w14:textId="77777777" w:rsidR="00131C72" w:rsidRPr="00FD6952" w:rsidRDefault="00131C72" w:rsidP="00FE72DC">
            <w:pPr>
              <w:spacing w:after="0" w:line="240" w:lineRule="auto"/>
              <w:jc w:val="center"/>
              <w:textAlignment w:val="baseline"/>
              <w:rPr>
                <w:rFonts w:ascii="Times New Roman" w:hAnsi="Times New Roman" w:cs="Times New Roman"/>
              </w:rPr>
            </w:pPr>
            <w:r w:rsidRPr="00FD6952">
              <w:rPr>
                <w:rFonts w:ascii="Times New Roman" w:hAnsi="Times New Roman" w:cs="Times New Roman"/>
              </w:rPr>
              <w:t>Сохранение окружающей среды территории, как неотъемлемого элемента жизни городской среды</w:t>
            </w:r>
          </w:p>
        </w:tc>
        <w:tc>
          <w:tcPr>
            <w:tcW w:w="535" w:type="pct"/>
            <w:tcBorders>
              <w:top w:val="single" w:sz="6" w:space="0" w:color="000000"/>
              <w:left w:val="single" w:sz="4" w:space="0" w:color="auto"/>
              <w:bottom w:val="single" w:sz="6" w:space="0" w:color="000000"/>
              <w:right w:val="single" w:sz="4" w:space="0" w:color="auto"/>
            </w:tcBorders>
            <w:vAlign w:val="center"/>
          </w:tcPr>
          <w:p w14:paraId="0A005D70" w14:textId="77777777" w:rsidR="00131C72" w:rsidRPr="00FD6952" w:rsidRDefault="00131C72" w:rsidP="00FE72DC">
            <w:pPr>
              <w:spacing w:after="0" w:line="240" w:lineRule="auto"/>
              <w:jc w:val="center"/>
              <w:textAlignment w:val="baseline"/>
              <w:rPr>
                <w:rFonts w:ascii="Times New Roman" w:hAnsi="Times New Roman" w:cs="Times New Roman"/>
                <w:bCs/>
                <w:sz w:val="24"/>
                <w:szCs w:val="24"/>
              </w:rPr>
            </w:pPr>
            <w:r w:rsidRPr="00FD6952">
              <w:rPr>
                <w:rFonts w:ascii="Times New Roman" w:hAnsi="Times New Roman" w:cs="Times New Roman"/>
                <w:bCs/>
                <w:sz w:val="24"/>
                <w:szCs w:val="24"/>
              </w:rPr>
              <w:t>2026 -2030 годы</w:t>
            </w:r>
          </w:p>
        </w:tc>
        <w:tc>
          <w:tcPr>
            <w:tcW w:w="847" w:type="pct"/>
            <w:tcBorders>
              <w:top w:val="single" w:sz="6" w:space="0" w:color="000000"/>
              <w:left w:val="single" w:sz="4" w:space="0" w:color="auto"/>
              <w:bottom w:val="single" w:sz="6" w:space="0" w:color="000000"/>
              <w:right w:val="single" w:sz="4" w:space="0" w:color="auto"/>
            </w:tcBorders>
            <w:vAlign w:val="center"/>
          </w:tcPr>
          <w:p w14:paraId="4B0D574C" w14:textId="77777777" w:rsidR="00131C72" w:rsidRPr="00FD6952" w:rsidRDefault="00131C72" w:rsidP="00FE72DC">
            <w:pPr>
              <w:spacing w:after="0"/>
              <w:ind w:left="214" w:right="186"/>
              <w:jc w:val="both"/>
              <w:textAlignment w:val="baseline"/>
              <w:rPr>
                <w:rFonts w:ascii="Times New Roman" w:hAnsi="Times New Roman" w:cs="Times New Roman"/>
              </w:rPr>
            </w:pPr>
            <w:r w:rsidRPr="00FD6952">
              <w:rPr>
                <w:rFonts w:ascii="Times New Roman" w:hAnsi="Times New Roman" w:cs="Times New Roman"/>
              </w:rPr>
              <w:t>Строительство 2-й линии напорного канализационного коллектора от Главной канализационной насосной станции до городских КОС Ø 1000 мм и протяженностью 3,1 км</w:t>
            </w:r>
          </w:p>
        </w:tc>
        <w:tc>
          <w:tcPr>
            <w:tcW w:w="1485" w:type="pct"/>
            <w:tcBorders>
              <w:top w:val="single" w:sz="6" w:space="0" w:color="000000"/>
              <w:left w:val="single" w:sz="4" w:space="0" w:color="auto"/>
              <w:bottom w:val="single" w:sz="6" w:space="0" w:color="000000"/>
              <w:right w:val="single" w:sz="4" w:space="0" w:color="auto"/>
            </w:tcBorders>
          </w:tcPr>
          <w:p w14:paraId="59DACEA2" w14:textId="77777777" w:rsidR="00131C72" w:rsidRPr="00FD6952" w:rsidRDefault="00131C72" w:rsidP="00FE72DC">
            <w:pPr>
              <w:spacing w:after="0" w:line="240" w:lineRule="auto"/>
              <w:ind w:left="128"/>
              <w:textAlignment w:val="baseline"/>
              <w:rPr>
                <w:rFonts w:ascii="Times New Roman" w:hAnsi="Times New Roman" w:cs="Times New Roman"/>
              </w:rPr>
            </w:pPr>
            <w:r w:rsidRPr="00FD6952">
              <w:rPr>
                <w:rFonts w:ascii="Times New Roman" w:hAnsi="Times New Roman" w:cs="Times New Roman"/>
              </w:rPr>
              <w:t>Выполнение мероприятия заложено в Стратегии развития ЛО (п. 3.7)</w:t>
            </w:r>
          </w:p>
        </w:tc>
        <w:tc>
          <w:tcPr>
            <w:tcW w:w="918" w:type="pct"/>
            <w:tcBorders>
              <w:top w:val="single" w:sz="6" w:space="0" w:color="000000"/>
              <w:left w:val="single" w:sz="4" w:space="0" w:color="auto"/>
              <w:bottom w:val="single" w:sz="6" w:space="0" w:color="000000"/>
              <w:right w:val="single" w:sz="6" w:space="0" w:color="000000"/>
            </w:tcBorders>
            <w:vAlign w:val="center"/>
          </w:tcPr>
          <w:p w14:paraId="3A35F664" w14:textId="77777777" w:rsidR="00131C72" w:rsidRPr="00FD6952" w:rsidRDefault="00131C72" w:rsidP="00FE72DC">
            <w:pPr>
              <w:spacing w:after="0" w:line="240" w:lineRule="auto"/>
              <w:ind w:left="128"/>
              <w:textAlignment w:val="baseline"/>
              <w:rPr>
                <w:rFonts w:ascii="Times New Roman" w:hAnsi="Times New Roman" w:cs="Times New Roman"/>
              </w:rPr>
            </w:pPr>
            <w:r w:rsidRPr="00FD6952">
              <w:rPr>
                <w:rFonts w:ascii="Times New Roman" w:hAnsi="Times New Roman" w:cs="Times New Roman"/>
              </w:rPr>
              <w:t>Администрация Гатчинского муниципального района</w:t>
            </w:r>
          </w:p>
        </w:tc>
      </w:tr>
      <w:tr w:rsidR="00131C72" w:rsidRPr="00FD6952" w14:paraId="6335AA8C" w14:textId="77777777" w:rsidTr="00FE72DC">
        <w:tc>
          <w:tcPr>
            <w:tcW w:w="24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2B494349" w14:textId="77777777" w:rsidR="00131C72" w:rsidRPr="00FD6952" w:rsidRDefault="00131C72" w:rsidP="00FE72DC">
            <w:pPr>
              <w:spacing w:after="0" w:line="240" w:lineRule="auto"/>
              <w:jc w:val="center"/>
              <w:textAlignment w:val="baseline"/>
              <w:rPr>
                <w:rFonts w:ascii="Times New Roman" w:hAnsi="Times New Roman" w:cs="Times New Roman"/>
                <w:bCs/>
                <w:sz w:val="24"/>
                <w:szCs w:val="24"/>
              </w:rPr>
            </w:pPr>
            <w:r w:rsidRPr="00FD6952">
              <w:rPr>
                <w:rFonts w:ascii="Times New Roman" w:hAnsi="Times New Roman" w:cs="Times New Roman"/>
                <w:b/>
                <w:bCs/>
              </w:rPr>
              <w:t>5.6</w:t>
            </w:r>
          </w:p>
        </w:tc>
        <w:tc>
          <w:tcPr>
            <w:tcW w:w="968"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vAlign w:val="center"/>
          </w:tcPr>
          <w:p w14:paraId="34A7143F" w14:textId="77777777" w:rsidR="00131C72" w:rsidRPr="00FD6952" w:rsidRDefault="00131C72" w:rsidP="00FE72DC">
            <w:pPr>
              <w:spacing w:after="0" w:line="240" w:lineRule="auto"/>
              <w:jc w:val="center"/>
              <w:textAlignment w:val="baseline"/>
              <w:rPr>
                <w:rFonts w:ascii="Times New Roman" w:hAnsi="Times New Roman" w:cs="Times New Roman"/>
                <w:sz w:val="24"/>
                <w:szCs w:val="24"/>
              </w:rPr>
            </w:pPr>
            <w:r w:rsidRPr="00FD6952">
              <w:rPr>
                <w:rFonts w:ascii="Times New Roman" w:hAnsi="Times New Roman" w:cs="Times New Roman"/>
              </w:rPr>
              <w:t>Сохранение окружающей среды территории, как неотъемлемого элемента жизни городской среды</w:t>
            </w:r>
          </w:p>
        </w:tc>
        <w:tc>
          <w:tcPr>
            <w:tcW w:w="535" w:type="pct"/>
            <w:tcBorders>
              <w:top w:val="single" w:sz="6" w:space="0" w:color="000000"/>
              <w:left w:val="single" w:sz="4" w:space="0" w:color="auto"/>
              <w:bottom w:val="single" w:sz="6" w:space="0" w:color="000000"/>
              <w:right w:val="single" w:sz="4" w:space="0" w:color="auto"/>
            </w:tcBorders>
            <w:vAlign w:val="center"/>
          </w:tcPr>
          <w:p w14:paraId="08C08EBB" w14:textId="77777777" w:rsidR="00131C72" w:rsidRPr="00FD6952" w:rsidRDefault="00131C72" w:rsidP="00FE72DC">
            <w:pPr>
              <w:spacing w:after="0" w:line="240" w:lineRule="auto"/>
              <w:jc w:val="center"/>
              <w:textAlignment w:val="baseline"/>
              <w:rPr>
                <w:rFonts w:ascii="Times New Roman" w:hAnsi="Times New Roman" w:cs="Times New Roman"/>
                <w:bCs/>
                <w:sz w:val="24"/>
                <w:szCs w:val="24"/>
              </w:rPr>
            </w:pPr>
            <w:r w:rsidRPr="00FD6952">
              <w:rPr>
                <w:rFonts w:ascii="Times New Roman" w:hAnsi="Times New Roman" w:cs="Times New Roman"/>
                <w:bCs/>
                <w:sz w:val="24"/>
                <w:szCs w:val="24"/>
              </w:rPr>
              <w:t>2026 -2030 годы</w:t>
            </w:r>
          </w:p>
        </w:tc>
        <w:tc>
          <w:tcPr>
            <w:tcW w:w="847" w:type="pct"/>
            <w:tcBorders>
              <w:top w:val="single" w:sz="6" w:space="0" w:color="000000"/>
              <w:left w:val="single" w:sz="4" w:space="0" w:color="auto"/>
              <w:bottom w:val="single" w:sz="6" w:space="0" w:color="000000"/>
              <w:right w:val="single" w:sz="4" w:space="0" w:color="auto"/>
            </w:tcBorders>
            <w:vAlign w:val="center"/>
          </w:tcPr>
          <w:p w14:paraId="5E30473E" w14:textId="77777777" w:rsidR="00131C72" w:rsidRPr="00FD6952" w:rsidRDefault="00131C72" w:rsidP="00FE72DC">
            <w:pPr>
              <w:spacing w:after="0"/>
              <w:ind w:left="214" w:right="186"/>
              <w:jc w:val="both"/>
              <w:textAlignment w:val="baseline"/>
              <w:rPr>
                <w:rFonts w:ascii="Times New Roman" w:hAnsi="Times New Roman" w:cs="Times New Roman"/>
              </w:rPr>
            </w:pPr>
            <w:r w:rsidRPr="00FD6952">
              <w:rPr>
                <w:rFonts w:ascii="Times New Roman" w:hAnsi="Times New Roman" w:cs="Times New Roman"/>
              </w:rPr>
              <w:t xml:space="preserve">Исполнение мероприятий по достижению снижения градуса жесткости воды на </w:t>
            </w:r>
            <w:r w:rsidRPr="00FD6952">
              <w:rPr>
                <w:rFonts w:ascii="Times New Roman" w:hAnsi="Times New Roman" w:cs="Times New Roman"/>
              </w:rPr>
              <w:lastRenderedPageBreak/>
              <w:t>водозаборе «Северный».</w:t>
            </w:r>
          </w:p>
        </w:tc>
        <w:tc>
          <w:tcPr>
            <w:tcW w:w="1485" w:type="pct"/>
            <w:tcBorders>
              <w:top w:val="single" w:sz="6" w:space="0" w:color="000000"/>
              <w:left w:val="single" w:sz="4" w:space="0" w:color="auto"/>
              <w:bottom w:val="single" w:sz="6" w:space="0" w:color="000000"/>
              <w:right w:val="single" w:sz="4" w:space="0" w:color="auto"/>
            </w:tcBorders>
          </w:tcPr>
          <w:p w14:paraId="7D29EEE9" w14:textId="77777777" w:rsidR="00131C72" w:rsidRPr="00FD6952" w:rsidRDefault="00131C72" w:rsidP="00FE72DC">
            <w:pPr>
              <w:spacing w:after="0" w:line="240" w:lineRule="auto"/>
              <w:ind w:left="128"/>
              <w:textAlignment w:val="baseline"/>
              <w:rPr>
                <w:rFonts w:ascii="Times New Roman" w:hAnsi="Times New Roman" w:cs="Times New Roman"/>
              </w:rPr>
            </w:pPr>
            <w:r w:rsidRPr="00FD6952">
              <w:rPr>
                <w:rFonts w:ascii="Times New Roman" w:hAnsi="Times New Roman" w:cs="Times New Roman"/>
              </w:rPr>
              <w:lastRenderedPageBreak/>
              <w:t>Выполнение мероприятия заложено в Стратегии развития ЛО (п. 3.7)</w:t>
            </w:r>
          </w:p>
        </w:tc>
        <w:tc>
          <w:tcPr>
            <w:tcW w:w="918" w:type="pct"/>
            <w:tcBorders>
              <w:top w:val="single" w:sz="6" w:space="0" w:color="000000"/>
              <w:left w:val="single" w:sz="4" w:space="0" w:color="auto"/>
              <w:bottom w:val="single" w:sz="6" w:space="0" w:color="000000"/>
              <w:right w:val="single" w:sz="6" w:space="0" w:color="000000"/>
            </w:tcBorders>
            <w:vAlign w:val="center"/>
          </w:tcPr>
          <w:p w14:paraId="4CBF553C" w14:textId="77777777" w:rsidR="00131C72" w:rsidRPr="00FD6952" w:rsidRDefault="00131C72" w:rsidP="00FE72DC">
            <w:pPr>
              <w:spacing w:after="0" w:line="240" w:lineRule="auto"/>
              <w:ind w:left="128"/>
              <w:textAlignment w:val="baseline"/>
              <w:rPr>
                <w:rFonts w:ascii="Times New Roman" w:hAnsi="Times New Roman" w:cs="Times New Roman"/>
                <w:bCs/>
                <w:sz w:val="24"/>
                <w:szCs w:val="24"/>
              </w:rPr>
            </w:pPr>
            <w:r w:rsidRPr="00FD6952">
              <w:rPr>
                <w:rFonts w:ascii="Times New Roman" w:hAnsi="Times New Roman" w:cs="Times New Roman"/>
              </w:rPr>
              <w:t>Администрация Гатчинского муниципального района</w:t>
            </w:r>
          </w:p>
        </w:tc>
      </w:tr>
      <w:tr w:rsidR="00131C72" w:rsidRPr="00FD6952" w14:paraId="68016189" w14:textId="77777777" w:rsidTr="00FE72DC">
        <w:tc>
          <w:tcPr>
            <w:tcW w:w="24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CDCAF34" w14:textId="77777777" w:rsidR="00131C72" w:rsidRPr="00FD6952" w:rsidRDefault="00131C72" w:rsidP="00FE72DC">
            <w:pPr>
              <w:spacing w:after="0" w:line="240" w:lineRule="auto"/>
              <w:jc w:val="center"/>
              <w:textAlignment w:val="baseline"/>
              <w:rPr>
                <w:rFonts w:ascii="Times New Roman" w:hAnsi="Times New Roman" w:cs="Times New Roman"/>
                <w:bCs/>
                <w:sz w:val="24"/>
                <w:szCs w:val="24"/>
              </w:rPr>
            </w:pPr>
            <w:r w:rsidRPr="00FD6952">
              <w:rPr>
                <w:rFonts w:ascii="Times New Roman" w:hAnsi="Times New Roman" w:cs="Times New Roman"/>
                <w:b/>
                <w:bCs/>
              </w:rPr>
              <w:lastRenderedPageBreak/>
              <w:t>5.7</w:t>
            </w:r>
          </w:p>
        </w:tc>
        <w:tc>
          <w:tcPr>
            <w:tcW w:w="968"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vAlign w:val="center"/>
          </w:tcPr>
          <w:p w14:paraId="593A1869" w14:textId="77777777" w:rsidR="00131C72" w:rsidRPr="00FD6952" w:rsidRDefault="00131C72" w:rsidP="00FE72DC">
            <w:pPr>
              <w:spacing w:after="0" w:line="240" w:lineRule="auto"/>
              <w:jc w:val="center"/>
              <w:textAlignment w:val="baseline"/>
              <w:rPr>
                <w:rFonts w:ascii="Times New Roman" w:hAnsi="Times New Roman" w:cs="Times New Roman"/>
                <w:sz w:val="24"/>
                <w:szCs w:val="24"/>
              </w:rPr>
            </w:pPr>
            <w:r w:rsidRPr="00FD6952">
              <w:rPr>
                <w:rFonts w:ascii="Times New Roman" w:hAnsi="Times New Roman" w:cs="Times New Roman"/>
              </w:rPr>
              <w:t>Сохранение окружающей среды территории, как неотъемлемого элемента жизни городской среды</w:t>
            </w:r>
          </w:p>
        </w:tc>
        <w:tc>
          <w:tcPr>
            <w:tcW w:w="535" w:type="pct"/>
            <w:tcBorders>
              <w:top w:val="single" w:sz="6" w:space="0" w:color="000000"/>
              <w:left w:val="single" w:sz="4" w:space="0" w:color="auto"/>
              <w:bottom w:val="single" w:sz="6" w:space="0" w:color="000000"/>
              <w:right w:val="single" w:sz="4" w:space="0" w:color="auto"/>
            </w:tcBorders>
            <w:vAlign w:val="center"/>
          </w:tcPr>
          <w:p w14:paraId="24C748AA" w14:textId="77777777" w:rsidR="00131C72" w:rsidRPr="00FD6952" w:rsidRDefault="00131C72" w:rsidP="00FE72DC">
            <w:pPr>
              <w:spacing w:after="0" w:line="240" w:lineRule="auto"/>
              <w:jc w:val="center"/>
              <w:textAlignment w:val="baseline"/>
              <w:rPr>
                <w:rFonts w:ascii="Times New Roman" w:hAnsi="Times New Roman" w:cs="Times New Roman"/>
                <w:bCs/>
                <w:sz w:val="24"/>
                <w:szCs w:val="24"/>
              </w:rPr>
            </w:pPr>
            <w:r w:rsidRPr="00FD6952">
              <w:rPr>
                <w:rFonts w:ascii="Times New Roman" w:hAnsi="Times New Roman" w:cs="Times New Roman"/>
                <w:bCs/>
                <w:sz w:val="24"/>
                <w:szCs w:val="24"/>
              </w:rPr>
              <w:t>2026 -2030 годы</w:t>
            </w:r>
          </w:p>
        </w:tc>
        <w:tc>
          <w:tcPr>
            <w:tcW w:w="847" w:type="pct"/>
            <w:tcBorders>
              <w:top w:val="single" w:sz="6" w:space="0" w:color="000000"/>
              <w:left w:val="single" w:sz="4" w:space="0" w:color="auto"/>
              <w:bottom w:val="single" w:sz="6" w:space="0" w:color="000000"/>
              <w:right w:val="single" w:sz="4" w:space="0" w:color="auto"/>
            </w:tcBorders>
            <w:vAlign w:val="center"/>
          </w:tcPr>
          <w:p w14:paraId="0C3B7768" w14:textId="77777777" w:rsidR="00131C72" w:rsidRPr="00FD6952" w:rsidRDefault="00131C72" w:rsidP="00FE72DC">
            <w:pPr>
              <w:spacing w:after="0"/>
              <w:ind w:left="214" w:right="186"/>
              <w:jc w:val="both"/>
              <w:textAlignment w:val="baseline"/>
              <w:rPr>
                <w:rFonts w:ascii="Times New Roman" w:hAnsi="Times New Roman" w:cs="Times New Roman"/>
              </w:rPr>
            </w:pPr>
            <w:r w:rsidRPr="00FD6952">
              <w:rPr>
                <w:rFonts w:ascii="Times New Roman" w:hAnsi="Times New Roman" w:cs="Times New Roman"/>
              </w:rPr>
              <w:t>Внедрение систем интеллектуального учета коммунальных ресурсов «Умный город»</w:t>
            </w:r>
          </w:p>
        </w:tc>
        <w:tc>
          <w:tcPr>
            <w:tcW w:w="1485" w:type="pct"/>
            <w:tcBorders>
              <w:top w:val="single" w:sz="6" w:space="0" w:color="000000"/>
              <w:left w:val="single" w:sz="4" w:space="0" w:color="auto"/>
              <w:bottom w:val="single" w:sz="6" w:space="0" w:color="000000"/>
              <w:right w:val="single" w:sz="4" w:space="0" w:color="auto"/>
            </w:tcBorders>
          </w:tcPr>
          <w:p w14:paraId="6060757F" w14:textId="77777777" w:rsidR="00131C72" w:rsidRPr="00FD6952" w:rsidRDefault="00131C72" w:rsidP="00FE72DC">
            <w:pPr>
              <w:spacing w:after="0" w:line="240" w:lineRule="auto"/>
              <w:ind w:left="128"/>
              <w:textAlignment w:val="baseline"/>
              <w:rPr>
                <w:rFonts w:ascii="Times New Roman" w:hAnsi="Times New Roman" w:cs="Times New Roman"/>
              </w:rPr>
            </w:pPr>
            <w:r w:rsidRPr="00FD6952">
              <w:rPr>
                <w:rFonts w:ascii="Times New Roman" w:hAnsi="Times New Roman" w:cs="Times New Roman"/>
              </w:rPr>
              <w:t>Выполнение мероприятия заложено в Стратегии развития ЛО (п. 3.7).</w:t>
            </w:r>
          </w:p>
          <w:p w14:paraId="6F88631F" w14:textId="77777777" w:rsidR="00131C72" w:rsidRPr="00FD6952" w:rsidRDefault="00131C72" w:rsidP="00FE72DC">
            <w:pPr>
              <w:spacing w:after="0"/>
              <w:ind w:left="103" w:right="136"/>
              <w:jc w:val="both"/>
              <w:textAlignment w:val="baseline"/>
              <w:rPr>
                <w:rFonts w:ascii="Times New Roman" w:hAnsi="Times New Roman" w:cs="Times New Roman"/>
              </w:rPr>
            </w:pPr>
            <w:r w:rsidRPr="00FD6952">
              <w:rPr>
                <w:rFonts w:ascii="Times New Roman" w:hAnsi="Times New Roman" w:cs="Times New Roman"/>
              </w:rPr>
              <w:t>Набор решений при проведении мероприятий:</w:t>
            </w:r>
          </w:p>
          <w:p w14:paraId="5E4FA23B" w14:textId="77777777" w:rsidR="00131C72" w:rsidRPr="00FD6952" w:rsidRDefault="00131C72" w:rsidP="00FE72DC">
            <w:pPr>
              <w:pStyle w:val="af0"/>
              <w:spacing w:after="0"/>
              <w:ind w:left="463" w:right="136"/>
              <w:jc w:val="both"/>
              <w:textAlignment w:val="baseline"/>
              <w:rPr>
                <w:rFonts w:ascii="Times New Roman" w:hAnsi="Times New Roman" w:cs="Times New Roman"/>
              </w:rPr>
            </w:pPr>
            <w:r w:rsidRPr="00FD6952">
              <w:rPr>
                <w:rFonts w:ascii="Times New Roman" w:hAnsi="Times New Roman" w:cs="Times New Roman"/>
              </w:rPr>
              <w:t>1) оснащение МКД автоматизированными системами учета потребления тепловой энергии, горячей воды на коллективных (общедомовых) приборах учета, обеспечивающими снятие и дистанционную передачу показаний температуры теплоносителя, давления, объема потребления;</w:t>
            </w:r>
          </w:p>
          <w:p w14:paraId="300FA8F2" w14:textId="77777777" w:rsidR="00131C72" w:rsidRPr="00FD6952" w:rsidRDefault="00131C72" w:rsidP="00FE72DC">
            <w:pPr>
              <w:pStyle w:val="af0"/>
              <w:spacing w:after="0"/>
              <w:ind w:left="463" w:right="136"/>
              <w:jc w:val="both"/>
              <w:textAlignment w:val="baseline"/>
              <w:rPr>
                <w:rFonts w:ascii="Times New Roman" w:hAnsi="Times New Roman" w:cs="Times New Roman"/>
              </w:rPr>
            </w:pPr>
            <w:r w:rsidRPr="00FD6952">
              <w:rPr>
                <w:rFonts w:ascii="Times New Roman" w:hAnsi="Times New Roman" w:cs="Times New Roman"/>
              </w:rPr>
              <w:t>2) оснащение автоматизированными системами учета потребления холодной воды на коллективных (общедомовых) приборах учета, обеспечивающими снятие и дистанционную передачу показаний давления и объема потребления.</w:t>
            </w:r>
          </w:p>
        </w:tc>
        <w:tc>
          <w:tcPr>
            <w:tcW w:w="918" w:type="pct"/>
            <w:tcBorders>
              <w:top w:val="single" w:sz="6" w:space="0" w:color="000000"/>
              <w:left w:val="single" w:sz="4" w:space="0" w:color="auto"/>
              <w:bottom w:val="single" w:sz="6" w:space="0" w:color="000000"/>
              <w:right w:val="single" w:sz="6" w:space="0" w:color="000000"/>
            </w:tcBorders>
            <w:vAlign w:val="center"/>
          </w:tcPr>
          <w:p w14:paraId="63D11AE3" w14:textId="77777777" w:rsidR="00131C72" w:rsidRPr="00FD6952" w:rsidRDefault="00131C72" w:rsidP="00FE72DC">
            <w:pPr>
              <w:spacing w:after="0" w:line="240" w:lineRule="auto"/>
              <w:ind w:left="128"/>
              <w:textAlignment w:val="baseline"/>
              <w:rPr>
                <w:rFonts w:ascii="Times New Roman" w:hAnsi="Times New Roman" w:cs="Times New Roman"/>
                <w:bCs/>
                <w:sz w:val="24"/>
                <w:szCs w:val="24"/>
              </w:rPr>
            </w:pPr>
            <w:r w:rsidRPr="00FD6952">
              <w:rPr>
                <w:rFonts w:ascii="Times New Roman" w:hAnsi="Times New Roman" w:cs="Times New Roman"/>
              </w:rPr>
              <w:t>Администрация Гатчинского муниципального района</w:t>
            </w:r>
          </w:p>
        </w:tc>
      </w:tr>
      <w:tr w:rsidR="00131C72" w:rsidRPr="00FD6952" w14:paraId="407639B8" w14:textId="77777777" w:rsidTr="00FE72DC">
        <w:tc>
          <w:tcPr>
            <w:tcW w:w="24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807B444" w14:textId="77777777" w:rsidR="00131C72" w:rsidRPr="00FD6952" w:rsidRDefault="00131C72" w:rsidP="00FE72DC">
            <w:pPr>
              <w:spacing w:after="0" w:line="240" w:lineRule="auto"/>
              <w:jc w:val="center"/>
              <w:textAlignment w:val="baseline"/>
              <w:rPr>
                <w:rFonts w:ascii="Times New Roman" w:hAnsi="Times New Roman" w:cs="Times New Roman"/>
                <w:bCs/>
                <w:sz w:val="24"/>
                <w:szCs w:val="24"/>
              </w:rPr>
            </w:pPr>
            <w:r w:rsidRPr="00FD6952">
              <w:rPr>
                <w:rFonts w:ascii="Times New Roman" w:hAnsi="Times New Roman" w:cs="Times New Roman"/>
                <w:b/>
                <w:bCs/>
              </w:rPr>
              <w:t>5.8</w:t>
            </w:r>
          </w:p>
        </w:tc>
        <w:tc>
          <w:tcPr>
            <w:tcW w:w="968"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vAlign w:val="center"/>
          </w:tcPr>
          <w:p w14:paraId="7A9B52F7" w14:textId="77777777" w:rsidR="00131C72" w:rsidRPr="00FD6952" w:rsidRDefault="00131C72" w:rsidP="00FE72DC">
            <w:pPr>
              <w:spacing w:after="0" w:line="240" w:lineRule="auto"/>
              <w:jc w:val="center"/>
              <w:textAlignment w:val="baseline"/>
              <w:rPr>
                <w:rFonts w:ascii="Times New Roman" w:hAnsi="Times New Roman" w:cs="Times New Roman"/>
                <w:sz w:val="24"/>
                <w:szCs w:val="24"/>
              </w:rPr>
            </w:pPr>
            <w:r w:rsidRPr="00FD6952">
              <w:rPr>
                <w:rFonts w:ascii="Times New Roman" w:hAnsi="Times New Roman" w:cs="Times New Roman"/>
              </w:rPr>
              <w:t>Сохранение окружающей среды территории, как неотъемлемого элемента жизни городской среды</w:t>
            </w:r>
          </w:p>
        </w:tc>
        <w:tc>
          <w:tcPr>
            <w:tcW w:w="535" w:type="pct"/>
            <w:tcBorders>
              <w:top w:val="single" w:sz="6" w:space="0" w:color="000000"/>
              <w:left w:val="single" w:sz="4" w:space="0" w:color="auto"/>
              <w:bottom w:val="single" w:sz="6" w:space="0" w:color="000000"/>
              <w:right w:val="single" w:sz="4" w:space="0" w:color="auto"/>
            </w:tcBorders>
            <w:vAlign w:val="center"/>
          </w:tcPr>
          <w:p w14:paraId="33CACBC3" w14:textId="77777777" w:rsidR="00131C72" w:rsidRPr="00FD6952" w:rsidRDefault="00131C72" w:rsidP="00FE72DC">
            <w:pPr>
              <w:spacing w:after="0" w:line="240" w:lineRule="auto"/>
              <w:jc w:val="center"/>
              <w:textAlignment w:val="baseline"/>
              <w:rPr>
                <w:rFonts w:ascii="Times New Roman" w:hAnsi="Times New Roman" w:cs="Times New Roman"/>
                <w:bCs/>
                <w:sz w:val="24"/>
                <w:szCs w:val="24"/>
              </w:rPr>
            </w:pPr>
            <w:r w:rsidRPr="00FD6952">
              <w:rPr>
                <w:rFonts w:ascii="Times New Roman" w:hAnsi="Times New Roman" w:cs="Times New Roman"/>
                <w:bCs/>
                <w:sz w:val="24"/>
                <w:szCs w:val="24"/>
              </w:rPr>
              <w:t>2026 -2030 годы</w:t>
            </w:r>
          </w:p>
        </w:tc>
        <w:tc>
          <w:tcPr>
            <w:tcW w:w="847" w:type="pct"/>
            <w:tcBorders>
              <w:top w:val="single" w:sz="6" w:space="0" w:color="000000"/>
              <w:left w:val="single" w:sz="4" w:space="0" w:color="auto"/>
              <w:bottom w:val="single" w:sz="6" w:space="0" w:color="000000"/>
              <w:right w:val="single" w:sz="4" w:space="0" w:color="auto"/>
            </w:tcBorders>
            <w:vAlign w:val="center"/>
          </w:tcPr>
          <w:p w14:paraId="05F7BF66" w14:textId="77777777" w:rsidR="00131C72" w:rsidRPr="00FD6952" w:rsidRDefault="00131C72" w:rsidP="00FE72DC">
            <w:pPr>
              <w:spacing w:after="0"/>
              <w:ind w:left="214" w:right="186"/>
              <w:jc w:val="both"/>
              <w:textAlignment w:val="baseline"/>
              <w:rPr>
                <w:rFonts w:ascii="Times New Roman" w:hAnsi="Times New Roman" w:cs="Times New Roman"/>
              </w:rPr>
            </w:pPr>
            <w:r w:rsidRPr="00FD6952">
              <w:rPr>
                <w:rFonts w:ascii="Times New Roman" w:hAnsi="Times New Roman" w:cs="Times New Roman"/>
              </w:rPr>
              <w:t xml:space="preserve">Обеспечение приема данных с автоматизированных систем учета потребления коммунальных ресурсов в случае критических </w:t>
            </w:r>
            <w:r w:rsidRPr="00FD6952">
              <w:rPr>
                <w:rFonts w:ascii="Times New Roman" w:hAnsi="Times New Roman" w:cs="Times New Roman"/>
              </w:rPr>
              <w:lastRenderedPageBreak/>
              <w:t>отклонений их показаний в единую диспетчерскую службу</w:t>
            </w:r>
          </w:p>
        </w:tc>
        <w:tc>
          <w:tcPr>
            <w:tcW w:w="1485" w:type="pct"/>
            <w:tcBorders>
              <w:top w:val="single" w:sz="6" w:space="0" w:color="000000"/>
              <w:left w:val="single" w:sz="4" w:space="0" w:color="auto"/>
              <w:bottom w:val="single" w:sz="6" w:space="0" w:color="000000"/>
              <w:right w:val="single" w:sz="4" w:space="0" w:color="auto"/>
            </w:tcBorders>
          </w:tcPr>
          <w:p w14:paraId="0C767171" w14:textId="77777777" w:rsidR="00131C72" w:rsidRPr="00FD6952" w:rsidRDefault="00131C72" w:rsidP="00FE72DC">
            <w:pPr>
              <w:spacing w:after="0" w:line="240" w:lineRule="auto"/>
              <w:ind w:left="128"/>
              <w:textAlignment w:val="baseline"/>
              <w:rPr>
                <w:rFonts w:ascii="Times New Roman" w:hAnsi="Times New Roman" w:cs="Times New Roman"/>
              </w:rPr>
            </w:pPr>
            <w:r w:rsidRPr="00FD6952">
              <w:rPr>
                <w:rFonts w:ascii="Times New Roman" w:hAnsi="Times New Roman" w:cs="Times New Roman"/>
              </w:rPr>
              <w:lastRenderedPageBreak/>
              <w:t>Выполнение мероприятия заложено в Стратегии развития ЛО (п. 3.7).</w:t>
            </w:r>
          </w:p>
          <w:p w14:paraId="36EAB72C" w14:textId="77777777" w:rsidR="00131C72" w:rsidRPr="00FD6952" w:rsidRDefault="00131C72" w:rsidP="00FE72DC">
            <w:pPr>
              <w:spacing w:after="0" w:line="240" w:lineRule="auto"/>
              <w:ind w:left="128"/>
              <w:textAlignment w:val="baseline"/>
              <w:rPr>
                <w:rFonts w:ascii="Times New Roman" w:hAnsi="Times New Roman" w:cs="Times New Roman"/>
              </w:rPr>
            </w:pPr>
          </w:p>
        </w:tc>
        <w:tc>
          <w:tcPr>
            <w:tcW w:w="918" w:type="pct"/>
            <w:tcBorders>
              <w:top w:val="single" w:sz="6" w:space="0" w:color="000000"/>
              <w:left w:val="single" w:sz="4" w:space="0" w:color="auto"/>
              <w:bottom w:val="single" w:sz="6" w:space="0" w:color="000000"/>
              <w:right w:val="single" w:sz="6" w:space="0" w:color="000000"/>
            </w:tcBorders>
            <w:vAlign w:val="center"/>
          </w:tcPr>
          <w:p w14:paraId="6581D286" w14:textId="77777777" w:rsidR="00131C72" w:rsidRPr="00FD6952" w:rsidRDefault="00131C72" w:rsidP="00FE72DC">
            <w:pPr>
              <w:spacing w:after="0" w:line="240" w:lineRule="auto"/>
              <w:ind w:left="128"/>
              <w:textAlignment w:val="baseline"/>
              <w:rPr>
                <w:rFonts w:ascii="Times New Roman" w:hAnsi="Times New Roman" w:cs="Times New Roman"/>
                <w:bCs/>
                <w:sz w:val="24"/>
                <w:szCs w:val="24"/>
              </w:rPr>
            </w:pPr>
            <w:r w:rsidRPr="00FD6952">
              <w:rPr>
                <w:rFonts w:ascii="Times New Roman" w:hAnsi="Times New Roman" w:cs="Times New Roman"/>
              </w:rPr>
              <w:t>Администрация Гатчинского муниципального района</w:t>
            </w:r>
          </w:p>
        </w:tc>
      </w:tr>
      <w:tr w:rsidR="00131C72" w:rsidRPr="00FD6952" w14:paraId="0C3B8499" w14:textId="77777777" w:rsidTr="00FE72DC">
        <w:tc>
          <w:tcPr>
            <w:tcW w:w="24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29115EC" w14:textId="77777777" w:rsidR="00131C72" w:rsidRPr="00FD6952" w:rsidRDefault="00131C72" w:rsidP="00FE72DC">
            <w:pPr>
              <w:spacing w:after="0" w:line="240" w:lineRule="auto"/>
              <w:jc w:val="center"/>
              <w:textAlignment w:val="baseline"/>
              <w:rPr>
                <w:rFonts w:ascii="Times New Roman" w:hAnsi="Times New Roman" w:cs="Times New Roman"/>
                <w:bCs/>
                <w:sz w:val="24"/>
                <w:szCs w:val="24"/>
              </w:rPr>
            </w:pPr>
            <w:r w:rsidRPr="00FD6952">
              <w:rPr>
                <w:rFonts w:ascii="Times New Roman" w:hAnsi="Times New Roman" w:cs="Times New Roman"/>
                <w:b/>
                <w:sz w:val="24"/>
                <w:szCs w:val="24"/>
              </w:rPr>
              <w:lastRenderedPageBreak/>
              <w:t>5.9</w:t>
            </w:r>
          </w:p>
        </w:tc>
        <w:tc>
          <w:tcPr>
            <w:tcW w:w="968"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vAlign w:val="center"/>
          </w:tcPr>
          <w:p w14:paraId="6302BC8C" w14:textId="77777777" w:rsidR="00131C72" w:rsidRPr="00FD6952" w:rsidRDefault="00131C72" w:rsidP="00FE72DC">
            <w:pPr>
              <w:spacing w:after="0" w:line="240" w:lineRule="auto"/>
              <w:jc w:val="center"/>
              <w:textAlignment w:val="baseline"/>
              <w:rPr>
                <w:rFonts w:ascii="Times New Roman" w:hAnsi="Times New Roman" w:cs="Times New Roman"/>
                <w:sz w:val="24"/>
                <w:szCs w:val="24"/>
              </w:rPr>
            </w:pPr>
            <w:r w:rsidRPr="00FD6952">
              <w:rPr>
                <w:rFonts w:ascii="Times New Roman" w:hAnsi="Times New Roman" w:cs="Times New Roman"/>
              </w:rPr>
              <w:t>Сохранение окружающей среды территории, как неотъемлемого элемента жизни городской среды</w:t>
            </w:r>
          </w:p>
        </w:tc>
        <w:tc>
          <w:tcPr>
            <w:tcW w:w="535" w:type="pct"/>
            <w:tcBorders>
              <w:top w:val="single" w:sz="6" w:space="0" w:color="000000"/>
              <w:left w:val="single" w:sz="4" w:space="0" w:color="auto"/>
              <w:bottom w:val="single" w:sz="6" w:space="0" w:color="000000"/>
              <w:right w:val="single" w:sz="4" w:space="0" w:color="auto"/>
            </w:tcBorders>
            <w:vAlign w:val="center"/>
          </w:tcPr>
          <w:p w14:paraId="7B084170" w14:textId="77777777" w:rsidR="00131C72" w:rsidRPr="00FD6952" w:rsidRDefault="00131C72" w:rsidP="00FE72DC">
            <w:pPr>
              <w:spacing w:after="0" w:line="240" w:lineRule="auto"/>
              <w:jc w:val="center"/>
              <w:textAlignment w:val="baseline"/>
              <w:rPr>
                <w:rFonts w:ascii="Times New Roman" w:hAnsi="Times New Roman" w:cs="Times New Roman"/>
                <w:bCs/>
                <w:sz w:val="24"/>
                <w:szCs w:val="24"/>
              </w:rPr>
            </w:pPr>
            <w:r w:rsidRPr="00FD6952">
              <w:rPr>
                <w:rFonts w:ascii="Times New Roman" w:hAnsi="Times New Roman" w:cs="Times New Roman"/>
                <w:bCs/>
                <w:sz w:val="24"/>
                <w:szCs w:val="24"/>
              </w:rPr>
              <w:t>2026 -2030 годы</w:t>
            </w:r>
          </w:p>
        </w:tc>
        <w:tc>
          <w:tcPr>
            <w:tcW w:w="847" w:type="pct"/>
            <w:tcBorders>
              <w:top w:val="single" w:sz="6" w:space="0" w:color="000000"/>
              <w:left w:val="single" w:sz="4" w:space="0" w:color="auto"/>
              <w:bottom w:val="single" w:sz="6" w:space="0" w:color="000000"/>
              <w:right w:val="single" w:sz="4" w:space="0" w:color="auto"/>
            </w:tcBorders>
            <w:vAlign w:val="center"/>
          </w:tcPr>
          <w:p w14:paraId="06C36C30" w14:textId="77777777" w:rsidR="00131C72" w:rsidRPr="00FD6952" w:rsidRDefault="00131C72" w:rsidP="00FE72DC">
            <w:pPr>
              <w:spacing w:after="0"/>
              <w:ind w:left="214" w:right="186"/>
              <w:jc w:val="both"/>
              <w:textAlignment w:val="baseline"/>
              <w:rPr>
                <w:rFonts w:ascii="Times New Roman" w:hAnsi="Times New Roman" w:cs="Times New Roman"/>
              </w:rPr>
            </w:pPr>
            <w:r w:rsidRPr="00FD6952">
              <w:rPr>
                <w:rFonts w:ascii="Times New Roman" w:hAnsi="Times New Roman" w:cs="Times New Roman"/>
              </w:rPr>
              <w:t>Реконструкция водозаборных сооружений</w:t>
            </w:r>
          </w:p>
        </w:tc>
        <w:tc>
          <w:tcPr>
            <w:tcW w:w="1485" w:type="pct"/>
            <w:tcBorders>
              <w:top w:val="single" w:sz="6" w:space="0" w:color="000000"/>
              <w:left w:val="single" w:sz="4" w:space="0" w:color="auto"/>
              <w:bottom w:val="single" w:sz="6" w:space="0" w:color="000000"/>
              <w:right w:val="single" w:sz="4" w:space="0" w:color="auto"/>
            </w:tcBorders>
          </w:tcPr>
          <w:p w14:paraId="121A22B7" w14:textId="77777777" w:rsidR="00131C72" w:rsidRPr="00FD6952" w:rsidRDefault="00131C72" w:rsidP="00FE72DC">
            <w:pPr>
              <w:spacing w:after="0" w:line="240" w:lineRule="auto"/>
              <w:ind w:left="128"/>
              <w:textAlignment w:val="baseline"/>
              <w:rPr>
                <w:rFonts w:ascii="Times New Roman" w:hAnsi="Times New Roman" w:cs="Times New Roman"/>
              </w:rPr>
            </w:pPr>
            <w:r w:rsidRPr="00FD6952">
              <w:rPr>
                <w:rFonts w:ascii="Times New Roman" w:hAnsi="Times New Roman" w:cs="Times New Roman"/>
              </w:rPr>
              <w:t>Выполнение мероприятия заложено в Стратегии развития ЛО (п. 3.7).</w:t>
            </w:r>
          </w:p>
          <w:p w14:paraId="0FB27F94" w14:textId="77777777" w:rsidR="00131C72" w:rsidRPr="00FD6952" w:rsidRDefault="00131C72" w:rsidP="00FE72DC">
            <w:pPr>
              <w:spacing w:after="0"/>
              <w:ind w:left="103" w:right="136"/>
              <w:jc w:val="both"/>
              <w:textAlignment w:val="baseline"/>
              <w:rPr>
                <w:rFonts w:ascii="Times New Roman" w:hAnsi="Times New Roman" w:cs="Times New Roman"/>
              </w:rPr>
            </w:pPr>
            <w:r w:rsidRPr="00FD6952">
              <w:rPr>
                <w:rFonts w:ascii="Times New Roman" w:hAnsi="Times New Roman" w:cs="Times New Roman"/>
              </w:rPr>
              <w:t>Набор решений при проведении мероприятий:</w:t>
            </w:r>
          </w:p>
          <w:p w14:paraId="4DD513FA" w14:textId="77777777" w:rsidR="00131C72" w:rsidRPr="00FD6952" w:rsidRDefault="00131C72" w:rsidP="00FE72DC">
            <w:pPr>
              <w:pStyle w:val="af0"/>
              <w:numPr>
                <w:ilvl w:val="0"/>
                <w:numId w:val="106"/>
              </w:numPr>
              <w:spacing w:after="0"/>
              <w:ind w:right="136"/>
              <w:jc w:val="both"/>
              <w:textAlignment w:val="baseline"/>
              <w:rPr>
                <w:rFonts w:ascii="Times New Roman" w:hAnsi="Times New Roman" w:cs="Times New Roman"/>
              </w:rPr>
            </w:pPr>
            <w:r w:rsidRPr="00FD6952">
              <w:rPr>
                <w:rFonts w:ascii="Times New Roman" w:hAnsi="Times New Roman" w:cs="Times New Roman"/>
              </w:rPr>
              <w:t>Составить график ликвидации водоразборных колонок и осуществить необходимые мероприятия по подключению абонентов к системе централизованного водоснабжения.</w:t>
            </w:r>
          </w:p>
        </w:tc>
        <w:tc>
          <w:tcPr>
            <w:tcW w:w="918" w:type="pct"/>
            <w:tcBorders>
              <w:top w:val="single" w:sz="6" w:space="0" w:color="000000"/>
              <w:left w:val="single" w:sz="4" w:space="0" w:color="auto"/>
              <w:bottom w:val="single" w:sz="6" w:space="0" w:color="000000"/>
              <w:right w:val="single" w:sz="6" w:space="0" w:color="000000"/>
            </w:tcBorders>
            <w:vAlign w:val="center"/>
          </w:tcPr>
          <w:p w14:paraId="026C350A" w14:textId="77777777" w:rsidR="00131C72" w:rsidRPr="00FD6952" w:rsidRDefault="00131C72" w:rsidP="00FE72DC">
            <w:pPr>
              <w:spacing w:after="0" w:line="240" w:lineRule="auto"/>
              <w:ind w:left="128"/>
              <w:textAlignment w:val="baseline"/>
              <w:rPr>
                <w:rFonts w:ascii="Times New Roman" w:hAnsi="Times New Roman" w:cs="Times New Roman"/>
                <w:bCs/>
                <w:sz w:val="24"/>
                <w:szCs w:val="24"/>
              </w:rPr>
            </w:pPr>
            <w:r w:rsidRPr="00FD6952">
              <w:rPr>
                <w:rFonts w:ascii="Times New Roman" w:hAnsi="Times New Roman" w:cs="Times New Roman"/>
              </w:rPr>
              <w:t>Администрация Гатчинского муниципального района</w:t>
            </w:r>
          </w:p>
        </w:tc>
      </w:tr>
      <w:tr w:rsidR="00131C72" w:rsidRPr="00FD6952" w14:paraId="4A5163DD" w14:textId="77777777" w:rsidTr="00FE72DC">
        <w:tc>
          <w:tcPr>
            <w:tcW w:w="24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25A8B65" w14:textId="77777777" w:rsidR="00131C72" w:rsidRPr="00FD6952" w:rsidRDefault="00131C72" w:rsidP="00FE72DC">
            <w:pPr>
              <w:spacing w:after="0" w:line="240" w:lineRule="auto"/>
              <w:jc w:val="center"/>
              <w:textAlignment w:val="baseline"/>
              <w:rPr>
                <w:rFonts w:ascii="Times New Roman" w:hAnsi="Times New Roman" w:cs="Times New Roman"/>
                <w:b/>
                <w:sz w:val="24"/>
                <w:szCs w:val="24"/>
              </w:rPr>
            </w:pPr>
            <w:r w:rsidRPr="00FD6952">
              <w:rPr>
                <w:rFonts w:ascii="Times New Roman" w:hAnsi="Times New Roman" w:cs="Times New Roman"/>
                <w:b/>
                <w:sz w:val="24"/>
                <w:szCs w:val="24"/>
              </w:rPr>
              <w:t>5.10</w:t>
            </w:r>
          </w:p>
        </w:tc>
        <w:tc>
          <w:tcPr>
            <w:tcW w:w="968"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vAlign w:val="center"/>
          </w:tcPr>
          <w:p w14:paraId="46A279CC" w14:textId="77777777" w:rsidR="00131C72" w:rsidRPr="00FD6952" w:rsidRDefault="00131C72" w:rsidP="00FE72DC">
            <w:pPr>
              <w:spacing w:after="0" w:line="240" w:lineRule="auto"/>
              <w:jc w:val="center"/>
              <w:textAlignment w:val="baseline"/>
              <w:rPr>
                <w:rFonts w:ascii="Times New Roman" w:hAnsi="Times New Roman" w:cs="Times New Roman"/>
              </w:rPr>
            </w:pPr>
            <w:r w:rsidRPr="00FD6952">
              <w:rPr>
                <w:rFonts w:ascii="Times New Roman" w:hAnsi="Times New Roman" w:cs="Times New Roman"/>
              </w:rPr>
              <w:t>Сохранение окружающей среды территории, как неотъемлемого элемента жизни городской среды</w:t>
            </w:r>
          </w:p>
        </w:tc>
        <w:tc>
          <w:tcPr>
            <w:tcW w:w="535" w:type="pct"/>
            <w:tcBorders>
              <w:top w:val="single" w:sz="6" w:space="0" w:color="000000"/>
              <w:left w:val="single" w:sz="4" w:space="0" w:color="auto"/>
              <w:bottom w:val="single" w:sz="6" w:space="0" w:color="000000"/>
              <w:right w:val="single" w:sz="4" w:space="0" w:color="auto"/>
            </w:tcBorders>
            <w:vAlign w:val="center"/>
          </w:tcPr>
          <w:p w14:paraId="6227690A" w14:textId="77777777" w:rsidR="00131C72" w:rsidRPr="00FD6952" w:rsidRDefault="00131C72" w:rsidP="00FE72DC">
            <w:pPr>
              <w:spacing w:after="0" w:line="240" w:lineRule="auto"/>
              <w:jc w:val="center"/>
              <w:textAlignment w:val="baseline"/>
              <w:rPr>
                <w:rFonts w:ascii="Times New Roman" w:hAnsi="Times New Roman" w:cs="Times New Roman"/>
                <w:bCs/>
                <w:sz w:val="24"/>
                <w:szCs w:val="24"/>
              </w:rPr>
            </w:pPr>
            <w:r w:rsidRPr="00FD6952">
              <w:rPr>
                <w:rFonts w:ascii="Times New Roman" w:hAnsi="Times New Roman" w:cs="Times New Roman"/>
                <w:bCs/>
                <w:sz w:val="24"/>
                <w:szCs w:val="24"/>
              </w:rPr>
              <w:t>2031 -2035 годы</w:t>
            </w:r>
          </w:p>
        </w:tc>
        <w:tc>
          <w:tcPr>
            <w:tcW w:w="847" w:type="pct"/>
            <w:tcBorders>
              <w:top w:val="single" w:sz="6" w:space="0" w:color="000000"/>
              <w:left w:val="single" w:sz="4" w:space="0" w:color="auto"/>
              <w:bottom w:val="single" w:sz="6" w:space="0" w:color="000000"/>
              <w:right w:val="single" w:sz="4" w:space="0" w:color="auto"/>
            </w:tcBorders>
            <w:vAlign w:val="center"/>
          </w:tcPr>
          <w:p w14:paraId="1CF58DFC" w14:textId="77777777" w:rsidR="00131C72" w:rsidRPr="00FD6952" w:rsidRDefault="00131C72" w:rsidP="00FE72DC">
            <w:pPr>
              <w:spacing w:after="0"/>
              <w:ind w:left="214" w:right="186"/>
              <w:jc w:val="both"/>
              <w:textAlignment w:val="baseline"/>
              <w:rPr>
                <w:rFonts w:ascii="Times New Roman" w:hAnsi="Times New Roman" w:cs="Times New Roman"/>
              </w:rPr>
            </w:pPr>
            <w:r w:rsidRPr="00FD6952">
              <w:rPr>
                <w:rFonts w:ascii="Times New Roman" w:hAnsi="Times New Roman" w:cs="Times New Roman"/>
              </w:rPr>
              <w:t>Введение нового водозабора в Юго-Западном районе муниципального образования</w:t>
            </w:r>
          </w:p>
        </w:tc>
        <w:tc>
          <w:tcPr>
            <w:tcW w:w="1485" w:type="pct"/>
            <w:tcBorders>
              <w:top w:val="single" w:sz="6" w:space="0" w:color="000000"/>
              <w:left w:val="single" w:sz="4" w:space="0" w:color="auto"/>
              <w:bottom w:val="single" w:sz="6" w:space="0" w:color="000000"/>
              <w:right w:val="single" w:sz="4" w:space="0" w:color="auto"/>
            </w:tcBorders>
          </w:tcPr>
          <w:p w14:paraId="1354BEDD" w14:textId="77777777" w:rsidR="00131C72" w:rsidRPr="00FD6952" w:rsidRDefault="00131C72" w:rsidP="00FE72DC">
            <w:pPr>
              <w:spacing w:after="0" w:line="240" w:lineRule="auto"/>
              <w:ind w:left="128"/>
              <w:textAlignment w:val="baseline"/>
              <w:rPr>
                <w:rFonts w:ascii="Times New Roman" w:hAnsi="Times New Roman" w:cs="Times New Roman"/>
              </w:rPr>
            </w:pPr>
            <w:r w:rsidRPr="00FD6952">
              <w:rPr>
                <w:rFonts w:ascii="Times New Roman" w:hAnsi="Times New Roman" w:cs="Times New Roman"/>
              </w:rPr>
              <w:t>Выполнение мероприятия заложено в Стратегии развития ЛО (п. 3.7).</w:t>
            </w:r>
          </w:p>
          <w:p w14:paraId="352ACE3F" w14:textId="77777777" w:rsidR="00131C72" w:rsidRPr="00FD6952" w:rsidRDefault="00131C72" w:rsidP="00FE72DC">
            <w:pPr>
              <w:spacing w:after="0" w:line="240" w:lineRule="auto"/>
              <w:ind w:left="128"/>
              <w:textAlignment w:val="baseline"/>
              <w:rPr>
                <w:rFonts w:ascii="Times New Roman" w:hAnsi="Times New Roman" w:cs="Times New Roman"/>
              </w:rPr>
            </w:pPr>
          </w:p>
        </w:tc>
        <w:tc>
          <w:tcPr>
            <w:tcW w:w="918" w:type="pct"/>
            <w:tcBorders>
              <w:top w:val="single" w:sz="6" w:space="0" w:color="000000"/>
              <w:left w:val="single" w:sz="4" w:space="0" w:color="auto"/>
              <w:bottom w:val="single" w:sz="6" w:space="0" w:color="000000"/>
              <w:right w:val="single" w:sz="6" w:space="0" w:color="000000"/>
            </w:tcBorders>
            <w:vAlign w:val="center"/>
          </w:tcPr>
          <w:p w14:paraId="463715F0" w14:textId="77777777" w:rsidR="00131C72" w:rsidRPr="00FD6952" w:rsidRDefault="00131C72" w:rsidP="00FE72DC">
            <w:pPr>
              <w:spacing w:after="0" w:line="240" w:lineRule="auto"/>
              <w:ind w:left="128"/>
              <w:textAlignment w:val="baseline"/>
              <w:rPr>
                <w:rFonts w:ascii="Times New Roman" w:hAnsi="Times New Roman" w:cs="Times New Roman"/>
              </w:rPr>
            </w:pPr>
            <w:r w:rsidRPr="00FD6952">
              <w:rPr>
                <w:rFonts w:ascii="Times New Roman" w:hAnsi="Times New Roman" w:cs="Times New Roman"/>
              </w:rPr>
              <w:t>Администрация Гатчинского муниципального района</w:t>
            </w:r>
          </w:p>
        </w:tc>
      </w:tr>
      <w:tr w:rsidR="00131C72" w:rsidRPr="00FD6952" w14:paraId="6452BB09" w14:textId="77777777" w:rsidTr="00FE72DC">
        <w:tc>
          <w:tcPr>
            <w:tcW w:w="24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2F7100A9" w14:textId="77777777" w:rsidR="00131C72" w:rsidRPr="00FD6952" w:rsidRDefault="00131C72" w:rsidP="00FE72DC">
            <w:pPr>
              <w:spacing w:after="0" w:line="240" w:lineRule="auto"/>
              <w:jc w:val="center"/>
              <w:textAlignment w:val="baseline"/>
              <w:rPr>
                <w:rFonts w:ascii="Times New Roman" w:hAnsi="Times New Roman" w:cs="Times New Roman"/>
                <w:b/>
                <w:sz w:val="24"/>
                <w:szCs w:val="24"/>
              </w:rPr>
            </w:pPr>
            <w:r w:rsidRPr="00FD6952">
              <w:rPr>
                <w:rFonts w:ascii="Times New Roman" w:hAnsi="Times New Roman" w:cs="Times New Roman"/>
                <w:b/>
                <w:sz w:val="24"/>
                <w:szCs w:val="24"/>
              </w:rPr>
              <w:t>5.11</w:t>
            </w:r>
          </w:p>
        </w:tc>
        <w:tc>
          <w:tcPr>
            <w:tcW w:w="968"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vAlign w:val="center"/>
          </w:tcPr>
          <w:p w14:paraId="1D331209" w14:textId="77777777" w:rsidR="00131C72" w:rsidRPr="00FD6952" w:rsidRDefault="00131C72" w:rsidP="00FE72DC">
            <w:pPr>
              <w:spacing w:after="0" w:line="240" w:lineRule="auto"/>
              <w:jc w:val="center"/>
              <w:textAlignment w:val="baseline"/>
              <w:rPr>
                <w:rFonts w:ascii="Times New Roman" w:hAnsi="Times New Roman" w:cs="Times New Roman"/>
                <w:sz w:val="24"/>
                <w:szCs w:val="24"/>
              </w:rPr>
            </w:pPr>
            <w:r w:rsidRPr="00FD6952">
              <w:rPr>
                <w:rFonts w:ascii="Times New Roman" w:hAnsi="Times New Roman" w:cs="Times New Roman"/>
              </w:rPr>
              <w:t>Сохранение окружающей среды территории, как неотъемлемого элемента жизни городской среды</w:t>
            </w:r>
          </w:p>
        </w:tc>
        <w:tc>
          <w:tcPr>
            <w:tcW w:w="535" w:type="pct"/>
            <w:tcBorders>
              <w:top w:val="single" w:sz="6" w:space="0" w:color="000000"/>
              <w:left w:val="single" w:sz="4" w:space="0" w:color="auto"/>
              <w:bottom w:val="single" w:sz="6" w:space="0" w:color="000000"/>
              <w:right w:val="single" w:sz="4" w:space="0" w:color="auto"/>
            </w:tcBorders>
            <w:vAlign w:val="center"/>
          </w:tcPr>
          <w:p w14:paraId="4B47B76A" w14:textId="77777777" w:rsidR="00131C72" w:rsidRPr="00FD6952" w:rsidRDefault="00131C72" w:rsidP="00FE72DC">
            <w:pPr>
              <w:spacing w:after="0" w:line="240" w:lineRule="auto"/>
              <w:jc w:val="center"/>
              <w:textAlignment w:val="baseline"/>
              <w:rPr>
                <w:rFonts w:ascii="Times New Roman" w:hAnsi="Times New Roman" w:cs="Times New Roman"/>
                <w:bCs/>
                <w:sz w:val="24"/>
                <w:szCs w:val="24"/>
              </w:rPr>
            </w:pPr>
            <w:r w:rsidRPr="00FD6952">
              <w:rPr>
                <w:rFonts w:ascii="Times New Roman" w:hAnsi="Times New Roman" w:cs="Times New Roman"/>
                <w:bCs/>
                <w:sz w:val="24"/>
                <w:szCs w:val="24"/>
              </w:rPr>
              <w:t>2031 -2035 годы</w:t>
            </w:r>
          </w:p>
        </w:tc>
        <w:tc>
          <w:tcPr>
            <w:tcW w:w="847" w:type="pct"/>
            <w:tcBorders>
              <w:top w:val="single" w:sz="6" w:space="0" w:color="000000"/>
              <w:left w:val="single" w:sz="4" w:space="0" w:color="auto"/>
              <w:bottom w:val="single" w:sz="6" w:space="0" w:color="000000"/>
              <w:right w:val="single" w:sz="4" w:space="0" w:color="auto"/>
            </w:tcBorders>
            <w:vAlign w:val="center"/>
          </w:tcPr>
          <w:p w14:paraId="195436AD" w14:textId="77777777" w:rsidR="00131C72" w:rsidRPr="00FD6952" w:rsidRDefault="00131C72" w:rsidP="00FE72DC">
            <w:pPr>
              <w:spacing w:after="0"/>
              <w:ind w:left="214" w:right="186"/>
              <w:jc w:val="both"/>
              <w:textAlignment w:val="baseline"/>
              <w:rPr>
                <w:rFonts w:ascii="Times New Roman" w:hAnsi="Times New Roman" w:cs="Times New Roman"/>
              </w:rPr>
            </w:pPr>
            <w:r w:rsidRPr="00FD6952">
              <w:rPr>
                <w:rFonts w:ascii="Times New Roman" w:hAnsi="Times New Roman" w:cs="Times New Roman"/>
              </w:rPr>
              <w:t xml:space="preserve">Использования </w:t>
            </w:r>
            <w:proofErr w:type="spellStart"/>
            <w:r w:rsidRPr="00FD6952">
              <w:rPr>
                <w:rFonts w:ascii="Times New Roman" w:hAnsi="Times New Roman" w:cs="Times New Roman"/>
              </w:rPr>
              <w:t>ресурсо</w:t>
            </w:r>
            <w:proofErr w:type="spellEnd"/>
            <w:r w:rsidRPr="00FD6952">
              <w:rPr>
                <w:rFonts w:ascii="Times New Roman" w:hAnsi="Times New Roman" w:cs="Times New Roman"/>
              </w:rPr>
              <w:t>- и энергосберегающих технологий в производственной деятельности муниципальных унитарных предприятий (МУП)</w:t>
            </w:r>
          </w:p>
        </w:tc>
        <w:tc>
          <w:tcPr>
            <w:tcW w:w="1485" w:type="pct"/>
            <w:tcBorders>
              <w:top w:val="single" w:sz="6" w:space="0" w:color="000000"/>
              <w:left w:val="single" w:sz="4" w:space="0" w:color="auto"/>
              <w:bottom w:val="single" w:sz="6" w:space="0" w:color="000000"/>
              <w:right w:val="single" w:sz="4" w:space="0" w:color="auto"/>
            </w:tcBorders>
          </w:tcPr>
          <w:p w14:paraId="4EC2442B" w14:textId="77777777" w:rsidR="00131C72" w:rsidRPr="00FD6952" w:rsidRDefault="00131C72" w:rsidP="00FE72DC">
            <w:pPr>
              <w:spacing w:after="0" w:line="240" w:lineRule="auto"/>
              <w:ind w:left="128"/>
              <w:textAlignment w:val="baseline"/>
              <w:rPr>
                <w:rFonts w:ascii="Times New Roman" w:hAnsi="Times New Roman" w:cs="Times New Roman"/>
              </w:rPr>
            </w:pPr>
            <w:r w:rsidRPr="00FD6952">
              <w:rPr>
                <w:rFonts w:ascii="Times New Roman" w:hAnsi="Times New Roman" w:cs="Times New Roman"/>
              </w:rPr>
              <w:t>Выполнение мероприятия заложено в Стратегии развития ЛО (п. 3.7).</w:t>
            </w:r>
          </w:p>
          <w:p w14:paraId="0DBDFDBD" w14:textId="77777777" w:rsidR="00131C72" w:rsidRPr="00FD6952" w:rsidRDefault="00131C72" w:rsidP="00FE72DC">
            <w:pPr>
              <w:spacing w:after="0" w:line="240" w:lineRule="auto"/>
              <w:ind w:left="128"/>
              <w:textAlignment w:val="baseline"/>
              <w:rPr>
                <w:rFonts w:ascii="Times New Roman" w:hAnsi="Times New Roman" w:cs="Times New Roman"/>
              </w:rPr>
            </w:pPr>
          </w:p>
        </w:tc>
        <w:tc>
          <w:tcPr>
            <w:tcW w:w="918" w:type="pct"/>
            <w:tcBorders>
              <w:top w:val="single" w:sz="6" w:space="0" w:color="000000"/>
              <w:left w:val="single" w:sz="4" w:space="0" w:color="auto"/>
              <w:bottom w:val="single" w:sz="6" w:space="0" w:color="000000"/>
              <w:right w:val="single" w:sz="6" w:space="0" w:color="000000"/>
            </w:tcBorders>
            <w:vAlign w:val="center"/>
          </w:tcPr>
          <w:p w14:paraId="4CBC0683" w14:textId="77777777" w:rsidR="00131C72" w:rsidRPr="00FD6952" w:rsidRDefault="00131C72" w:rsidP="00FE72DC">
            <w:pPr>
              <w:spacing w:after="0" w:line="240" w:lineRule="auto"/>
              <w:ind w:left="128"/>
              <w:textAlignment w:val="baseline"/>
              <w:rPr>
                <w:rFonts w:ascii="Times New Roman" w:hAnsi="Times New Roman" w:cs="Times New Roman"/>
                <w:bCs/>
                <w:sz w:val="24"/>
                <w:szCs w:val="24"/>
              </w:rPr>
            </w:pPr>
            <w:r w:rsidRPr="00FD6952">
              <w:rPr>
                <w:rFonts w:ascii="Times New Roman" w:hAnsi="Times New Roman" w:cs="Times New Roman"/>
              </w:rPr>
              <w:t>Администрация Гатчинского муниципального района</w:t>
            </w:r>
          </w:p>
        </w:tc>
      </w:tr>
      <w:tr w:rsidR="00131C72" w:rsidRPr="00FD6952" w14:paraId="6B86FE8B" w14:textId="77777777" w:rsidTr="00FE72DC">
        <w:tc>
          <w:tcPr>
            <w:tcW w:w="5000" w:type="pct"/>
            <w:gridSpan w:val="6"/>
            <w:tcBorders>
              <w:top w:val="single" w:sz="6" w:space="0" w:color="000000"/>
              <w:left w:val="single" w:sz="6" w:space="0" w:color="000000"/>
              <w:bottom w:val="single" w:sz="6" w:space="0" w:color="000000"/>
              <w:right w:val="single" w:sz="6" w:space="0" w:color="000000"/>
            </w:tcBorders>
          </w:tcPr>
          <w:p w14:paraId="54DE343E" w14:textId="77777777" w:rsidR="00131C72" w:rsidRPr="00FD6952" w:rsidRDefault="00131C72" w:rsidP="00FE72DC">
            <w:pPr>
              <w:pStyle w:val="af0"/>
              <w:numPr>
                <w:ilvl w:val="0"/>
                <w:numId w:val="80"/>
              </w:numPr>
              <w:spacing w:after="0" w:line="240" w:lineRule="auto"/>
              <w:textAlignment w:val="baseline"/>
              <w:rPr>
                <w:rFonts w:ascii="Times New Roman" w:hAnsi="Times New Roman" w:cs="Times New Roman"/>
                <w:b/>
                <w:color w:val="000000"/>
                <w:szCs w:val="28"/>
              </w:rPr>
            </w:pPr>
            <w:r w:rsidRPr="00FD6952">
              <w:rPr>
                <w:rFonts w:ascii="Times New Roman" w:hAnsi="Times New Roman" w:cs="Times New Roman"/>
                <w:b/>
                <w:color w:val="000000"/>
                <w:szCs w:val="28"/>
              </w:rPr>
              <w:t>Развитие межмуниципальных, межрегиональных и внешнеэкономических связей МО «Город Гатчина»</w:t>
            </w:r>
          </w:p>
        </w:tc>
      </w:tr>
      <w:tr w:rsidR="00131C72" w:rsidRPr="00FD6952" w14:paraId="2AFA841A" w14:textId="77777777" w:rsidTr="00FE72DC">
        <w:tc>
          <w:tcPr>
            <w:tcW w:w="24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4E01A66" w14:textId="77777777" w:rsidR="00131C72" w:rsidRPr="00FD6952" w:rsidRDefault="00131C72" w:rsidP="00FE72DC">
            <w:pPr>
              <w:spacing w:after="0"/>
              <w:jc w:val="center"/>
              <w:textAlignment w:val="baseline"/>
              <w:rPr>
                <w:rFonts w:ascii="Times New Roman" w:hAnsi="Times New Roman" w:cs="Times New Roman"/>
                <w:bCs/>
              </w:rPr>
            </w:pPr>
            <w:r w:rsidRPr="00FD6952">
              <w:rPr>
                <w:rFonts w:ascii="Times New Roman" w:hAnsi="Times New Roman" w:cs="Times New Roman"/>
                <w:b/>
                <w:bCs/>
              </w:rPr>
              <w:lastRenderedPageBreak/>
              <w:t>6.1</w:t>
            </w:r>
          </w:p>
        </w:tc>
        <w:tc>
          <w:tcPr>
            <w:tcW w:w="968"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vAlign w:val="center"/>
          </w:tcPr>
          <w:p w14:paraId="1461974B" w14:textId="77777777" w:rsidR="00131C72" w:rsidRPr="00FD6952" w:rsidRDefault="00131C72" w:rsidP="00FE72DC">
            <w:pPr>
              <w:spacing w:after="0" w:line="240" w:lineRule="auto"/>
              <w:jc w:val="center"/>
              <w:textAlignment w:val="baseline"/>
              <w:rPr>
                <w:rFonts w:ascii="Times New Roman" w:hAnsi="Times New Roman" w:cs="Times New Roman"/>
              </w:rPr>
            </w:pPr>
            <w:r w:rsidRPr="00FD6952">
              <w:rPr>
                <w:rFonts w:ascii="Times New Roman" w:hAnsi="Times New Roman" w:cs="Times New Roman"/>
              </w:rPr>
              <w:t>Формирование имиджа МО «Город Гатчина» как административного, делового, инновационного, современного города, с возможностью многоаспектного сотрудничества</w:t>
            </w:r>
          </w:p>
        </w:tc>
        <w:tc>
          <w:tcPr>
            <w:tcW w:w="535" w:type="pct"/>
            <w:tcBorders>
              <w:top w:val="single" w:sz="6" w:space="0" w:color="000000"/>
              <w:left w:val="single" w:sz="4" w:space="0" w:color="auto"/>
              <w:bottom w:val="single" w:sz="6" w:space="0" w:color="000000"/>
              <w:right w:val="single" w:sz="4" w:space="0" w:color="auto"/>
            </w:tcBorders>
            <w:vAlign w:val="center"/>
          </w:tcPr>
          <w:p w14:paraId="7EF5E2B9" w14:textId="77777777" w:rsidR="00131C72" w:rsidRPr="00FD6952" w:rsidRDefault="00131C72" w:rsidP="00FE72DC">
            <w:pPr>
              <w:spacing w:after="0"/>
              <w:jc w:val="center"/>
              <w:textAlignment w:val="baseline"/>
              <w:rPr>
                <w:rFonts w:ascii="Times New Roman" w:hAnsi="Times New Roman" w:cs="Times New Roman"/>
                <w:bCs/>
              </w:rPr>
            </w:pPr>
            <w:r w:rsidRPr="00FD6952">
              <w:rPr>
                <w:rFonts w:ascii="Times New Roman" w:hAnsi="Times New Roman" w:cs="Times New Roman"/>
                <w:bCs/>
                <w:sz w:val="24"/>
                <w:szCs w:val="24"/>
              </w:rPr>
              <w:t>2023</w:t>
            </w:r>
            <w:r w:rsidRPr="00FD6952">
              <w:rPr>
                <w:rFonts w:ascii="Times New Roman" w:hAnsi="Times New Roman" w:cs="Times New Roman"/>
                <w:sz w:val="24"/>
                <w:szCs w:val="24"/>
              </w:rPr>
              <w:t>-2035 годы</w:t>
            </w:r>
          </w:p>
        </w:tc>
        <w:tc>
          <w:tcPr>
            <w:tcW w:w="847" w:type="pct"/>
            <w:tcBorders>
              <w:top w:val="single" w:sz="6" w:space="0" w:color="000000"/>
              <w:left w:val="single" w:sz="4" w:space="0" w:color="auto"/>
              <w:bottom w:val="single" w:sz="6" w:space="0" w:color="000000"/>
              <w:right w:val="single" w:sz="4" w:space="0" w:color="auto"/>
            </w:tcBorders>
            <w:vAlign w:val="center"/>
          </w:tcPr>
          <w:p w14:paraId="3A07C22D" w14:textId="77777777" w:rsidR="00131C72" w:rsidRPr="00FD6952" w:rsidRDefault="00131C72" w:rsidP="00FE72DC">
            <w:pPr>
              <w:spacing w:after="0"/>
              <w:ind w:left="214" w:right="186"/>
              <w:jc w:val="both"/>
              <w:textAlignment w:val="baseline"/>
              <w:rPr>
                <w:rFonts w:ascii="Times New Roman" w:hAnsi="Times New Roman" w:cs="Times New Roman"/>
              </w:rPr>
            </w:pPr>
            <w:r w:rsidRPr="00FD6952">
              <w:rPr>
                <w:rFonts w:ascii="Times New Roman" w:hAnsi="Times New Roman" w:cs="Times New Roman"/>
              </w:rPr>
              <w:t>Расширение экономических, информационных и культурных связей муниципального образования посредством сотрудничества (согласование интересов, объединение усилий и т.п.) с исполнительными органами власти субъектов РФ, предприятиями и организациями МО «Город Гатчина»</w:t>
            </w:r>
          </w:p>
        </w:tc>
        <w:tc>
          <w:tcPr>
            <w:tcW w:w="1485" w:type="pct"/>
            <w:tcBorders>
              <w:top w:val="single" w:sz="6" w:space="0" w:color="000000"/>
              <w:left w:val="single" w:sz="4" w:space="0" w:color="auto"/>
              <w:bottom w:val="single" w:sz="6" w:space="0" w:color="000000"/>
              <w:right w:val="single" w:sz="4" w:space="0" w:color="auto"/>
            </w:tcBorders>
          </w:tcPr>
          <w:p w14:paraId="56B112A3" w14:textId="77777777" w:rsidR="00131C72" w:rsidRPr="00FD6952" w:rsidRDefault="00131C72" w:rsidP="00FE72DC">
            <w:pPr>
              <w:spacing w:after="0" w:line="240" w:lineRule="auto"/>
              <w:ind w:left="128"/>
              <w:textAlignment w:val="baseline"/>
              <w:rPr>
                <w:rFonts w:ascii="Times New Roman" w:hAnsi="Times New Roman" w:cs="Times New Roman"/>
              </w:rPr>
            </w:pPr>
            <w:r w:rsidRPr="00FD6952">
              <w:rPr>
                <w:rFonts w:ascii="Times New Roman" w:hAnsi="Times New Roman" w:cs="Times New Roman"/>
              </w:rPr>
              <w:t>Выполнение мероприятия заложено в Стратегии развития ЛО (п. 3.4).</w:t>
            </w:r>
          </w:p>
          <w:p w14:paraId="6224CC55" w14:textId="77777777" w:rsidR="00131C72" w:rsidRPr="00FD6952" w:rsidRDefault="00131C72" w:rsidP="00FE72DC">
            <w:pPr>
              <w:spacing w:after="0" w:line="240" w:lineRule="auto"/>
              <w:ind w:left="128"/>
              <w:textAlignment w:val="baseline"/>
              <w:rPr>
                <w:rFonts w:ascii="Times New Roman" w:hAnsi="Times New Roman" w:cs="Times New Roman"/>
              </w:rPr>
            </w:pPr>
          </w:p>
        </w:tc>
        <w:tc>
          <w:tcPr>
            <w:tcW w:w="918" w:type="pct"/>
            <w:tcBorders>
              <w:top w:val="single" w:sz="6" w:space="0" w:color="000000"/>
              <w:left w:val="single" w:sz="4" w:space="0" w:color="auto"/>
              <w:bottom w:val="single" w:sz="6" w:space="0" w:color="000000"/>
              <w:right w:val="single" w:sz="6" w:space="0" w:color="000000"/>
            </w:tcBorders>
            <w:vAlign w:val="center"/>
          </w:tcPr>
          <w:p w14:paraId="38BFBFE8" w14:textId="77777777" w:rsidR="00131C72" w:rsidRPr="00FD6952" w:rsidRDefault="00131C72" w:rsidP="00FE72DC">
            <w:pPr>
              <w:spacing w:after="0" w:line="240" w:lineRule="auto"/>
              <w:ind w:left="128"/>
              <w:textAlignment w:val="baseline"/>
              <w:rPr>
                <w:rFonts w:ascii="Times New Roman" w:hAnsi="Times New Roman" w:cs="Times New Roman"/>
              </w:rPr>
            </w:pPr>
            <w:r w:rsidRPr="00FD6952">
              <w:rPr>
                <w:rFonts w:ascii="Times New Roman" w:hAnsi="Times New Roman" w:cs="Times New Roman"/>
              </w:rPr>
              <w:t>Администрация Гатчинского муниципального района; предприятия МО «Город Гатчина»</w:t>
            </w:r>
          </w:p>
          <w:p w14:paraId="2F31F7C1" w14:textId="77777777" w:rsidR="00131C72" w:rsidRPr="00FD6952" w:rsidRDefault="00131C72" w:rsidP="00FE72DC">
            <w:pPr>
              <w:spacing w:after="0"/>
              <w:textAlignment w:val="baseline"/>
              <w:rPr>
                <w:rFonts w:ascii="Times New Roman" w:hAnsi="Times New Roman" w:cs="Times New Roman"/>
              </w:rPr>
            </w:pPr>
          </w:p>
        </w:tc>
      </w:tr>
      <w:tr w:rsidR="00131C72" w:rsidRPr="00FD6952" w14:paraId="5E8BB7C8" w14:textId="77777777" w:rsidTr="00FE72DC">
        <w:tc>
          <w:tcPr>
            <w:tcW w:w="24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7AA9CE1" w14:textId="77777777" w:rsidR="00131C72" w:rsidRPr="00FD6952" w:rsidRDefault="00131C72" w:rsidP="00FE72DC">
            <w:pPr>
              <w:spacing w:after="0"/>
              <w:jc w:val="center"/>
              <w:textAlignment w:val="baseline"/>
              <w:rPr>
                <w:rFonts w:ascii="Times New Roman" w:hAnsi="Times New Roman" w:cs="Times New Roman"/>
                <w:bCs/>
              </w:rPr>
            </w:pPr>
            <w:r w:rsidRPr="00FD6952">
              <w:rPr>
                <w:rFonts w:ascii="Times New Roman" w:hAnsi="Times New Roman" w:cs="Times New Roman"/>
                <w:b/>
                <w:bCs/>
              </w:rPr>
              <w:t>6.2</w:t>
            </w:r>
          </w:p>
        </w:tc>
        <w:tc>
          <w:tcPr>
            <w:tcW w:w="968"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vAlign w:val="center"/>
          </w:tcPr>
          <w:p w14:paraId="17514FDD" w14:textId="77777777" w:rsidR="00131C72" w:rsidRPr="00FD6952" w:rsidRDefault="00131C72" w:rsidP="00FE72DC">
            <w:pPr>
              <w:spacing w:after="0"/>
              <w:jc w:val="center"/>
              <w:textAlignment w:val="baseline"/>
              <w:rPr>
                <w:rFonts w:ascii="Times New Roman" w:hAnsi="Times New Roman" w:cs="Times New Roman"/>
              </w:rPr>
            </w:pPr>
            <w:r w:rsidRPr="00FD6952">
              <w:rPr>
                <w:rFonts w:ascii="Times New Roman" w:hAnsi="Times New Roman" w:cs="Times New Roman"/>
              </w:rPr>
              <w:t>Формирование имиджа МО «Город Гатчина» как административного, делового, инновационного, современного города, с возможностью многоаспектного сотрудничества</w:t>
            </w:r>
          </w:p>
        </w:tc>
        <w:tc>
          <w:tcPr>
            <w:tcW w:w="535" w:type="pct"/>
            <w:tcBorders>
              <w:top w:val="single" w:sz="6" w:space="0" w:color="000000"/>
              <w:left w:val="single" w:sz="4" w:space="0" w:color="auto"/>
              <w:bottom w:val="single" w:sz="6" w:space="0" w:color="000000"/>
              <w:right w:val="single" w:sz="4" w:space="0" w:color="auto"/>
            </w:tcBorders>
            <w:vAlign w:val="center"/>
          </w:tcPr>
          <w:p w14:paraId="257188E2" w14:textId="77777777" w:rsidR="00131C72" w:rsidRPr="00FD6952" w:rsidRDefault="00131C72" w:rsidP="00FE72DC">
            <w:pPr>
              <w:spacing w:after="0"/>
              <w:jc w:val="center"/>
              <w:textAlignment w:val="baseline"/>
              <w:rPr>
                <w:rFonts w:ascii="Times New Roman" w:hAnsi="Times New Roman" w:cs="Times New Roman"/>
                <w:bCs/>
              </w:rPr>
            </w:pPr>
            <w:r w:rsidRPr="00FD6952">
              <w:rPr>
                <w:rFonts w:ascii="Times New Roman" w:hAnsi="Times New Roman" w:cs="Times New Roman"/>
                <w:bCs/>
                <w:sz w:val="24"/>
                <w:szCs w:val="24"/>
              </w:rPr>
              <w:t>2023</w:t>
            </w:r>
            <w:r w:rsidRPr="00FD6952">
              <w:rPr>
                <w:rFonts w:ascii="Times New Roman" w:hAnsi="Times New Roman" w:cs="Times New Roman"/>
                <w:sz w:val="24"/>
                <w:szCs w:val="24"/>
              </w:rPr>
              <w:t>-2035 годы</w:t>
            </w:r>
          </w:p>
        </w:tc>
        <w:tc>
          <w:tcPr>
            <w:tcW w:w="847" w:type="pct"/>
            <w:tcBorders>
              <w:top w:val="single" w:sz="6" w:space="0" w:color="000000"/>
              <w:left w:val="single" w:sz="4" w:space="0" w:color="auto"/>
              <w:bottom w:val="single" w:sz="6" w:space="0" w:color="000000"/>
              <w:right w:val="single" w:sz="4" w:space="0" w:color="auto"/>
            </w:tcBorders>
            <w:vAlign w:val="center"/>
          </w:tcPr>
          <w:p w14:paraId="0F9D1767" w14:textId="77777777" w:rsidR="00131C72" w:rsidRPr="00FD6952" w:rsidRDefault="00131C72" w:rsidP="00FE72DC">
            <w:pPr>
              <w:spacing w:after="0"/>
              <w:ind w:left="214" w:right="186"/>
              <w:jc w:val="both"/>
              <w:textAlignment w:val="baseline"/>
              <w:rPr>
                <w:rFonts w:ascii="Times New Roman" w:hAnsi="Times New Roman" w:cs="Times New Roman"/>
              </w:rPr>
            </w:pPr>
            <w:r w:rsidRPr="00FD6952">
              <w:rPr>
                <w:rFonts w:ascii="Times New Roman" w:hAnsi="Times New Roman" w:cs="Times New Roman"/>
              </w:rPr>
              <w:t>Обмен научно-производственным опытом (взаимовыгодное сотрудничество, сотрудничество в сфере современных технологий и коммерциализация результатов научных разработок)</w:t>
            </w:r>
          </w:p>
        </w:tc>
        <w:tc>
          <w:tcPr>
            <w:tcW w:w="1485" w:type="pct"/>
            <w:tcBorders>
              <w:top w:val="single" w:sz="6" w:space="0" w:color="000000"/>
              <w:left w:val="single" w:sz="4" w:space="0" w:color="auto"/>
              <w:bottom w:val="single" w:sz="6" w:space="0" w:color="000000"/>
              <w:right w:val="single" w:sz="4" w:space="0" w:color="auto"/>
            </w:tcBorders>
          </w:tcPr>
          <w:p w14:paraId="189780F8" w14:textId="77777777" w:rsidR="00131C72" w:rsidRPr="00FD6952" w:rsidRDefault="00131C72" w:rsidP="00FE72DC">
            <w:pPr>
              <w:spacing w:after="0" w:line="240" w:lineRule="auto"/>
              <w:ind w:left="128"/>
              <w:textAlignment w:val="baseline"/>
              <w:rPr>
                <w:rFonts w:ascii="Times New Roman" w:hAnsi="Times New Roman" w:cs="Times New Roman"/>
              </w:rPr>
            </w:pPr>
            <w:r w:rsidRPr="00FD6952">
              <w:rPr>
                <w:rFonts w:ascii="Times New Roman" w:hAnsi="Times New Roman" w:cs="Times New Roman"/>
              </w:rPr>
              <w:t>Выполнение мероприятия заложено в Стратегии развития ЛО (п. 3.4).</w:t>
            </w:r>
          </w:p>
          <w:p w14:paraId="073B6691" w14:textId="77777777" w:rsidR="00131C72" w:rsidRPr="00FD6952" w:rsidRDefault="00131C72" w:rsidP="00FE72DC">
            <w:pPr>
              <w:spacing w:after="0" w:line="240" w:lineRule="auto"/>
              <w:ind w:left="128"/>
              <w:textAlignment w:val="baseline"/>
              <w:rPr>
                <w:rFonts w:ascii="Times New Roman" w:hAnsi="Times New Roman" w:cs="Times New Roman"/>
              </w:rPr>
            </w:pPr>
          </w:p>
        </w:tc>
        <w:tc>
          <w:tcPr>
            <w:tcW w:w="918" w:type="pct"/>
            <w:tcBorders>
              <w:top w:val="single" w:sz="6" w:space="0" w:color="000000"/>
              <w:left w:val="single" w:sz="4" w:space="0" w:color="auto"/>
              <w:bottom w:val="single" w:sz="6" w:space="0" w:color="000000"/>
              <w:right w:val="single" w:sz="6" w:space="0" w:color="000000"/>
            </w:tcBorders>
            <w:vAlign w:val="center"/>
          </w:tcPr>
          <w:p w14:paraId="0CDA6C32" w14:textId="77777777" w:rsidR="00131C72" w:rsidRPr="00FD6952" w:rsidRDefault="00131C72" w:rsidP="00FE72DC">
            <w:pPr>
              <w:spacing w:after="0" w:line="240" w:lineRule="auto"/>
              <w:ind w:left="128"/>
              <w:textAlignment w:val="baseline"/>
              <w:rPr>
                <w:rFonts w:ascii="Times New Roman" w:hAnsi="Times New Roman" w:cs="Times New Roman"/>
              </w:rPr>
            </w:pPr>
            <w:r w:rsidRPr="00FD6952">
              <w:rPr>
                <w:rFonts w:ascii="Times New Roman" w:hAnsi="Times New Roman" w:cs="Times New Roman"/>
              </w:rPr>
              <w:t>Администрация Гатчинского муниципального района; предприятия МО «Город Гатчина»</w:t>
            </w:r>
          </w:p>
          <w:p w14:paraId="32757163" w14:textId="77777777" w:rsidR="00131C72" w:rsidRPr="00FD6952" w:rsidRDefault="00131C72" w:rsidP="00FE72DC">
            <w:pPr>
              <w:spacing w:after="0"/>
              <w:textAlignment w:val="baseline"/>
              <w:rPr>
                <w:rFonts w:ascii="Times New Roman" w:hAnsi="Times New Roman" w:cs="Times New Roman"/>
              </w:rPr>
            </w:pPr>
          </w:p>
        </w:tc>
      </w:tr>
      <w:tr w:rsidR="00131C72" w:rsidRPr="00FD6952" w14:paraId="433429F1" w14:textId="77777777" w:rsidTr="00FE72DC">
        <w:tc>
          <w:tcPr>
            <w:tcW w:w="5000" w:type="pct"/>
            <w:gridSpan w:val="6"/>
            <w:tcBorders>
              <w:top w:val="single" w:sz="6" w:space="0" w:color="000000"/>
              <w:left w:val="single" w:sz="6" w:space="0" w:color="000000"/>
              <w:bottom w:val="single" w:sz="6" w:space="0" w:color="000000"/>
              <w:right w:val="single" w:sz="6" w:space="0" w:color="000000"/>
            </w:tcBorders>
          </w:tcPr>
          <w:p w14:paraId="3116652D" w14:textId="77777777" w:rsidR="00131C72" w:rsidRPr="00FD6952" w:rsidRDefault="00131C72" w:rsidP="00FE72DC">
            <w:pPr>
              <w:pStyle w:val="af0"/>
              <w:numPr>
                <w:ilvl w:val="0"/>
                <w:numId w:val="80"/>
              </w:numPr>
              <w:spacing w:after="0"/>
              <w:textAlignment w:val="baseline"/>
              <w:rPr>
                <w:rFonts w:ascii="Times New Roman" w:hAnsi="Times New Roman" w:cs="Times New Roman"/>
                <w:b/>
                <w:color w:val="000000"/>
                <w:szCs w:val="28"/>
              </w:rPr>
            </w:pPr>
            <w:r w:rsidRPr="00FD6952">
              <w:rPr>
                <w:rFonts w:ascii="Times New Roman" w:hAnsi="Times New Roman" w:cs="Times New Roman"/>
                <w:b/>
                <w:color w:val="000000"/>
                <w:szCs w:val="28"/>
              </w:rPr>
              <w:t>Пространственное развитие МО «Город Гатчина»</w:t>
            </w:r>
          </w:p>
        </w:tc>
      </w:tr>
      <w:tr w:rsidR="00131C72" w:rsidRPr="00FD6952" w14:paraId="735E8D4D" w14:textId="77777777" w:rsidTr="00FE72DC">
        <w:tc>
          <w:tcPr>
            <w:tcW w:w="24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4339DE0A" w14:textId="77777777" w:rsidR="00131C72" w:rsidRPr="00FD6952" w:rsidRDefault="00131C72" w:rsidP="00FE72DC">
            <w:pPr>
              <w:spacing w:after="0"/>
              <w:jc w:val="center"/>
              <w:textAlignment w:val="baseline"/>
              <w:rPr>
                <w:rFonts w:ascii="Times New Roman" w:hAnsi="Times New Roman" w:cs="Times New Roman"/>
                <w:bCs/>
              </w:rPr>
            </w:pPr>
            <w:r w:rsidRPr="00FD6952">
              <w:rPr>
                <w:rFonts w:ascii="Times New Roman" w:hAnsi="Times New Roman" w:cs="Times New Roman"/>
                <w:b/>
                <w:bCs/>
              </w:rPr>
              <w:lastRenderedPageBreak/>
              <w:t>7.1</w:t>
            </w:r>
          </w:p>
        </w:tc>
        <w:tc>
          <w:tcPr>
            <w:tcW w:w="968"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vAlign w:val="center"/>
          </w:tcPr>
          <w:p w14:paraId="1E07F728" w14:textId="77777777" w:rsidR="00131C72" w:rsidRPr="00FD6952" w:rsidRDefault="00131C72" w:rsidP="00FE72DC">
            <w:pPr>
              <w:spacing w:after="0"/>
              <w:jc w:val="center"/>
              <w:textAlignment w:val="baseline"/>
              <w:rPr>
                <w:rFonts w:ascii="Times New Roman" w:hAnsi="Times New Roman" w:cs="Times New Roman"/>
              </w:rPr>
            </w:pPr>
            <w:r w:rsidRPr="00FD6952">
              <w:rPr>
                <w:rFonts w:ascii="Times New Roman" w:hAnsi="Times New Roman" w:cs="Times New Roman"/>
              </w:rPr>
              <w:t>Гармоничное развитие территории: сохранение культурно-исторического наследия и развитие новых социально-экономических сфер</w:t>
            </w:r>
          </w:p>
        </w:tc>
        <w:tc>
          <w:tcPr>
            <w:tcW w:w="535" w:type="pct"/>
            <w:tcBorders>
              <w:top w:val="single" w:sz="6" w:space="0" w:color="000000"/>
              <w:left w:val="single" w:sz="4" w:space="0" w:color="auto"/>
              <w:bottom w:val="single" w:sz="6" w:space="0" w:color="000000"/>
              <w:right w:val="single" w:sz="4" w:space="0" w:color="auto"/>
            </w:tcBorders>
            <w:vAlign w:val="center"/>
          </w:tcPr>
          <w:p w14:paraId="32A184FC" w14:textId="77777777" w:rsidR="00131C72" w:rsidRPr="00FD6952" w:rsidRDefault="00131C72" w:rsidP="00FE72DC">
            <w:pPr>
              <w:spacing w:after="0"/>
              <w:jc w:val="center"/>
              <w:textAlignment w:val="baseline"/>
              <w:rPr>
                <w:rFonts w:ascii="Times New Roman" w:hAnsi="Times New Roman" w:cs="Times New Roman"/>
                <w:bCs/>
              </w:rPr>
            </w:pPr>
            <w:r w:rsidRPr="00FD6952">
              <w:rPr>
                <w:rFonts w:ascii="Times New Roman" w:hAnsi="Times New Roman" w:cs="Times New Roman"/>
                <w:bCs/>
                <w:sz w:val="24"/>
                <w:szCs w:val="24"/>
              </w:rPr>
              <w:t>2023</w:t>
            </w:r>
            <w:r w:rsidRPr="00FD6952">
              <w:rPr>
                <w:rFonts w:ascii="Times New Roman" w:hAnsi="Times New Roman" w:cs="Times New Roman"/>
                <w:sz w:val="24"/>
                <w:szCs w:val="24"/>
              </w:rPr>
              <w:t>-2025 годы</w:t>
            </w:r>
          </w:p>
        </w:tc>
        <w:tc>
          <w:tcPr>
            <w:tcW w:w="847" w:type="pct"/>
            <w:tcBorders>
              <w:top w:val="single" w:sz="6" w:space="0" w:color="000000"/>
              <w:left w:val="single" w:sz="4" w:space="0" w:color="auto"/>
              <w:bottom w:val="single" w:sz="6" w:space="0" w:color="000000"/>
              <w:right w:val="single" w:sz="4" w:space="0" w:color="auto"/>
            </w:tcBorders>
            <w:vAlign w:val="center"/>
          </w:tcPr>
          <w:p w14:paraId="79778E03" w14:textId="77777777" w:rsidR="00131C72" w:rsidRPr="00FD6952" w:rsidRDefault="00131C72" w:rsidP="00FE72DC">
            <w:pPr>
              <w:spacing w:after="0"/>
              <w:ind w:left="214" w:right="186"/>
              <w:jc w:val="both"/>
              <w:textAlignment w:val="baseline"/>
              <w:rPr>
                <w:rFonts w:ascii="Times New Roman" w:hAnsi="Times New Roman" w:cs="Times New Roman"/>
                <w:vertAlign w:val="superscript"/>
              </w:rPr>
            </w:pPr>
            <w:r w:rsidRPr="00FD6952">
              <w:rPr>
                <w:rFonts w:ascii="Times New Roman" w:hAnsi="Times New Roman" w:cs="Times New Roman"/>
              </w:rPr>
              <w:t>Создание условий, способствующих поддержке и развитию туристкой деятельности, увеличению туристского потока</w:t>
            </w:r>
          </w:p>
        </w:tc>
        <w:tc>
          <w:tcPr>
            <w:tcW w:w="1485" w:type="pct"/>
            <w:tcBorders>
              <w:top w:val="single" w:sz="6" w:space="0" w:color="000000"/>
              <w:left w:val="single" w:sz="4" w:space="0" w:color="auto"/>
              <w:bottom w:val="single" w:sz="6" w:space="0" w:color="000000"/>
              <w:right w:val="single" w:sz="4" w:space="0" w:color="auto"/>
            </w:tcBorders>
          </w:tcPr>
          <w:p w14:paraId="7A8FFA74" w14:textId="77777777" w:rsidR="00131C72" w:rsidRPr="00FD6952" w:rsidRDefault="00131C72" w:rsidP="00FE72DC">
            <w:pPr>
              <w:spacing w:after="0" w:line="240" w:lineRule="auto"/>
              <w:ind w:left="128"/>
              <w:textAlignment w:val="baseline"/>
              <w:rPr>
                <w:rFonts w:ascii="Times New Roman" w:hAnsi="Times New Roman" w:cs="Times New Roman"/>
              </w:rPr>
            </w:pPr>
            <w:r w:rsidRPr="00FD6952">
              <w:rPr>
                <w:rFonts w:ascii="Times New Roman" w:hAnsi="Times New Roman" w:cs="Times New Roman"/>
              </w:rPr>
              <w:t xml:space="preserve">Выполнение мероприятия заложено в Стратегии развития ЛО (п. 3.8), </w:t>
            </w:r>
          </w:p>
          <w:p w14:paraId="00882D9B" w14:textId="77777777" w:rsidR="00131C72" w:rsidRPr="00FD6952" w:rsidRDefault="00131C72" w:rsidP="00FE72DC">
            <w:pPr>
              <w:spacing w:after="0"/>
              <w:ind w:left="103" w:right="136"/>
              <w:jc w:val="both"/>
              <w:textAlignment w:val="baseline"/>
              <w:rPr>
                <w:rFonts w:ascii="Times New Roman" w:hAnsi="Times New Roman" w:cs="Times New Roman"/>
              </w:rPr>
            </w:pPr>
            <w:r w:rsidRPr="00FD6952">
              <w:rPr>
                <w:rFonts w:ascii="Times New Roman" w:hAnsi="Times New Roman" w:cs="Times New Roman"/>
              </w:rPr>
              <w:t>Набор решений при проведении мероприятий:</w:t>
            </w:r>
          </w:p>
          <w:p w14:paraId="034A315C" w14:textId="77777777" w:rsidR="00131C72" w:rsidRPr="00FD6952" w:rsidRDefault="00131C72" w:rsidP="00FE72DC">
            <w:pPr>
              <w:pStyle w:val="af0"/>
              <w:numPr>
                <w:ilvl w:val="0"/>
                <w:numId w:val="99"/>
              </w:numPr>
              <w:spacing w:after="0"/>
              <w:ind w:right="136"/>
              <w:jc w:val="both"/>
              <w:textAlignment w:val="baseline"/>
              <w:rPr>
                <w:rFonts w:ascii="Times New Roman" w:hAnsi="Times New Roman" w:cs="Times New Roman"/>
              </w:rPr>
            </w:pPr>
            <w:r w:rsidRPr="00FD6952">
              <w:rPr>
                <w:rFonts w:ascii="Times New Roman" w:hAnsi="Times New Roman" w:cs="Times New Roman"/>
              </w:rPr>
              <w:t>Разработка мероприятий муниципальной программы «Развитие культуры в МО «Город Гатчина» по развитию внутреннего и въездного туризма на территории МО;</w:t>
            </w:r>
          </w:p>
          <w:p w14:paraId="505443AE" w14:textId="77777777" w:rsidR="00131C72" w:rsidRPr="00FD6952" w:rsidRDefault="00131C72" w:rsidP="00FE72DC">
            <w:pPr>
              <w:pStyle w:val="af0"/>
              <w:numPr>
                <w:ilvl w:val="0"/>
                <w:numId w:val="99"/>
              </w:numPr>
              <w:spacing w:after="0"/>
              <w:ind w:right="136"/>
              <w:jc w:val="both"/>
              <w:textAlignment w:val="baseline"/>
              <w:rPr>
                <w:rFonts w:ascii="Times New Roman" w:hAnsi="Times New Roman" w:cs="Times New Roman"/>
              </w:rPr>
            </w:pPr>
            <w:r w:rsidRPr="00FD6952">
              <w:rPr>
                <w:rFonts w:ascii="Times New Roman" w:hAnsi="Times New Roman" w:cs="Times New Roman"/>
              </w:rPr>
              <w:t>Проведение исследования по выявлению проблем, препятствующих развитию туризма на территории МО</w:t>
            </w:r>
          </w:p>
          <w:p w14:paraId="4BB54476" w14:textId="77777777" w:rsidR="00131C72" w:rsidRPr="00FD6952" w:rsidRDefault="00131C72" w:rsidP="00FE72DC">
            <w:pPr>
              <w:pStyle w:val="af0"/>
              <w:numPr>
                <w:ilvl w:val="0"/>
                <w:numId w:val="99"/>
              </w:numPr>
              <w:spacing w:after="0" w:line="240" w:lineRule="auto"/>
              <w:ind w:right="136"/>
              <w:jc w:val="both"/>
              <w:textAlignment w:val="baseline"/>
              <w:rPr>
                <w:rFonts w:ascii="Times New Roman" w:hAnsi="Times New Roman" w:cs="Times New Roman"/>
              </w:rPr>
            </w:pPr>
            <w:r w:rsidRPr="00FD6952">
              <w:rPr>
                <w:rFonts w:ascii="Times New Roman" w:hAnsi="Times New Roman" w:cs="Times New Roman"/>
              </w:rPr>
              <w:t>Мероприятия по внедрению цифровых технологий в сфере культуры и туризма, в том числе мультимедиа технологии;</w:t>
            </w:r>
          </w:p>
          <w:p w14:paraId="041030B9" w14:textId="77777777" w:rsidR="00131C72" w:rsidRPr="00FD6952" w:rsidRDefault="00131C72" w:rsidP="00FE72DC">
            <w:pPr>
              <w:pStyle w:val="af0"/>
              <w:numPr>
                <w:ilvl w:val="0"/>
                <w:numId w:val="99"/>
              </w:numPr>
              <w:spacing w:after="0" w:line="240" w:lineRule="auto"/>
              <w:ind w:right="136"/>
              <w:jc w:val="both"/>
              <w:textAlignment w:val="baseline"/>
              <w:rPr>
                <w:rFonts w:ascii="Times New Roman" w:hAnsi="Times New Roman" w:cs="Times New Roman"/>
              </w:rPr>
            </w:pPr>
            <w:r w:rsidRPr="00FD6952">
              <w:rPr>
                <w:rFonts w:ascii="Times New Roman" w:hAnsi="Times New Roman" w:cs="Times New Roman"/>
              </w:rPr>
              <w:t>Продвижение туристского потенциала МО за счет информационно-рекламной кампании и событийных мероприятий;</w:t>
            </w:r>
          </w:p>
          <w:p w14:paraId="7C29D21D" w14:textId="77777777" w:rsidR="00131C72" w:rsidRPr="00FD6952" w:rsidRDefault="00131C72" w:rsidP="00FE72DC">
            <w:pPr>
              <w:pStyle w:val="af0"/>
              <w:numPr>
                <w:ilvl w:val="0"/>
                <w:numId w:val="99"/>
              </w:numPr>
              <w:spacing w:after="0"/>
              <w:ind w:right="136"/>
              <w:jc w:val="both"/>
              <w:textAlignment w:val="baseline"/>
              <w:rPr>
                <w:rFonts w:ascii="Times New Roman" w:hAnsi="Times New Roman" w:cs="Times New Roman"/>
              </w:rPr>
            </w:pPr>
            <w:r w:rsidRPr="00FD6952">
              <w:rPr>
                <w:rFonts w:ascii="Times New Roman" w:hAnsi="Times New Roman" w:cs="Times New Roman"/>
              </w:rPr>
              <w:t>Поддержка муниципальных музеев и учреждений</w:t>
            </w:r>
          </w:p>
          <w:p w14:paraId="6B6EA97B" w14:textId="77777777" w:rsidR="00131C72" w:rsidRPr="00FD6952" w:rsidRDefault="00131C72" w:rsidP="00FE72DC">
            <w:pPr>
              <w:pStyle w:val="af0"/>
              <w:spacing w:after="0"/>
              <w:ind w:left="463" w:right="136"/>
              <w:jc w:val="both"/>
              <w:textAlignment w:val="baseline"/>
              <w:rPr>
                <w:rFonts w:ascii="Times New Roman" w:hAnsi="Times New Roman" w:cs="Times New Roman"/>
              </w:rPr>
            </w:pPr>
          </w:p>
        </w:tc>
        <w:tc>
          <w:tcPr>
            <w:tcW w:w="918" w:type="pct"/>
            <w:tcBorders>
              <w:top w:val="single" w:sz="6" w:space="0" w:color="000000"/>
              <w:left w:val="single" w:sz="4" w:space="0" w:color="auto"/>
              <w:bottom w:val="single" w:sz="6" w:space="0" w:color="000000"/>
              <w:right w:val="single" w:sz="6" w:space="0" w:color="000000"/>
            </w:tcBorders>
            <w:vAlign w:val="center"/>
          </w:tcPr>
          <w:p w14:paraId="0F68B2C5" w14:textId="77777777" w:rsidR="00131C72" w:rsidRPr="00FD6952" w:rsidRDefault="00131C72" w:rsidP="00FE72DC">
            <w:pPr>
              <w:spacing w:after="0" w:line="240" w:lineRule="auto"/>
              <w:ind w:left="128"/>
              <w:textAlignment w:val="baseline"/>
              <w:rPr>
                <w:rFonts w:ascii="Times New Roman" w:hAnsi="Times New Roman" w:cs="Times New Roman"/>
              </w:rPr>
            </w:pPr>
            <w:r w:rsidRPr="00FD6952">
              <w:rPr>
                <w:rFonts w:ascii="Times New Roman" w:hAnsi="Times New Roman" w:cs="Times New Roman"/>
              </w:rPr>
              <w:t>Администрация Гатчинского муниципального района</w:t>
            </w:r>
          </w:p>
          <w:p w14:paraId="3E9EF660" w14:textId="77777777" w:rsidR="00131C72" w:rsidRPr="00FD6952" w:rsidRDefault="00131C72" w:rsidP="00FE72DC">
            <w:pPr>
              <w:spacing w:after="0" w:line="240" w:lineRule="auto"/>
              <w:ind w:left="128"/>
              <w:textAlignment w:val="baseline"/>
              <w:rPr>
                <w:rFonts w:ascii="Times New Roman" w:hAnsi="Times New Roman" w:cs="Times New Roman"/>
              </w:rPr>
            </w:pPr>
          </w:p>
        </w:tc>
      </w:tr>
      <w:tr w:rsidR="00131C72" w:rsidRPr="00FD6952" w14:paraId="76AFBDC6" w14:textId="77777777" w:rsidTr="00FE72DC">
        <w:tc>
          <w:tcPr>
            <w:tcW w:w="24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0D5FA74E" w14:textId="77777777" w:rsidR="00131C72" w:rsidRPr="00FD6952" w:rsidRDefault="00131C72" w:rsidP="00FE72DC">
            <w:pPr>
              <w:spacing w:after="0"/>
              <w:jc w:val="center"/>
              <w:textAlignment w:val="baseline"/>
              <w:rPr>
                <w:rFonts w:ascii="Times New Roman" w:hAnsi="Times New Roman" w:cs="Times New Roman"/>
                <w:bCs/>
              </w:rPr>
            </w:pPr>
            <w:r w:rsidRPr="00FD6952">
              <w:rPr>
                <w:rFonts w:ascii="Times New Roman" w:hAnsi="Times New Roman" w:cs="Times New Roman"/>
                <w:b/>
                <w:bCs/>
              </w:rPr>
              <w:t>7.2</w:t>
            </w:r>
          </w:p>
        </w:tc>
        <w:tc>
          <w:tcPr>
            <w:tcW w:w="968"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vAlign w:val="center"/>
          </w:tcPr>
          <w:p w14:paraId="29A21735" w14:textId="77777777" w:rsidR="00131C72" w:rsidRPr="00FD6952" w:rsidRDefault="00131C72" w:rsidP="00FE72DC">
            <w:pPr>
              <w:spacing w:after="0"/>
              <w:jc w:val="center"/>
              <w:textAlignment w:val="baseline"/>
              <w:rPr>
                <w:rFonts w:ascii="Times New Roman" w:hAnsi="Times New Roman" w:cs="Times New Roman"/>
              </w:rPr>
            </w:pPr>
            <w:r w:rsidRPr="00FD6952">
              <w:rPr>
                <w:rFonts w:ascii="Times New Roman" w:hAnsi="Times New Roman" w:cs="Times New Roman"/>
              </w:rPr>
              <w:t>Гармоничное развитие территории: сохранение культурно-исторического наследия и развитие новых социально-экономических сфер</w:t>
            </w:r>
          </w:p>
        </w:tc>
        <w:tc>
          <w:tcPr>
            <w:tcW w:w="535" w:type="pct"/>
            <w:tcBorders>
              <w:top w:val="single" w:sz="6" w:space="0" w:color="000000"/>
              <w:left w:val="single" w:sz="4" w:space="0" w:color="auto"/>
              <w:bottom w:val="single" w:sz="6" w:space="0" w:color="000000"/>
              <w:right w:val="single" w:sz="4" w:space="0" w:color="auto"/>
            </w:tcBorders>
            <w:vAlign w:val="center"/>
          </w:tcPr>
          <w:p w14:paraId="4A6104C0" w14:textId="77777777" w:rsidR="00131C72" w:rsidRPr="00FD6952" w:rsidRDefault="00131C72" w:rsidP="00FE72DC">
            <w:pPr>
              <w:spacing w:after="0"/>
              <w:jc w:val="center"/>
              <w:textAlignment w:val="baseline"/>
              <w:rPr>
                <w:rFonts w:ascii="Times New Roman" w:hAnsi="Times New Roman" w:cs="Times New Roman"/>
                <w:bCs/>
              </w:rPr>
            </w:pPr>
            <w:r w:rsidRPr="00FD6952">
              <w:rPr>
                <w:rFonts w:ascii="Times New Roman" w:hAnsi="Times New Roman" w:cs="Times New Roman"/>
                <w:bCs/>
                <w:sz w:val="24"/>
                <w:szCs w:val="24"/>
              </w:rPr>
              <w:t>2023</w:t>
            </w:r>
            <w:r w:rsidRPr="00FD6952">
              <w:rPr>
                <w:rFonts w:ascii="Times New Roman" w:hAnsi="Times New Roman" w:cs="Times New Roman"/>
                <w:sz w:val="24"/>
                <w:szCs w:val="24"/>
              </w:rPr>
              <w:t>-2025 годы</w:t>
            </w:r>
          </w:p>
        </w:tc>
        <w:tc>
          <w:tcPr>
            <w:tcW w:w="847" w:type="pct"/>
            <w:tcBorders>
              <w:top w:val="single" w:sz="6" w:space="0" w:color="000000"/>
              <w:left w:val="single" w:sz="4" w:space="0" w:color="auto"/>
              <w:bottom w:val="single" w:sz="6" w:space="0" w:color="000000"/>
              <w:right w:val="single" w:sz="4" w:space="0" w:color="auto"/>
            </w:tcBorders>
            <w:vAlign w:val="center"/>
          </w:tcPr>
          <w:p w14:paraId="070011F2" w14:textId="77777777" w:rsidR="00131C72" w:rsidRPr="00FD6952" w:rsidRDefault="00131C72" w:rsidP="00FE72DC">
            <w:pPr>
              <w:spacing w:after="0"/>
              <w:ind w:left="214" w:right="186"/>
              <w:jc w:val="both"/>
              <w:textAlignment w:val="baseline"/>
              <w:rPr>
                <w:rFonts w:ascii="Times New Roman" w:hAnsi="Times New Roman" w:cs="Times New Roman"/>
                <w:vertAlign w:val="superscript"/>
              </w:rPr>
            </w:pPr>
            <w:r w:rsidRPr="00FD6952">
              <w:rPr>
                <w:rFonts w:ascii="Times New Roman" w:hAnsi="Times New Roman" w:cs="Times New Roman"/>
              </w:rPr>
              <w:t>Поддержание статуса исторического поселения и обеспечение сохранности ценностей объектов культурного наследия</w:t>
            </w:r>
          </w:p>
        </w:tc>
        <w:tc>
          <w:tcPr>
            <w:tcW w:w="1485" w:type="pct"/>
            <w:tcBorders>
              <w:top w:val="single" w:sz="6" w:space="0" w:color="000000"/>
              <w:left w:val="single" w:sz="4" w:space="0" w:color="auto"/>
              <w:bottom w:val="single" w:sz="6" w:space="0" w:color="000000"/>
              <w:right w:val="single" w:sz="4" w:space="0" w:color="auto"/>
            </w:tcBorders>
          </w:tcPr>
          <w:p w14:paraId="28BD1C60" w14:textId="77777777" w:rsidR="00131C72" w:rsidRPr="00FD6952" w:rsidRDefault="00131C72" w:rsidP="00FE72DC">
            <w:pPr>
              <w:spacing w:after="0" w:line="240" w:lineRule="auto"/>
              <w:ind w:left="128"/>
              <w:textAlignment w:val="baseline"/>
              <w:rPr>
                <w:rFonts w:ascii="Times New Roman" w:hAnsi="Times New Roman" w:cs="Times New Roman"/>
              </w:rPr>
            </w:pPr>
            <w:r w:rsidRPr="00FD6952">
              <w:rPr>
                <w:rFonts w:ascii="Times New Roman" w:hAnsi="Times New Roman" w:cs="Times New Roman"/>
              </w:rPr>
              <w:t>Выполнение мероприятия заложено в Стратегии развития ЛО (п. 3.8).</w:t>
            </w:r>
          </w:p>
          <w:p w14:paraId="79F64FD6" w14:textId="77777777" w:rsidR="00131C72" w:rsidRPr="00FD6952" w:rsidRDefault="00131C72" w:rsidP="00FE72DC">
            <w:pPr>
              <w:spacing w:after="0"/>
              <w:ind w:left="103" w:right="136"/>
              <w:jc w:val="both"/>
              <w:textAlignment w:val="baseline"/>
              <w:rPr>
                <w:rFonts w:ascii="Times New Roman" w:hAnsi="Times New Roman" w:cs="Times New Roman"/>
              </w:rPr>
            </w:pPr>
            <w:r w:rsidRPr="00FD6952">
              <w:rPr>
                <w:rFonts w:ascii="Times New Roman" w:hAnsi="Times New Roman" w:cs="Times New Roman"/>
              </w:rPr>
              <w:t>Набор решений при проведении мероприятий:</w:t>
            </w:r>
          </w:p>
          <w:p w14:paraId="7961B116" w14:textId="77777777" w:rsidR="00131C72" w:rsidRPr="00FD6952" w:rsidRDefault="00131C72" w:rsidP="00FE72DC">
            <w:pPr>
              <w:pStyle w:val="af0"/>
              <w:numPr>
                <w:ilvl w:val="0"/>
                <w:numId w:val="100"/>
              </w:numPr>
              <w:spacing w:after="0" w:line="240" w:lineRule="auto"/>
              <w:textAlignment w:val="baseline"/>
              <w:rPr>
                <w:rFonts w:ascii="Times New Roman" w:hAnsi="Times New Roman" w:cs="Times New Roman"/>
              </w:rPr>
            </w:pPr>
            <w:r w:rsidRPr="00FD6952">
              <w:rPr>
                <w:rFonts w:ascii="Times New Roman" w:hAnsi="Times New Roman" w:cs="Times New Roman"/>
              </w:rPr>
              <w:t>реализация комплекса мер по продвижению туристского потенциала, в том числе за счет информационно-рекламной кампании и мероприятий, направленных на популяризацию внутреннего и въездного туризма в МО</w:t>
            </w:r>
          </w:p>
          <w:p w14:paraId="33D38C02" w14:textId="77777777" w:rsidR="00131C72" w:rsidRPr="00FD6952" w:rsidRDefault="00131C72" w:rsidP="00FE72DC">
            <w:pPr>
              <w:pStyle w:val="af0"/>
              <w:numPr>
                <w:ilvl w:val="0"/>
                <w:numId w:val="100"/>
              </w:numPr>
              <w:spacing w:after="0" w:line="240" w:lineRule="auto"/>
              <w:textAlignment w:val="baseline"/>
              <w:rPr>
                <w:rFonts w:ascii="Times New Roman" w:hAnsi="Times New Roman" w:cs="Times New Roman"/>
              </w:rPr>
            </w:pPr>
            <w:r w:rsidRPr="00FD6952">
              <w:rPr>
                <w:rFonts w:ascii="Times New Roman" w:hAnsi="Times New Roman" w:cs="Times New Roman"/>
              </w:rPr>
              <w:lastRenderedPageBreak/>
              <w:t xml:space="preserve">Создание привлекательного имиджа муниципального образования </w:t>
            </w:r>
          </w:p>
          <w:p w14:paraId="55AEFBAC" w14:textId="77777777" w:rsidR="00131C72" w:rsidRPr="00FD6952" w:rsidRDefault="00131C72" w:rsidP="00FE72DC">
            <w:pPr>
              <w:pStyle w:val="af0"/>
              <w:numPr>
                <w:ilvl w:val="0"/>
                <w:numId w:val="100"/>
              </w:numPr>
              <w:spacing w:after="0" w:line="240" w:lineRule="auto"/>
              <w:textAlignment w:val="baseline"/>
              <w:rPr>
                <w:rFonts w:ascii="Times New Roman" w:hAnsi="Times New Roman" w:cs="Times New Roman"/>
              </w:rPr>
            </w:pPr>
            <w:r w:rsidRPr="00FD6952">
              <w:rPr>
                <w:rFonts w:ascii="Times New Roman" w:hAnsi="Times New Roman" w:cs="Times New Roman"/>
              </w:rPr>
              <w:t>Повышение качественного уровня событийных мероприятий, проводимых в соответствии с планом-графиком постоянных событийных мероприятий, проводимых на территории МО</w:t>
            </w:r>
          </w:p>
        </w:tc>
        <w:tc>
          <w:tcPr>
            <w:tcW w:w="918" w:type="pct"/>
            <w:tcBorders>
              <w:top w:val="single" w:sz="6" w:space="0" w:color="000000"/>
              <w:left w:val="single" w:sz="4" w:space="0" w:color="auto"/>
              <w:bottom w:val="single" w:sz="6" w:space="0" w:color="000000"/>
              <w:right w:val="single" w:sz="6" w:space="0" w:color="000000"/>
            </w:tcBorders>
            <w:vAlign w:val="center"/>
          </w:tcPr>
          <w:p w14:paraId="34F9D23F" w14:textId="77777777" w:rsidR="00131C72" w:rsidRPr="00FD6952" w:rsidRDefault="00131C72" w:rsidP="00FE72DC">
            <w:pPr>
              <w:spacing w:after="0" w:line="240" w:lineRule="auto"/>
              <w:ind w:left="128"/>
              <w:textAlignment w:val="baseline"/>
              <w:rPr>
                <w:rFonts w:ascii="Times New Roman" w:hAnsi="Times New Roman" w:cs="Times New Roman"/>
              </w:rPr>
            </w:pPr>
            <w:r w:rsidRPr="00FD6952">
              <w:rPr>
                <w:rFonts w:ascii="Times New Roman" w:hAnsi="Times New Roman" w:cs="Times New Roman"/>
              </w:rPr>
              <w:lastRenderedPageBreak/>
              <w:t>Администрация Гатчинского муниципального района</w:t>
            </w:r>
          </w:p>
          <w:p w14:paraId="6F038FC7" w14:textId="77777777" w:rsidR="00131C72" w:rsidRPr="00FD6952" w:rsidRDefault="00131C72" w:rsidP="00FE72DC">
            <w:pPr>
              <w:spacing w:after="0" w:line="240" w:lineRule="auto"/>
              <w:ind w:left="128"/>
              <w:textAlignment w:val="baseline"/>
              <w:rPr>
                <w:rFonts w:ascii="Times New Roman" w:hAnsi="Times New Roman" w:cs="Times New Roman"/>
              </w:rPr>
            </w:pPr>
          </w:p>
        </w:tc>
      </w:tr>
      <w:tr w:rsidR="00131C72" w:rsidRPr="00FD6952" w14:paraId="4251CEF6" w14:textId="77777777" w:rsidTr="00FE72DC">
        <w:tc>
          <w:tcPr>
            <w:tcW w:w="24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4F105821" w14:textId="77777777" w:rsidR="00131C72" w:rsidRPr="00FD6952" w:rsidRDefault="00131C72" w:rsidP="00FE72DC">
            <w:pPr>
              <w:spacing w:after="0"/>
              <w:jc w:val="center"/>
              <w:textAlignment w:val="baseline"/>
              <w:rPr>
                <w:rFonts w:ascii="Times New Roman" w:hAnsi="Times New Roman" w:cs="Times New Roman"/>
                <w:bCs/>
              </w:rPr>
            </w:pPr>
            <w:r w:rsidRPr="00FD6952">
              <w:rPr>
                <w:rFonts w:ascii="Times New Roman" w:hAnsi="Times New Roman" w:cs="Times New Roman"/>
                <w:b/>
                <w:bCs/>
              </w:rPr>
              <w:lastRenderedPageBreak/>
              <w:t>7.3</w:t>
            </w:r>
          </w:p>
        </w:tc>
        <w:tc>
          <w:tcPr>
            <w:tcW w:w="968"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vAlign w:val="center"/>
          </w:tcPr>
          <w:p w14:paraId="4111C5ED" w14:textId="77777777" w:rsidR="00131C72" w:rsidRPr="00FD6952" w:rsidRDefault="00131C72" w:rsidP="00FE72DC">
            <w:pPr>
              <w:spacing w:after="0"/>
              <w:jc w:val="center"/>
              <w:textAlignment w:val="baseline"/>
              <w:rPr>
                <w:rFonts w:ascii="Times New Roman" w:hAnsi="Times New Roman" w:cs="Times New Roman"/>
              </w:rPr>
            </w:pPr>
            <w:r w:rsidRPr="00FD6952">
              <w:rPr>
                <w:rFonts w:ascii="Times New Roman" w:hAnsi="Times New Roman" w:cs="Times New Roman"/>
              </w:rPr>
              <w:t>Гармоничное развитие территории: сохранение культурно-исторического наследия и развитие новых социально-экономических сфер</w:t>
            </w:r>
          </w:p>
        </w:tc>
        <w:tc>
          <w:tcPr>
            <w:tcW w:w="535" w:type="pct"/>
            <w:tcBorders>
              <w:top w:val="single" w:sz="6" w:space="0" w:color="000000"/>
              <w:left w:val="single" w:sz="4" w:space="0" w:color="auto"/>
              <w:bottom w:val="single" w:sz="6" w:space="0" w:color="000000"/>
              <w:right w:val="single" w:sz="4" w:space="0" w:color="auto"/>
            </w:tcBorders>
            <w:vAlign w:val="center"/>
          </w:tcPr>
          <w:p w14:paraId="61E2EA11" w14:textId="77777777" w:rsidR="00131C72" w:rsidRPr="00FD6952" w:rsidRDefault="00131C72" w:rsidP="00FE72DC">
            <w:pPr>
              <w:spacing w:after="0"/>
              <w:jc w:val="center"/>
              <w:textAlignment w:val="baseline"/>
              <w:rPr>
                <w:rFonts w:ascii="Times New Roman" w:hAnsi="Times New Roman" w:cs="Times New Roman"/>
                <w:bCs/>
              </w:rPr>
            </w:pPr>
            <w:r w:rsidRPr="00FD6952">
              <w:rPr>
                <w:rFonts w:ascii="Times New Roman" w:hAnsi="Times New Roman" w:cs="Times New Roman"/>
                <w:bCs/>
                <w:sz w:val="24"/>
                <w:szCs w:val="24"/>
              </w:rPr>
              <w:t>2031</w:t>
            </w:r>
            <w:r w:rsidRPr="00FD6952">
              <w:rPr>
                <w:rFonts w:ascii="Times New Roman" w:hAnsi="Times New Roman" w:cs="Times New Roman"/>
                <w:sz w:val="24"/>
                <w:szCs w:val="24"/>
              </w:rPr>
              <w:t>-2035 годы</w:t>
            </w:r>
          </w:p>
        </w:tc>
        <w:tc>
          <w:tcPr>
            <w:tcW w:w="847" w:type="pct"/>
            <w:tcBorders>
              <w:top w:val="single" w:sz="6" w:space="0" w:color="000000"/>
              <w:left w:val="single" w:sz="4" w:space="0" w:color="auto"/>
              <w:bottom w:val="single" w:sz="6" w:space="0" w:color="000000"/>
              <w:right w:val="single" w:sz="4" w:space="0" w:color="auto"/>
            </w:tcBorders>
            <w:vAlign w:val="center"/>
          </w:tcPr>
          <w:p w14:paraId="593A6744" w14:textId="77777777" w:rsidR="00131C72" w:rsidRPr="00FD6952" w:rsidRDefault="00131C72" w:rsidP="00FE72DC">
            <w:pPr>
              <w:spacing w:after="0"/>
              <w:ind w:left="214" w:right="186"/>
              <w:jc w:val="both"/>
              <w:textAlignment w:val="baseline"/>
              <w:rPr>
                <w:rFonts w:ascii="Times New Roman" w:hAnsi="Times New Roman" w:cs="Times New Roman"/>
              </w:rPr>
            </w:pPr>
            <w:r w:rsidRPr="00FD6952">
              <w:rPr>
                <w:rFonts w:ascii="Times New Roman" w:hAnsi="Times New Roman" w:cs="Times New Roman"/>
              </w:rPr>
              <w:t>Разработка маршрутов непрерывных пешеходных пространств и велодорожек</w:t>
            </w:r>
          </w:p>
        </w:tc>
        <w:tc>
          <w:tcPr>
            <w:tcW w:w="1485" w:type="pct"/>
            <w:tcBorders>
              <w:top w:val="single" w:sz="6" w:space="0" w:color="000000"/>
              <w:left w:val="single" w:sz="4" w:space="0" w:color="auto"/>
              <w:bottom w:val="single" w:sz="6" w:space="0" w:color="000000"/>
              <w:right w:val="single" w:sz="4" w:space="0" w:color="auto"/>
            </w:tcBorders>
          </w:tcPr>
          <w:p w14:paraId="3098746B" w14:textId="77777777" w:rsidR="00131C72" w:rsidRPr="00FD6952" w:rsidRDefault="00131C72" w:rsidP="00FE72DC">
            <w:pPr>
              <w:spacing w:after="0" w:line="240" w:lineRule="auto"/>
              <w:ind w:left="128"/>
              <w:textAlignment w:val="baseline"/>
              <w:rPr>
                <w:rFonts w:ascii="Times New Roman" w:hAnsi="Times New Roman" w:cs="Times New Roman"/>
              </w:rPr>
            </w:pPr>
            <w:r w:rsidRPr="00FD6952">
              <w:rPr>
                <w:rFonts w:ascii="Times New Roman" w:hAnsi="Times New Roman" w:cs="Times New Roman"/>
              </w:rPr>
              <w:t xml:space="preserve">Выполнение мероприятия заложено в Стратегии развития ЛО (п. 3.8), </w:t>
            </w:r>
          </w:p>
          <w:p w14:paraId="63B7091B" w14:textId="77777777" w:rsidR="00131C72" w:rsidRPr="00FD6952" w:rsidRDefault="00131C72" w:rsidP="00FE72DC">
            <w:pPr>
              <w:spacing w:after="0"/>
              <w:ind w:left="103" w:right="136"/>
              <w:jc w:val="both"/>
              <w:textAlignment w:val="baseline"/>
              <w:rPr>
                <w:rFonts w:ascii="Times New Roman" w:hAnsi="Times New Roman" w:cs="Times New Roman"/>
              </w:rPr>
            </w:pPr>
            <w:r w:rsidRPr="00FD6952">
              <w:rPr>
                <w:rFonts w:ascii="Times New Roman" w:hAnsi="Times New Roman" w:cs="Times New Roman"/>
              </w:rPr>
              <w:t>Набор решений при проведении мероприятий:</w:t>
            </w:r>
          </w:p>
          <w:p w14:paraId="7FE541A6" w14:textId="77777777" w:rsidR="00131C72" w:rsidRPr="00FD6952" w:rsidRDefault="00131C72" w:rsidP="00FE72DC">
            <w:pPr>
              <w:pStyle w:val="af0"/>
              <w:numPr>
                <w:ilvl w:val="0"/>
                <w:numId w:val="101"/>
              </w:numPr>
              <w:spacing w:after="0"/>
              <w:ind w:right="136"/>
              <w:jc w:val="both"/>
              <w:textAlignment w:val="baseline"/>
              <w:rPr>
                <w:rFonts w:ascii="Times New Roman" w:hAnsi="Times New Roman" w:cs="Times New Roman"/>
              </w:rPr>
            </w:pPr>
            <w:r w:rsidRPr="00FD6952">
              <w:rPr>
                <w:rFonts w:ascii="Times New Roman" w:hAnsi="Times New Roman" w:cs="Times New Roman"/>
              </w:rPr>
              <w:t>Создание городского информационного портала сервисов и услуг для туристов и жителей города, включающего возможность планирования туристического маршрута города</w:t>
            </w:r>
          </w:p>
          <w:p w14:paraId="19146C47" w14:textId="77777777" w:rsidR="00131C72" w:rsidRPr="00FD6952" w:rsidRDefault="00131C72" w:rsidP="00FE72DC">
            <w:pPr>
              <w:spacing w:after="0" w:line="240" w:lineRule="auto"/>
              <w:ind w:left="128"/>
              <w:textAlignment w:val="baseline"/>
              <w:rPr>
                <w:rFonts w:ascii="Times New Roman" w:hAnsi="Times New Roman" w:cs="Times New Roman"/>
              </w:rPr>
            </w:pPr>
          </w:p>
        </w:tc>
        <w:tc>
          <w:tcPr>
            <w:tcW w:w="918" w:type="pct"/>
            <w:tcBorders>
              <w:top w:val="single" w:sz="6" w:space="0" w:color="000000"/>
              <w:left w:val="single" w:sz="4" w:space="0" w:color="auto"/>
              <w:bottom w:val="single" w:sz="6" w:space="0" w:color="000000"/>
              <w:right w:val="single" w:sz="6" w:space="0" w:color="000000"/>
            </w:tcBorders>
            <w:vAlign w:val="center"/>
          </w:tcPr>
          <w:p w14:paraId="3F8A93B8" w14:textId="77777777" w:rsidR="00131C72" w:rsidRPr="00FD6952" w:rsidRDefault="00131C72" w:rsidP="00FE72DC">
            <w:pPr>
              <w:spacing w:after="0" w:line="240" w:lineRule="auto"/>
              <w:ind w:left="128"/>
              <w:textAlignment w:val="baseline"/>
              <w:rPr>
                <w:rFonts w:ascii="Times New Roman" w:hAnsi="Times New Roman" w:cs="Times New Roman"/>
              </w:rPr>
            </w:pPr>
            <w:r w:rsidRPr="00FD6952">
              <w:rPr>
                <w:rFonts w:ascii="Times New Roman" w:hAnsi="Times New Roman" w:cs="Times New Roman"/>
              </w:rPr>
              <w:t>Администрация Гатчинского муниципального района</w:t>
            </w:r>
          </w:p>
        </w:tc>
      </w:tr>
      <w:tr w:rsidR="00131C72" w:rsidRPr="00FD6952" w14:paraId="2C1F5EAB" w14:textId="77777777" w:rsidTr="00FE72DC">
        <w:tc>
          <w:tcPr>
            <w:tcW w:w="24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77D9A64" w14:textId="77777777" w:rsidR="00131C72" w:rsidRPr="00FD6952" w:rsidRDefault="00131C72" w:rsidP="00FE72DC">
            <w:pPr>
              <w:spacing w:after="0"/>
              <w:jc w:val="center"/>
              <w:textAlignment w:val="baseline"/>
              <w:rPr>
                <w:rFonts w:ascii="Times New Roman" w:hAnsi="Times New Roman" w:cs="Times New Roman"/>
                <w:bCs/>
              </w:rPr>
            </w:pPr>
            <w:r w:rsidRPr="00FD6952">
              <w:rPr>
                <w:rFonts w:ascii="Times New Roman" w:hAnsi="Times New Roman" w:cs="Times New Roman"/>
                <w:b/>
                <w:bCs/>
              </w:rPr>
              <w:t>7.4</w:t>
            </w:r>
          </w:p>
        </w:tc>
        <w:tc>
          <w:tcPr>
            <w:tcW w:w="968"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vAlign w:val="center"/>
          </w:tcPr>
          <w:p w14:paraId="0898E52B" w14:textId="77777777" w:rsidR="00131C72" w:rsidRPr="00FD6952" w:rsidRDefault="00131C72" w:rsidP="00FE72DC">
            <w:pPr>
              <w:spacing w:after="0"/>
              <w:jc w:val="center"/>
              <w:textAlignment w:val="baseline"/>
              <w:rPr>
                <w:rFonts w:ascii="Times New Roman" w:hAnsi="Times New Roman" w:cs="Times New Roman"/>
              </w:rPr>
            </w:pPr>
            <w:r w:rsidRPr="00FD6952">
              <w:rPr>
                <w:rFonts w:ascii="Times New Roman" w:hAnsi="Times New Roman" w:cs="Times New Roman"/>
              </w:rPr>
              <w:t>Гармоничное развитие территории: сохранение культурно-исторического наследия и развитие новых социально-экономических сфер</w:t>
            </w:r>
          </w:p>
        </w:tc>
        <w:tc>
          <w:tcPr>
            <w:tcW w:w="535" w:type="pct"/>
            <w:tcBorders>
              <w:top w:val="single" w:sz="6" w:space="0" w:color="000000"/>
              <w:left w:val="single" w:sz="4" w:space="0" w:color="auto"/>
              <w:bottom w:val="single" w:sz="6" w:space="0" w:color="000000"/>
              <w:right w:val="single" w:sz="4" w:space="0" w:color="auto"/>
            </w:tcBorders>
            <w:vAlign w:val="center"/>
          </w:tcPr>
          <w:p w14:paraId="6C9C593E" w14:textId="77777777" w:rsidR="00131C72" w:rsidRPr="00FD6952" w:rsidRDefault="00131C72" w:rsidP="00FE72DC">
            <w:pPr>
              <w:spacing w:after="0"/>
              <w:jc w:val="center"/>
              <w:textAlignment w:val="baseline"/>
              <w:rPr>
                <w:rFonts w:ascii="Times New Roman" w:hAnsi="Times New Roman" w:cs="Times New Roman"/>
                <w:bCs/>
              </w:rPr>
            </w:pPr>
            <w:r w:rsidRPr="00FD6952">
              <w:rPr>
                <w:rFonts w:ascii="Times New Roman" w:hAnsi="Times New Roman" w:cs="Times New Roman"/>
                <w:bCs/>
                <w:sz w:val="24"/>
                <w:szCs w:val="24"/>
              </w:rPr>
              <w:t>2026</w:t>
            </w:r>
            <w:r w:rsidRPr="00FD6952">
              <w:rPr>
                <w:rFonts w:ascii="Times New Roman" w:hAnsi="Times New Roman" w:cs="Times New Roman"/>
                <w:sz w:val="24"/>
                <w:szCs w:val="24"/>
              </w:rPr>
              <w:t>-2035 годы</w:t>
            </w:r>
          </w:p>
        </w:tc>
        <w:tc>
          <w:tcPr>
            <w:tcW w:w="847" w:type="pct"/>
            <w:tcBorders>
              <w:top w:val="single" w:sz="6" w:space="0" w:color="000000"/>
              <w:left w:val="single" w:sz="4" w:space="0" w:color="auto"/>
              <w:bottom w:val="single" w:sz="6" w:space="0" w:color="000000"/>
              <w:right w:val="single" w:sz="4" w:space="0" w:color="auto"/>
            </w:tcBorders>
            <w:vAlign w:val="center"/>
          </w:tcPr>
          <w:p w14:paraId="45188952" w14:textId="77777777" w:rsidR="00131C72" w:rsidRPr="00FD6952" w:rsidRDefault="00131C72" w:rsidP="00FE72DC">
            <w:pPr>
              <w:spacing w:after="0"/>
              <w:ind w:left="214" w:right="186"/>
              <w:jc w:val="both"/>
              <w:textAlignment w:val="baseline"/>
              <w:rPr>
                <w:rFonts w:ascii="Times New Roman" w:hAnsi="Times New Roman" w:cs="Times New Roman"/>
              </w:rPr>
            </w:pPr>
            <w:r w:rsidRPr="00FD6952">
              <w:rPr>
                <w:rFonts w:ascii="Times New Roman" w:hAnsi="Times New Roman" w:cs="Times New Roman"/>
              </w:rPr>
              <w:t>Актуализации комплексной схемы организации дорожного движения в границах МО «Город Гатчина»</w:t>
            </w:r>
          </w:p>
        </w:tc>
        <w:tc>
          <w:tcPr>
            <w:tcW w:w="1485" w:type="pct"/>
            <w:tcBorders>
              <w:top w:val="single" w:sz="6" w:space="0" w:color="000000"/>
              <w:left w:val="single" w:sz="4" w:space="0" w:color="auto"/>
              <w:bottom w:val="single" w:sz="6" w:space="0" w:color="000000"/>
              <w:right w:val="single" w:sz="4" w:space="0" w:color="auto"/>
            </w:tcBorders>
          </w:tcPr>
          <w:p w14:paraId="5958FAE9" w14:textId="77777777" w:rsidR="00131C72" w:rsidRPr="00FD6952" w:rsidRDefault="00131C72" w:rsidP="00FE72DC">
            <w:pPr>
              <w:pStyle w:val="af0"/>
              <w:spacing w:after="0"/>
              <w:ind w:left="435" w:right="136"/>
              <w:jc w:val="both"/>
              <w:textAlignment w:val="baseline"/>
              <w:rPr>
                <w:rFonts w:ascii="Times New Roman" w:hAnsi="Times New Roman" w:cs="Times New Roman"/>
              </w:rPr>
            </w:pPr>
            <w:r w:rsidRPr="00FD6952">
              <w:rPr>
                <w:rFonts w:ascii="Times New Roman" w:hAnsi="Times New Roman" w:cs="Times New Roman"/>
              </w:rPr>
              <w:t xml:space="preserve">Выполнение мероприятия заложено в Стратегии развития ЛО (п. 3.6), </w:t>
            </w:r>
          </w:p>
          <w:p w14:paraId="459E9A9B" w14:textId="77777777" w:rsidR="00131C72" w:rsidRPr="00FD6952" w:rsidRDefault="00131C72" w:rsidP="00FE72DC">
            <w:pPr>
              <w:pStyle w:val="af0"/>
              <w:spacing w:after="0"/>
              <w:ind w:left="435" w:right="136"/>
              <w:jc w:val="both"/>
              <w:textAlignment w:val="baseline"/>
              <w:rPr>
                <w:rFonts w:ascii="Times New Roman" w:hAnsi="Times New Roman" w:cs="Times New Roman"/>
              </w:rPr>
            </w:pPr>
            <w:r w:rsidRPr="00FD6952">
              <w:rPr>
                <w:rFonts w:ascii="Times New Roman" w:hAnsi="Times New Roman" w:cs="Times New Roman"/>
              </w:rPr>
              <w:t>Набор решений при проведении мероприятий:</w:t>
            </w:r>
          </w:p>
          <w:p w14:paraId="709DFD9A" w14:textId="77777777" w:rsidR="00131C72" w:rsidRPr="00FD6952" w:rsidRDefault="00131C72" w:rsidP="00FE72DC">
            <w:pPr>
              <w:pStyle w:val="af0"/>
              <w:numPr>
                <w:ilvl w:val="0"/>
                <w:numId w:val="104"/>
              </w:numPr>
              <w:spacing w:after="0"/>
              <w:ind w:left="435" w:right="136"/>
              <w:jc w:val="both"/>
              <w:textAlignment w:val="baseline"/>
              <w:rPr>
                <w:rFonts w:ascii="Times New Roman" w:hAnsi="Times New Roman" w:cs="Times New Roman"/>
              </w:rPr>
            </w:pPr>
            <w:r w:rsidRPr="00FD6952">
              <w:rPr>
                <w:rFonts w:ascii="Times New Roman" w:hAnsi="Times New Roman" w:cs="Times New Roman"/>
              </w:rPr>
              <w:t>Организация уборки на территории МО с применением малотоннажной техники;</w:t>
            </w:r>
          </w:p>
          <w:p w14:paraId="78170037" w14:textId="77777777" w:rsidR="00131C72" w:rsidRPr="00FD6952" w:rsidRDefault="00131C72" w:rsidP="00FE72DC">
            <w:pPr>
              <w:pStyle w:val="af0"/>
              <w:numPr>
                <w:ilvl w:val="0"/>
                <w:numId w:val="104"/>
              </w:numPr>
              <w:spacing w:after="0"/>
              <w:ind w:left="435" w:right="136"/>
              <w:jc w:val="both"/>
              <w:textAlignment w:val="baseline"/>
              <w:rPr>
                <w:rFonts w:ascii="Times New Roman" w:hAnsi="Times New Roman" w:cs="Times New Roman"/>
              </w:rPr>
            </w:pPr>
            <w:r w:rsidRPr="00FD6952">
              <w:rPr>
                <w:rFonts w:ascii="Times New Roman" w:hAnsi="Times New Roman" w:cs="Times New Roman"/>
              </w:rPr>
              <w:t xml:space="preserve">реконструкция автомобильных дорог: ул. </w:t>
            </w:r>
            <w:proofErr w:type="spellStart"/>
            <w:r w:rsidRPr="00FD6952">
              <w:rPr>
                <w:rFonts w:ascii="Times New Roman" w:hAnsi="Times New Roman" w:cs="Times New Roman"/>
              </w:rPr>
              <w:t>Сойту</w:t>
            </w:r>
            <w:proofErr w:type="spellEnd"/>
            <w:r w:rsidRPr="00FD6952">
              <w:rPr>
                <w:rFonts w:ascii="Times New Roman" w:hAnsi="Times New Roman" w:cs="Times New Roman"/>
              </w:rPr>
              <w:t xml:space="preserve">, ул. Парковая, Подъезд к городу Гатчина №1, Подъезд к городу Гатчина №2, Гатчина-Куровицы, ул. </w:t>
            </w:r>
            <w:proofErr w:type="spellStart"/>
            <w:r w:rsidRPr="00FD6952">
              <w:rPr>
                <w:rFonts w:ascii="Times New Roman" w:hAnsi="Times New Roman" w:cs="Times New Roman"/>
              </w:rPr>
              <w:t>Рощинская</w:t>
            </w:r>
            <w:proofErr w:type="spellEnd"/>
            <w:r w:rsidRPr="00FD6952">
              <w:rPr>
                <w:rFonts w:ascii="Times New Roman" w:hAnsi="Times New Roman" w:cs="Times New Roman"/>
              </w:rPr>
              <w:t xml:space="preserve"> и др. </w:t>
            </w:r>
          </w:p>
          <w:p w14:paraId="2570472D" w14:textId="77777777" w:rsidR="00131C72" w:rsidRPr="00FD6952" w:rsidRDefault="00131C72" w:rsidP="00FE72DC">
            <w:pPr>
              <w:pStyle w:val="af0"/>
              <w:numPr>
                <w:ilvl w:val="0"/>
                <w:numId w:val="104"/>
              </w:numPr>
              <w:spacing w:after="0"/>
              <w:ind w:left="435" w:right="136"/>
              <w:jc w:val="both"/>
              <w:textAlignment w:val="baseline"/>
              <w:rPr>
                <w:rFonts w:ascii="Times New Roman" w:hAnsi="Times New Roman" w:cs="Times New Roman"/>
              </w:rPr>
            </w:pPr>
            <w:r w:rsidRPr="00FD6952">
              <w:rPr>
                <w:rFonts w:ascii="Times New Roman" w:hAnsi="Times New Roman" w:cs="Times New Roman"/>
              </w:rPr>
              <w:lastRenderedPageBreak/>
              <w:t>капитальный ремонт автомобильной дороги Красное Село - Гатчина – Павловск;</w:t>
            </w:r>
          </w:p>
          <w:p w14:paraId="5F67534D" w14:textId="77777777" w:rsidR="00131C72" w:rsidRPr="00FD6952" w:rsidRDefault="00131C72" w:rsidP="00FE72DC">
            <w:pPr>
              <w:pStyle w:val="af0"/>
              <w:numPr>
                <w:ilvl w:val="0"/>
                <w:numId w:val="104"/>
              </w:numPr>
              <w:spacing w:after="0"/>
              <w:ind w:left="435" w:right="136"/>
              <w:jc w:val="both"/>
              <w:textAlignment w:val="baseline"/>
              <w:rPr>
                <w:rFonts w:ascii="Times New Roman" w:hAnsi="Times New Roman" w:cs="Times New Roman"/>
              </w:rPr>
            </w:pPr>
            <w:r w:rsidRPr="00FD6952">
              <w:rPr>
                <w:rFonts w:ascii="Times New Roman" w:hAnsi="Times New Roman" w:cs="Times New Roman"/>
              </w:rPr>
              <w:t xml:space="preserve">строительство автомобильной дороги: продолжение ул. </w:t>
            </w:r>
            <w:proofErr w:type="spellStart"/>
            <w:r w:rsidRPr="00FD6952">
              <w:rPr>
                <w:rFonts w:ascii="Times New Roman" w:hAnsi="Times New Roman" w:cs="Times New Roman"/>
              </w:rPr>
              <w:t>Сойту</w:t>
            </w:r>
            <w:proofErr w:type="spellEnd"/>
            <w:r w:rsidRPr="00FD6952">
              <w:rPr>
                <w:rFonts w:ascii="Times New Roman" w:hAnsi="Times New Roman" w:cs="Times New Roman"/>
              </w:rPr>
              <w:t xml:space="preserve">, от ул. Ополченцев-Балтийцев до ул. Ленинградская; от ул. Железнодорожная до федеральной автомобильной дороги Р-23 и до Пушкинского шоссе; продолжение улицы Урицкого до улицы </w:t>
            </w:r>
            <w:proofErr w:type="spellStart"/>
            <w:r w:rsidRPr="00FD6952">
              <w:rPr>
                <w:rFonts w:ascii="Times New Roman" w:hAnsi="Times New Roman" w:cs="Times New Roman"/>
              </w:rPr>
              <w:t>Рощинская</w:t>
            </w:r>
            <w:proofErr w:type="spellEnd"/>
            <w:r w:rsidRPr="00FD6952">
              <w:rPr>
                <w:rFonts w:ascii="Times New Roman" w:hAnsi="Times New Roman" w:cs="Times New Roman"/>
              </w:rPr>
              <w:t xml:space="preserve">; Западный обход г. Гатчина и подъезд к нему; ул. </w:t>
            </w:r>
            <w:proofErr w:type="spellStart"/>
            <w:r w:rsidRPr="00FD6952">
              <w:rPr>
                <w:rFonts w:ascii="Times New Roman" w:hAnsi="Times New Roman" w:cs="Times New Roman"/>
              </w:rPr>
              <w:t>Рощинская</w:t>
            </w:r>
            <w:proofErr w:type="spellEnd"/>
            <w:r w:rsidRPr="00FD6952">
              <w:rPr>
                <w:rFonts w:ascii="Times New Roman" w:hAnsi="Times New Roman" w:cs="Times New Roman"/>
              </w:rPr>
              <w:t xml:space="preserve"> до Западного обхода Гатчины; улица местного значения Микрорайон Аэродром и др.</w:t>
            </w:r>
          </w:p>
          <w:p w14:paraId="19F39587" w14:textId="77777777" w:rsidR="00131C72" w:rsidRPr="00FD6952" w:rsidRDefault="00131C72" w:rsidP="00FE72DC">
            <w:pPr>
              <w:pStyle w:val="af0"/>
              <w:numPr>
                <w:ilvl w:val="0"/>
                <w:numId w:val="104"/>
              </w:numPr>
              <w:spacing w:after="0"/>
              <w:ind w:left="435" w:right="136"/>
              <w:jc w:val="both"/>
              <w:textAlignment w:val="baseline"/>
              <w:rPr>
                <w:rFonts w:ascii="Times New Roman" w:hAnsi="Times New Roman" w:cs="Times New Roman"/>
              </w:rPr>
            </w:pPr>
            <w:r w:rsidRPr="00FD6952">
              <w:rPr>
                <w:rFonts w:ascii="Times New Roman" w:hAnsi="Times New Roman" w:cs="Times New Roman"/>
              </w:rPr>
              <w:t xml:space="preserve">строительство искусственных сооружений и путепроводов: </w:t>
            </w:r>
          </w:p>
          <w:p w14:paraId="30BC2CBE" w14:textId="77777777" w:rsidR="00131C72" w:rsidRPr="00FD6952" w:rsidRDefault="00131C72" w:rsidP="00FE72DC">
            <w:pPr>
              <w:pStyle w:val="af0"/>
              <w:numPr>
                <w:ilvl w:val="0"/>
                <w:numId w:val="77"/>
              </w:numPr>
              <w:spacing w:after="0"/>
              <w:ind w:right="136"/>
              <w:jc w:val="both"/>
              <w:textAlignment w:val="baseline"/>
              <w:rPr>
                <w:rFonts w:ascii="Times New Roman" w:hAnsi="Times New Roman" w:cs="Times New Roman"/>
              </w:rPr>
            </w:pPr>
            <w:r w:rsidRPr="00FD6952">
              <w:rPr>
                <w:rFonts w:ascii="Times New Roman" w:hAnsi="Times New Roman" w:cs="Times New Roman"/>
              </w:rPr>
              <w:t xml:space="preserve">развязка на пересечении Киевской ул. и Обхода Гатчины, мосты через реку </w:t>
            </w:r>
            <w:proofErr w:type="spellStart"/>
            <w:r w:rsidRPr="00FD6952">
              <w:rPr>
                <w:rFonts w:ascii="Times New Roman" w:hAnsi="Times New Roman" w:cs="Times New Roman"/>
              </w:rPr>
              <w:t>Колпанская</w:t>
            </w:r>
            <w:proofErr w:type="spellEnd"/>
            <w:r w:rsidRPr="00FD6952">
              <w:rPr>
                <w:rFonts w:ascii="Times New Roman" w:hAnsi="Times New Roman" w:cs="Times New Roman"/>
              </w:rPr>
              <w:t xml:space="preserve">, </w:t>
            </w:r>
            <w:proofErr w:type="spellStart"/>
            <w:r w:rsidRPr="00FD6952">
              <w:rPr>
                <w:rFonts w:ascii="Times New Roman" w:hAnsi="Times New Roman" w:cs="Times New Roman"/>
              </w:rPr>
              <w:t>Парица</w:t>
            </w:r>
            <w:proofErr w:type="spellEnd"/>
            <w:r w:rsidRPr="00FD6952">
              <w:rPr>
                <w:rFonts w:ascii="Times New Roman" w:hAnsi="Times New Roman" w:cs="Times New Roman"/>
              </w:rPr>
              <w:t xml:space="preserve"> и Ижора;</w:t>
            </w:r>
          </w:p>
          <w:p w14:paraId="3E0D408D" w14:textId="77777777" w:rsidR="00131C72" w:rsidRPr="00FD6952" w:rsidRDefault="00131C72" w:rsidP="00FE72DC">
            <w:pPr>
              <w:pStyle w:val="af0"/>
              <w:numPr>
                <w:ilvl w:val="0"/>
                <w:numId w:val="77"/>
              </w:numPr>
              <w:spacing w:after="0"/>
              <w:ind w:right="136"/>
              <w:jc w:val="both"/>
              <w:textAlignment w:val="baseline"/>
              <w:rPr>
                <w:rFonts w:ascii="Times New Roman" w:hAnsi="Times New Roman" w:cs="Times New Roman"/>
              </w:rPr>
            </w:pPr>
            <w:r w:rsidRPr="00FD6952">
              <w:rPr>
                <w:rFonts w:ascii="Times New Roman" w:hAnsi="Times New Roman" w:cs="Times New Roman"/>
              </w:rPr>
              <w:t>развязка в одном уровне с продолжением улично-дорожной сети г. Гатчина;</w:t>
            </w:r>
          </w:p>
          <w:p w14:paraId="1D723EA9" w14:textId="77777777" w:rsidR="00131C72" w:rsidRPr="00FD6952" w:rsidRDefault="00131C72" w:rsidP="00FE72DC">
            <w:pPr>
              <w:pStyle w:val="af0"/>
              <w:numPr>
                <w:ilvl w:val="0"/>
                <w:numId w:val="77"/>
              </w:numPr>
              <w:spacing w:after="0"/>
              <w:ind w:right="136"/>
              <w:jc w:val="both"/>
              <w:textAlignment w:val="baseline"/>
              <w:rPr>
                <w:rFonts w:ascii="Times New Roman" w:hAnsi="Times New Roman" w:cs="Times New Roman"/>
              </w:rPr>
            </w:pPr>
            <w:r w:rsidRPr="00FD6952">
              <w:rPr>
                <w:rFonts w:ascii="Times New Roman" w:hAnsi="Times New Roman" w:cs="Times New Roman"/>
              </w:rPr>
              <w:t>Путепровод через ж/д пути Мга-Гатчина-</w:t>
            </w:r>
            <w:proofErr w:type="spellStart"/>
            <w:r w:rsidRPr="00FD6952">
              <w:rPr>
                <w:rFonts w:ascii="Times New Roman" w:hAnsi="Times New Roman" w:cs="Times New Roman"/>
              </w:rPr>
              <w:t>Веймарн</w:t>
            </w:r>
            <w:proofErr w:type="spellEnd"/>
            <w:r w:rsidRPr="00FD6952">
              <w:rPr>
                <w:rFonts w:ascii="Times New Roman" w:hAnsi="Times New Roman" w:cs="Times New Roman"/>
              </w:rPr>
              <w:t xml:space="preserve">-Ивангород в </w:t>
            </w:r>
            <w:proofErr w:type="gramStart"/>
            <w:r w:rsidRPr="00FD6952">
              <w:rPr>
                <w:rFonts w:ascii="Times New Roman" w:hAnsi="Times New Roman" w:cs="Times New Roman"/>
              </w:rPr>
              <w:t>створе</w:t>
            </w:r>
            <w:proofErr w:type="gramEnd"/>
            <w:r w:rsidRPr="00FD6952">
              <w:rPr>
                <w:rFonts w:ascii="Times New Roman" w:hAnsi="Times New Roman" w:cs="Times New Roman"/>
              </w:rPr>
              <w:t xml:space="preserve"> а/д 41К-100 Гатчина-Куровицы; </w:t>
            </w:r>
          </w:p>
          <w:p w14:paraId="42DAA047" w14:textId="77777777" w:rsidR="00131C72" w:rsidRPr="00FD6952" w:rsidRDefault="00131C72" w:rsidP="00FE72DC">
            <w:pPr>
              <w:pStyle w:val="af0"/>
              <w:numPr>
                <w:ilvl w:val="0"/>
                <w:numId w:val="77"/>
              </w:numPr>
              <w:spacing w:after="0"/>
              <w:ind w:right="136"/>
              <w:jc w:val="both"/>
              <w:textAlignment w:val="baseline"/>
              <w:rPr>
                <w:rFonts w:ascii="Times New Roman" w:hAnsi="Times New Roman" w:cs="Times New Roman"/>
              </w:rPr>
            </w:pPr>
            <w:r w:rsidRPr="00FD6952">
              <w:rPr>
                <w:rFonts w:ascii="Times New Roman" w:hAnsi="Times New Roman" w:cs="Times New Roman"/>
              </w:rPr>
              <w:t xml:space="preserve">Балтийский путепровод; </w:t>
            </w:r>
          </w:p>
          <w:p w14:paraId="58439730" w14:textId="77777777" w:rsidR="00131C72" w:rsidRPr="00FD6952" w:rsidRDefault="00131C72" w:rsidP="00FE72DC">
            <w:pPr>
              <w:pStyle w:val="af0"/>
              <w:numPr>
                <w:ilvl w:val="0"/>
                <w:numId w:val="77"/>
              </w:numPr>
              <w:spacing w:after="0"/>
              <w:ind w:right="136"/>
              <w:jc w:val="both"/>
              <w:textAlignment w:val="baseline"/>
              <w:rPr>
                <w:rFonts w:ascii="Times New Roman" w:hAnsi="Times New Roman" w:cs="Times New Roman"/>
              </w:rPr>
            </w:pPr>
            <w:r w:rsidRPr="00FD6952">
              <w:rPr>
                <w:rFonts w:ascii="Times New Roman" w:hAnsi="Times New Roman" w:cs="Times New Roman"/>
              </w:rPr>
              <w:lastRenderedPageBreak/>
              <w:t xml:space="preserve">в створе планируемого дублёра ул. Чехова через ж/д пути направления Санкт-Петербург – Гатчина-Варшавская; </w:t>
            </w:r>
          </w:p>
          <w:p w14:paraId="340BECA5" w14:textId="77777777" w:rsidR="00131C72" w:rsidRPr="00FD6952" w:rsidRDefault="00131C72" w:rsidP="00FE72DC">
            <w:pPr>
              <w:pStyle w:val="af0"/>
              <w:numPr>
                <w:ilvl w:val="0"/>
                <w:numId w:val="77"/>
              </w:numPr>
              <w:spacing w:after="0"/>
              <w:ind w:right="136"/>
              <w:jc w:val="both"/>
              <w:textAlignment w:val="baseline"/>
              <w:rPr>
                <w:rFonts w:ascii="Times New Roman" w:hAnsi="Times New Roman" w:cs="Times New Roman"/>
              </w:rPr>
            </w:pPr>
            <w:r w:rsidRPr="00FD6952">
              <w:rPr>
                <w:rFonts w:ascii="Times New Roman" w:hAnsi="Times New Roman" w:cs="Times New Roman"/>
              </w:rPr>
              <w:t xml:space="preserve">Путепровод через ж/д пути в створе ул. Чкалова; </w:t>
            </w:r>
          </w:p>
          <w:p w14:paraId="48825879" w14:textId="77777777" w:rsidR="00131C72" w:rsidRPr="00FD6952" w:rsidRDefault="00131C72" w:rsidP="00FE72DC">
            <w:pPr>
              <w:pStyle w:val="af0"/>
              <w:numPr>
                <w:ilvl w:val="0"/>
                <w:numId w:val="77"/>
              </w:numPr>
              <w:spacing w:after="0"/>
              <w:ind w:right="136"/>
              <w:jc w:val="both"/>
              <w:textAlignment w:val="baseline"/>
              <w:rPr>
                <w:rFonts w:ascii="Times New Roman" w:hAnsi="Times New Roman" w:cs="Times New Roman"/>
              </w:rPr>
            </w:pPr>
            <w:r w:rsidRPr="00FD6952">
              <w:rPr>
                <w:rFonts w:ascii="Times New Roman" w:hAnsi="Times New Roman" w:cs="Times New Roman"/>
              </w:rPr>
              <w:t xml:space="preserve">Путепровод через ж/д пути в створе продолжения ул. </w:t>
            </w:r>
            <w:proofErr w:type="spellStart"/>
            <w:r w:rsidRPr="00FD6952">
              <w:rPr>
                <w:rFonts w:ascii="Times New Roman" w:hAnsi="Times New Roman" w:cs="Times New Roman"/>
              </w:rPr>
              <w:t>Сойту</w:t>
            </w:r>
            <w:proofErr w:type="spellEnd"/>
            <w:r w:rsidRPr="00FD6952">
              <w:rPr>
                <w:rFonts w:ascii="Times New Roman" w:hAnsi="Times New Roman" w:cs="Times New Roman"/>
              </w:rPr>
              <w:t xml:space="preserve"> и др.</w:t>
            </w:r>
          </w:p>
          <w:p w14:paraId="4B88EE53" w14:textId="77777777" w:rsidR="00131C72" w:rsidRPr="00FD6952" w:rsidRDefault="00131C72" w:rsidP="00FE72DC">
            <w:pPr>
              <w:pStyle w:val="af0"/>
              <w:numPr>
                <w:ilvl w:val="0"/>
                <w:numId w:val="104"/>
              </w:numPr>
              <w:spacing w:after="0"/>
              <w:ind w:left="435" w:right="136"/>
              <w:jc w:val="both"/>
              <w:textAlignment w:val="baseline"/>
              <w:rPr>
                <w:rFonts w:ascii="Times New Roman" w:hAnsi="Times New Roman" w:cs="Times New Roman"/>
              </w:rPr>
            </w:pPr>
            <w:r w:rsidRPr="00FD6952">
              <w:rPr>
                <w:rFonts w:ascii="Times New Roman" w:hAnsi="Times New Roman" w:cs="Times New Roman"/>
              </w:rPr>
              <w:t xml:space="preserve">строительство плоскостной открытой парковки: пересечение ул. Слепнева и ул. Новоселова; Ул. Генерала </w:t>
            </w:r>
            <w:proofErr w:type="spellStart"/>
            <w:r w:rsidRPr="00FD6952">
              <w:rPr>
                <w:rFonts w:ascii="Times New Roman" w:hAnsi="Times New Roman" w:cs="Times New Roman"/>
              </w:rPr>
              <w:t>Батлука</w:t>
            </w:r>
            <w:proofErr w:type="spellEnd"/>
            <w:r w:rsidRPr="00FD6952">
              <w:rPr>
                <w:rFonts w:ascii="Times New Roman" w:hAnsi="Times New Roman" w:cs="Times New Roman"/>
              </w:rPr>
              <w:t>;</w:t>
            </w:r>
          </w:p>
          <w:p w14:paraId="5F2BD438" w14:textId="77777777" w:rsidR="00131C72" w:rsidRPr="00FD6952" w:rsidRDefault="00131C72" w:rsidP="00FE72DC">
            <w:pPr>
              <w:pStyle w:val="af0"/>
              <w:numPr>
                <w:ilvl w:val="0"/>
                <w:numId w:val="104"/>
              </w:numPr>
              <w:spacing w:after="0"/>
              <w:ind w:left="435" w:right="136"/>
              <w:jc w:val="both"/>
              <w:textAlignment w:val="baseline"/>
              <w:rPr>
                <w:rFonts w:ascii="Times New Roman" w:hAnsi="Times New Roman" w:cs="Times New Roman"/>
              </w:rPr>
            </w:pPr>
            <w:r w:rsidRPr="00FD6952">
              <w:rPr>
                <w:rFonts w:ascii="Times New Roman" w:hAnsi="Times New Roman" w:cs="Times New Roman"/>
              </w:rPr>
              <w:t xml:space="preserve"> занижение бордюрного камня;</w:t>
            </w:r>
          </w:p>
          <w:p w14:paraId="2F796207" w14:textId="77777777" w:rsidR="00131C72" w:rsidRPr="00FD6952" w:rsidRDefault="00131C72" w:rsidP="00FE72DC">
            <w:pPr>
              <w:pStyle w:val="af0"/>
              <w:numPr>
                <w:ilvl w:val="0"/>
                <w:numId w:val="104"/>
              </w:numPr>
              <w:spacing w:after="0"/>
              <w:ind w:left="435" w:right="136"/>
              <w:jc w:val="both"/>
              <w:textAlignment w:val="baseline"/>
              <w:rPr>
                <w:rFonts w:ascii="Times New Roman" w:hAnsi="Times New Roman" w:cs="Times New Roman"/>
              </w:rPr>
            </w:pPr>
            <w:r w:rsidRPr="00FD6952">
              <w:rPr>
                <w:rFonts w:ascii="Times New Roman" w:hAnsi="Times New Roman" w:cs="Times New Roman"/>
              </w:rPr>
              <w:t>установка тактильной плитки;</w:t>
            </w:r>
          </w:p>
          <w:p w14:paraId="5EB27FC8" w14:textId="77777777" w:rsidR="00131C72" w:rsidRPr="00FD6952" w:rsidRDefault="00131C72" w:rsidP="00FE72DC">
            <w:pPr>
              <w:pStyle w:val="af0"/>
              <w:numPr>
                <w:ilvl w:val="0"/>
                <w:numId w:val="104"/>
              </w:numPr>
              <w:spacing w:after="0"/>
              <w:ind w:left="435" w:right="136"/>
              <w:jc w:val="both"/>
              <w:textAlignment w:val="baseline"/>
              <w:rPr>
                <w:rFonts w:ascii="Times New Roman" w:hAnsi="Times New Roman" w:cs="Times New Roman"/>
              </w:rPr>
            </w:pPr>
            <w:r w:rsidRPr="00FD6952">
              <w:rPr>
                <w:rFonts w:ascii="Times New Roman" w:hAnsi="Times New Roman" w:cs="Times New Roman"/>
              </w:rPr>
              <w:t>комплекс мероприятий по повышению безопасности движения;</w:t>
            </w:r>
          </w:p>
          <w:p w14:paraId="00DD0250" w14:textId="77777777" w:rsidR="00131C72" w:rsidRPr="00FD6952" w:rsidRDefault="00131C72" w:rsidP="00FE72DC">
            <w:pPr>
              <w:pStyle w:val="af0"/>
              <w:numPr>
                <w:ilvl w:val="0"/>
                <w:numId w:val="104"/>
              </w:numPr>
              <w:spacing w:after="0"/>
              <w:ind w:left="435" w:right="136"/>
              <w:jc w:val="both"/>
              <w:textAlignment w:val="baseline"/>
              <w:rPr>
                <w:rFonts w:ascii="Times New Roman" w:hAnsi="Times New Roman" w:cs="Times New Roman"/>
              </w:rPr>
            </w:pPr>
            <w:r w:rsidRPr="00FD6952">
              <w:rPr>
                <w:rFonts w:ascii="Times New Roman" w:hAnsi="Times New Roman" w:cs="Times New Roman"/>
              </w:rPr>
              <w:t xml:space="preserve">организация светофорного регулирования с сетевым адаптивным управлением, координированное управление: ул. Чехова – ул. Солодухина; ул. </w:t>
            </w:r>
            <w:proofErr w:type="spellStart"/>
            <w:r w:rsidRPr="00FD6952">
              <w:rPr>
                <w:rFonts w:ascii="Times New Roman" w:hAnsi="Times New Roman" w:cs="Times New Roman"/>
              </w:rPr>
              <w:t>Рощинская</w:t>
            </w:r>
            <w:proofErr w:type="spellEnd"/>
            <w:r w:rsidRPr="00FD6952">
              <w:rPr>
                <w:rFonts w:ascii="Times New Roman" w:hAnsi="Times New Roman" w:cs="Times New Roman"/>
              </w:rPr>
              <w:t xml:space="preserve"> – ул. Чехова и др.</w:t>
            </w:r>
          </w:p>
          <w:p w14:paraId="39AE64B2" w14:textId="77777777" w:rsidR="00131C72" w:rsidRPr="00FD6952" w:rsidRDefault="00131C72" w:rsidP="00FE72DC">
            <w:pPr>
              <w:pStyle w:val="af0"/>
              <w:numPr>
                <w:ilvl w:val="0"/>
                <w:numId w:val="104"/>
              </w:numPr>
              <w:spacing w:after="0"/>
              <w:ind w:left="435" w:right="136"/>
              <w:jc w:val="both"/>
              <w:textAlignment w:val="baseline"/>
              <w:rPr>
                <w:rFonts w:ascii="Times New Roman" w:hAnsi="Times New Roman" w:cs="Times New Roman"/>
              </w:rPr>
            </w:pPr>
            <w:r w:rsidRPr="00FD6952">
              <w:rPr>
                <w:rFonts w:ascii="Times New Roman" w:hAnsi="Times New Roman" w:cs="Times New Roman"/>
              </w:rPr>
              <w:t xml:space="preserve">устройство тротуаров: ул. Чехова, ул. </w:t>
            </w:r>
            <w:proofErr w:type="spellStart"/>
            <w:r w:rsidRPr="00FD6952">
              <w:rPr>
                <w:rFonts w:ascii="Times New Roman" w:hAnsi="Times New Roman" w:cs="Times New Roman"/>
              </w:rPr>
              <w:t>Рощинская</w:t>
            </w:r>
            <w:proofErr w:type="spellEnd"/>
            <w:r w:rsidRPr="00FD6952">
              <w:rPr>
                <w:rFonts w:ascii="Times New Roman" w:hAnsi="Times New Roman" w:cs="Times New Roman"/>
              </w:rPr>
              <w:t>, ул. Диагональная и др.</w:t>
            </w:r>
          </w:p>
          <w:p w14:paraId="7259CBE4" w14:textId="77777777" w:rsidR="00131C72" w:rsidRPr="00FD6952" w:rsidRDefault="00131C72" w:rsidP="00FE72DC">
            <w:pPr>
              <w:pStyle w:val="af0"/>
              <w:numPr>
                <w:ilvl w:val="0"/>
                <w:numId w:val="104"/>
              </w:numPr>
              <w:spacing w:after="0"/>
              <w:ind w:left="435" w:right="136"/>
              <w:jc w:val="both"/>
              <w:textAlignment w:val="baseline"/>
              <w:rPr>
                <w:rFonts w:ascii="Times New Roman" w:hAnsi="Times New Roman" w:cs="Times New Roman"/>
              </w:rPr>
            </w:pPr>
            <w:r w:rsidRPr="00FD6952">
              <w:rPr>
                <w:rFonts w:ascii="Times New Roman" w:hAnsi="Times New Roman" w:cs="Times New Roman"/>
              </w:rPr>
              <w:t>обустройство нерегулируемых пешеходных переходов;</w:t>
            </w:r>
          </w:p>
          <w:p w14:paraId="79EFDD37" w14:textId="77777777" w:rsidR="00131C72" w:rsidRPr="00FD6952" w:rsidRDefault="00131C72" w:rsidP="00FE72DC">
            <w:pPr>
              <w:pStyle w:val="af0"/>
              <w:numPr>
                <w:ilvl w:val="0"/>
                <w:numId w:val="104"/>
              </w:numPr>
              <w:spacing w:after="0"/>
              <w:ind w:left="435" w:right="136"/>
              <w:jc w:val="both"/>
              <w:textAlignment w:val="baseline"/>
              <w:rPr>
                <w:rFonts w:ascii="Times New Roman" w:hAnsi="Times New Roman" w:cs="Times New Roman"/>
              </w:rPr>
            </w:pPr>
            <w:r w:rsidRPr="00FD6952">
              <w:rPr>
                <w:rFonts w:ascii="Times New Roman" w:hAnsi="Times New Roman" w:cs="Times New Roman"/>
              </w:rPr>
              <w:t>мероприятия по успокоению движения по ул. Куприна;</w:t>
            </w:r>
          </w:p>
          <w:p w14:paraId="02067CB2" w14:textId="77777777" w:rsidR="00131C72" w:rsidRPr="00FD6952" w:rsidRDefault="00131C72" w:rsidP="00FE72DC">
            <w:pPr>
              <w:pStyle w:val="af0"/>
              <w:numPr>
                <w:ilvl w:val="0"/>
                <w:numId w:val="104"/>
              </w:numPr>
              <w:spacing w:after="0"/>
              <w:ind w:left="435" w:right="136"/>
              <w:jc w:val="both"/>
              <w:textAlignment w:val="baseline"/>
              <w:rPr>
                <w:rFonts w:ascii="Times New Roman" w:hAnsi="Times New Roman" w:cs="Times New Roman"/>
              </w:rPr>
            </w:pPr>
            <w:r w:rsidRPr="00FD6952">
              <w:rPr>
                <w:rFonts w:ascii="Times New Roman" w:hAnsi="Times New Roman" w:cs="Times New Roman"/>
              </w:rPr>
              <w:t xml:space="preserve">реконструкция пешеходной дорожки до </w:t>
            </w:r>
            <w:proofErr w:type="spellStart"/>
            <w:r w:rsidRPr="00FD6952">
              <w:rPr>
                <w:rFonts w:ascii="Times New Roman" w:hAnsi="Times New Roman" w:cs="Times New Roman"/>
              </w:rPr>
              <w:t>велопешеходной</w:t>
            </w:r>
            <w:proofErr w:type="spellEnd"/>
            <w:r w:rsidRPr="00FD6952">
              <w:rPr>
                <w:rFonts w:ascii="Times New Roman" w:hAnsi="Times New Roman" w:cs="Times New Roman"/>
              </w:rPr>
              <w:t xml:space="preserve"> дорожки с </w:t>
            </w:r>
            <w:r w:rsidRPr="00FD6952">
              <w:rPr>
                <w:rFonts w:ascii="Times New Roman" w:hAnsi="Times New Roman" w:cs="Times New Roman"/>
              </w:rPr>
              <w:lastRenderedPageBreak/>
              <w:t xml:space="preserve">совмещенным движением пешеходов и велосипедистов: ул. Лейтенанта Шмидта; ул. </w:t>
            </w:r>
            <w:proofErr w:type="spellStart"/>
            <w:r w:rsidRPr="00FD6952">
              <w:rPr>
                <w:rFonts w:ascii="Times New Roman" w:hAnsi="Times New Roman" w:cs="Times New Roman"/>
              </w:rPr>
              <w:t>Воскова</w:t>
            </w:r>
            <w:proofErr w:type="spellEnd"/>
            <w:r w:rsidRPr="00FD6952">
              <w:rPr>
                <w:rFonts w:ascii="Times New Roman" w:hAnsi="Times New Roman" w:cs="Times New Roman"/>
              </w:rPr>
              <w:t xml:space="preserve"> и др.</w:t>
            </w:r>
          </w:p>
          <w:p w14:paraId="4DEA79ED" w14:textId="77777777" w:rsidR="00131C72" w:rsidRPr="00FD6952" w:rsidRDefault="00131C72" w:rsidP="00FE72DC">
            <w:pPr>
              <w:pStyle w:val="af0"/>
              <w:numPr>
                <w:ilvl w:val="0"/>
                <w:numId w:val="104"/>
              </w:numPr>
              <w:spacing w:after="0"/>
              <w:ind w:left="435" w:right="136"/>
              <w:jc w:val="both"/>
              <w:textAlignment w:val="baseline"/>
              <w:rPr>
                <w:rFonts w:ascii="Times New Roman" w:hAnsi="Times New Roman" w:cs="Times New Roman"/>
              </w:rPr>
            </w:pPr>
            <w:r w:rsidRPr="00FD6952">
              <w:rPr>
                <w:rFonts w:ascii="Times New Roman" w:hAnsi="Times New Roman" w:cs="Times New Roman"/>
              </w:rPr>
              <w:t>устройство изолированной велодорожки: Киевская ул. – Двинское ш., Продолжение ул. 2-я Западная; ул. Чкалова и др.</w:t>
            </w:r>
          </w:p>
          <w:p w14:paraId="37545AF5" w14:textId="77777777" w:rsidR="00131C72" w:rsidRPr="00FD6952" w:rsidRDefault="00131C72" w:rsidP="00FE72DC">
            <w:pPr>
              <w:pStyle w:val="af0"/>
              <w:numPr>
                <w:ilvl w:val="0"/>
                <w:numId w:val="104"/>
              </w:numPr>
              <w:spacing w:after="0"/>
              <w:ind w:left="435" w:right="136"/>
              <w:jc w:val="both"/>
              <w:textAlignment w:val="baseline"/>
              <w:rPr>
                <w:rFonts w:ascii="Times New Roman" w:hAnsi="Times New Roman" w:cs="Times New Roman"/>
              </w:rPr>
            </w:pPr>
            <w:r w:rsidRPr="00FD6952">
              <w:rPr>
                <w:rFonts w:ascii="Times New Roman" w:hAnsi="Times New Roman" w:cs="Times New Roman"/>
              </w:rPr>
              <w:t xml:space="preserve">введение одностороннего движения: ул. </w:t>
            </w:r>
            <w:proofErr w:type="spellStart"/>
            <w:r w:rsidRPr="00FD6952">
              <w:rPr>
                <w:rFonts w:ascii="Times New Roman" w:hAnsi="Times New Roman" w:cs="Times New Roman"/>
              </w:rPr>
              <w:t>Киргетова</w:t>
            </w:r>
            <w:proofErr w:type="spellEnd"/>
            <w:r w:rsidRPr="00FD6952">
              <w:rPr>
                <w:rFonts w:ascii="Times New Roman" w:hAnsi="Times New Roman" w:cs="Times New Roman"/>
              </w:rPr>
              <w:t>; ул. Изотова и др.;</w:t>
            </w:r>
          </w:p>
          <w:p w14:paraId="3A323C06" w14:textId="77777777" w:rsidR="00131C72" w:rsidRPr="00FD6952" w:rsidRDefault="00131C72" w:rsidP="00FE72DC">
            <w:pPr>
              <w:pStyle w:val="af0"/>
              <w:numPr>
                <w:ilvl w:val="0"/>
                <w:numId w:val="104"/>
              </w:numPr>
              <w:spacing w:after="0"/>
              <w:ind w:left="435" w:right="136"/>
              <w:jc w:val="both"/>
              <w:textAlignment w:val="baseline"/>
              <w:rPr>
                <w:rFonts w:ascii="Times New Roman" w:hAnsi="Times New Roman" w:cs="Times New Roman"/>
              </w:rPr>
            </w:pPr>
            <w:r w:rsidRPr="00FD6952">
              <w:rPr>
                <w:rFonts w:ascii="Times New Roman" w:hAnsi="Times New Roman" w:cs="Times New Roman"/>
              </w:rPr>
              <w:t>установка автоматизированных пунктов учета движения ТС: Двинское шоссе; 41К-011, Красноармейский проспект и др.</w:t>
            </w:r>
          </w:p>
          <w:p w14:paraId="343595E9" w14:textId="77777777" w:rsidR="00131C72" w:rsidRPr="00FD6952" w:rsidRDefault="00131C72" w:rsidP="00FE72DC">
            <w:pPr>
              <w:pStyle w:val="af0"/>
              <w:numPr>
                <w:ilvl w:val="0"/>
                <w:numId w:val="104"/>
              </w:numPr>
              <w:spacing w:after="0"/>
              <w:ind w:left="435" w:right="136"/>
              <w:jc w:val="both"/>
              <w:textAlignment w:val="baseline"/>
              <w:rPr>
                <w:rFonts w:ascii="Times New Roman" w:hAnsi="Times New Roman" w:cs="Times New Roman"/>
              </w:rPr>
            </w:pPr>
            <w:r w:rsidRPr="00FD6952">
              <w:rPr>
                <w:rFonts w:ascii="Times New Roman" w:hAnsi="Times New Roman" w:cs="Times New Roman"/>
              </w:rPr>
              <w:t>установка ЗМО 1-го и 3-го уровня;</w:t>
            </w:r>
          </w:p>
          <w:p w14:paraId="06C4DC6C" w14:textId="77777777" w:rsidR="00131C72" w:rsidRPr="00FD6952" w:rsidRDefault="00131C72" w:rsidP="00FE72DC">
            <w:pPr>
              <w:pStyle w:val="af0"/>
              <w:numPr>
                <w:ilvl w:val="0"/>
                <w:numId w:val="104"/>
              </w:numPr>
              <w:spacing w:after="0"/>
              <w:ind w:left="435" w:right="136"/>
              <w:jc w:val="both"/>
              <w:textAlignment w:val="baseline"/>
              <w:rPr>
                <w:rFonts w:ascii="Times New Roman" w:hAnsi="Times New Roman" w:cs="Times New Roman"/>
              </w:rPr>
            </w:pPr>
            <w:r w:rsidRPr="00FD6952">
              <w:rPr>
                <w:rFonts w:ascii="Times New Roman" w:hAnsi="Times New Roman" w:cs="Times New Roman"/>
              </w:rPr>
              <w:t>обустройство светофорного объекта (Т-7) ул. Чкалова – ул. Лейтенанта Шмидта;</w:t>
            </w:r>
          </w:p>
          <w:p w14:paraId="4948C75E" w14:textId="77777777" w:rsidR="00131C72" w:rsidRPr="00FD6952" w:rsidRDefault="00131C72" w:rsidP="00FE72DC">
            <w:pPr>
              <w:pStyle w:val="af0"/>
              <w:numPr>
                <w:ilvl w:val="0"/>
                <w:numId w:val="104"/>
              </w:numPr>
              <w:spacing w:after="0"/>
              <w:ind w:left="435" w:right="136"/>
              <w:jc w:val="both"/>
              <w:textAlignment w:val="baseline"/>
              <w:rPr>
                <w:rFonts w:ascii="Times New Roman" w:hAnsi="Times New Roman" w:cs="Times New Roman"/>
              </w:rPr>
            </w:pPr>
            <w:r w:rsidRPr="00FD6952">
              <w:rPr>
                <w:rFonts w:ascii="Times New Roman" w:hAnsi="Times New Roman" w:cs="Times New Roman"/>
              </w:rPr>
              <w:t>обустройство сборно-разборной ИДН;</w:t>
            </w:r>
          </w:p>
          <w:p w14:paraId="08153A77" w14:textId="77777777" w:rsidR="00131C72" w:rsidRPr="00FD6952" w:rsidRDefault="00131C72" w:rsidP="00FE72DC">
            <w:pPr>
              <w:pStyle w:val="af0"/>
              <w:numPr>
                <w:ilvl w:val="0"/>
                <w:numId w:val="104"/>
              </w:numPr>
              <w:spacing w:after="0"/>
              <w:ind w:left="435" w:right="136"/>
              <w:jc w:val="both"/>
              <w:textAlignment w:val="baseline"/>
              <w:rPr>
                <w:rFonts w:ascii="Times New Roman" w:hAnsi="Times New Roman" w:cs="Times New Roman"/>
              </w:rPr>
            </w:pPr>
            <w:r w:rsidRPr="00FD6952">
              <w:rPr>
                <w:rFonts w:ascii="Times New Roman" w:hAnsi="Times New Roman" w:cs="Times New Roman"/>
              </w:rPr>
              <w:t xml:space="preserve">установка камер </w:t>
            </w:r>
            <w:proofErr w:type="spellStart"/>
            <w:r w:rsidRPr="00FD6952">
              <w:rPr>
                <w:rFonts w:ascii="Times New Roman" w:hAnsi="Times New Roman" w:cs="Times New Roman"/>
              </w:rPr>
              <w:t>фотовидеофиксации</w:t>
            </w:r>
            <w:proofErr w:type="spellEnd"/>
            <w:r w:rsidRPr="00FD6952">
              <w:rPr>
                <w:rFonts w:ascii="Times New Roman" w:hAnsi="Times New Roman" w:cs="Times New Roman"/>
              </w:rPr>
              <w:t xml:space="preserve"> нарушений ПДД;</w:t>
            </w:r>
          </w:p>
          <w:p w14:paraId="3170AE7D" w14:textId="77777777" w:rsidR="00131C72" w:rsidRPr="00FD6952" w:rsidRDefault="00131C72" w:rsidP="00FE72DC">
            <w:pPr>
              <w:pStyle w:val="af0"/>
              <w:numPr>
                <w:ilvl w:val="0"/>
                <w:numId w:val="104"/>
              </w:numPr>
              <w:spacing w:after="0"/>
              <w:ind w:left="435" w:right="136"/>
              <w:jc w:val="both"/>
              <w:textAlignment w:val="baseline"/>
              <w:rPr>
                <w:rFonts w:ascii="Times New Roman" w:hAnsi="Times New Roman" w:cs="Times New Roman"/>
              </w:rPr>
            </w:pPr>
            <w:r w:rsidRPr="00FD6952">
              <w:rPr>
                <w:rFonts w:ascii="Times New Roman" w:hAnsi="Times New Roman" w:cs="Times New Roman"/>
              </w:rPr>
              <w:t xml:space="preserve">организация парковок на проезжей части (с заездным карманом) в зоне многоэтажной застройки: Центр, </w:t>
            </w:r>
            <w:proofErr w:type="spellStart"/>
            <w:r w:rsidRPr="00FD6952">
              <w:rPr>
                <w:rFonts w:ascii="Times New Roman" w:hAnsi="Times New Roman" w:cs="Times New Roman"/>
              </w:rPr>
              <w:t>Хохлово</w:t>
            </w:r>
            <w:proofErr w:type="spellEnd"/>
            <w:r w:rsidRPr="00FD6952">
              <w:rPr>
                <w:rFonts w:ascii="Times New Roman" w:hAnsi="Times New Roman" w:cs="Times New Roman"/>
              </w:rPr>
              <w:t xml:space="preserve"> поле, </w:t>
            </w:r>
            <w:proofErr w:type="spellStart"/>
            <w:r w:rsidRPr="00FD6952">
              <w:rPr>
                <w:rFonts w:ascii="Times New Roman" w:hAnsi="Times New Roman" w:cs="Times New Roman"/>
              </w:rPr>
              <w:t>Рощинский</w:t>
            </w:r>
            <w:proofErr w:type="spellEnd"/>
            <w:r w:rsidRPr="00FD6952">
              <w:rPr>
                <w:rFonts w:ascii="Times New Roman" w:hAnsi="Times New Roman" w:cs="Times New Roman"/>
              </w:rPr>
              <w:t xml:space="preserve">, Въезд; </w:t>
            </w:r>
          </w:p>
          <w:p w14:paraId="4AE2C149" w14:textId="77777777" w:rsidR="00131C72" w:rsidRPr="00FD6952" w:rsidRDefault="00131C72" w:rsidP="00FE72DC">
            <w:pPr>
              <w:pStyle w:val="af0"/>
              <w:numPr>
                <w:ilvl w:val="0"/>
                <w:numId w:val="104"/>
              </w:numPr>
              <w:spacing w:after="0"/>
              <w:ind w:left="435" w:right="136"/>
              <w:jc w:val="both"/>
              <w:textAlignment w:val="baseline"/>
              <w:rPr>
                <w:rFonts w:ascii="Times New Roman" w:hAnsi="Times New Roman" w:cs="Times New Roman"/>
              </w:rPr>
            </w:pPr>
            <w:r w:rsidRPr="00FD6952">
              <w:rPr>
                <w:rFonts w:ascii="Times New Roman" w:hAnsi="Times New Roman" w:cs="Times New Roman"/>
              </w:rPr>
              <w:t xml:space="preserve">организация парковочных мест в зоне многоэтажной застройки на </w:t>
            </w:r>
            <w:proofErr w:type="spellStart"/>
            <w:r w:rsidRPr="00FD6952">
              <w:rPr>
                <w:rFonts w:ascii="Times New Roman" w:hAnsi="Times New Roman" w:cs="Times New Roman"/>
              </w:rPr>
              <w:t>внутридворовой</w:t>
            </w:r>
            <w:proofErr w:type="spellEnd"/>
            <w:r w:rsidRPr="00FD6952">
              <w:rPr>
                <w:rFonts w:ascii="Times New Roman" w:hAnsi="Times New Roman" w:cs="Times New Roman"/>
              </w:rPr>
              <w:t xml:space="preserve"> территории: Центр, </w:t>
            </w:r>
            <w:proofErr w:type="spellStart"/>
            <w:r w:rsidRPr="00FD6952">
              <w:rPr>
                <w:rFonts w:ascii="Times New Roman" w:hAnsi="Times New Roman" w:cs="Times New Roman"/>
              </w:rPr>
              <w:t>Хохлово</w:t>
            </w:r>
            <w:proofErr w:type="spellEnd"/>
            <w:r w:rsidRPr="00FD6952">
              <w:rPr>
                <w:rFonts w:ascii="Times New Roman" w:hAnsi="Times New Roman" w:cs="Times New Roman"/>
              </w:rPr>
              <w:t xml:space="preserve"> поле, </w:t>
            </w:r>
            <w:proofErr w:type="spellStart"/>
            <w:r w:rsidRPr="00FD6952">
              <w:rPr>
                <w:rFonts w:ascii="Times New Roman" w:hAnsi="Times New Roman" w:cs="Times New Roman"/>
              </w:rPr>
              <w:t>Рощинский</w:t>
            </w:r>
            <w:proofErr w:type="spellEnd"/>
            <w:r w:rsidRPr="00FD6952">
              <w:rPr>
                <w:rFonts w:ascii="Times New Roman" w:hAnsi="Times New Roman" w:cs="Times New Roman"/>
              </w:rPr>
              <w:t>, Въезд.</w:t>
            </w:r>
          </w:p>
        </w:tc>
        <w:tc>
          <w:tcPr>
            <w:tcW w:w="918" w:type="pct"/>
            <w:tcBorders>
              <w:top w:val="single" w:sz="6" w:space="0" w:color="000000"/>
              <w:left w:val="single" w:sz="4" w:space="0" w:color="auto"/>
              <w:bottom w:val="single" w:sz="6" w:space="0" w:color="000000"/>
              <w:right w:val="single" w:sz="6" w:space="0" w:color="000000"/>
            </w:tcBorders>
            <w:vAlign w:val="center"/>
          </w:tcPr>
          <w:p w14:paraId="781DD91E" w14:textId="77777777" w:rsidR="00131C72" w:rsidRPr="00FD6952" w:rsidRDefault="00131C72" w:rsidP="00FE72DC">
            <w:pPr>
              <w:spacing w:after="0" w:line="240" w:lineRule="auto"/>
              <w:ind w:left="128"/>
              <w:textAlignment w:val="baseline"/>
              <w:rPr>
                <w:rFonts w:ascii="Times New Roman" w:hAnsi="Times New Roman" w:cs="Times New Roman"/>
              </w:rPr>
            </w:pPr>
            <w:r w:rsidRPr="00FD6952">
              <w:rPr>
                <w:rFonts w:ascii="Times New Roman" w:hAnsi="Times New Roman" w:cs="Times New Roman"/>
              </w:rPr>
              <w:lastRenderedPageBreak/>
              <w:t>Администрация Гатчинского муниципального района</w:t>
            </w:r>
          </w:p>
        </w:tc>
      </w:tr>
    </w:tbl>
    <w:p w14:paraId="08ED7855" w14:textId="77777777" w:rsidR="005C2377" w:rsidRDefault="005C2377" w:rsidP="00ED2BAF">
      <w:pPr>
        <w:spacing w:after="0"/>
        <w:ind w:firstLine="708"/>
        <w:jc w:val="both"/>
        <w:rPr>
          <w:rFonts w:ascii="Times New Roman" w:hAnsi="Times New Roman" w:cs="Times New Roman"/>
          <w:sz w:val="24"/>
          <w:szCs w:val="24"/>
        </w:rPr>
        <w:sectPr w:rsidR="005C2377" w:rsidSect="005C2377">
          <w:pgSz w:w="16838" w:h="11906" w:orient="landscape"/>
          <w:pgMar w:top="1701" w:right="1134" w:bottom="851" w:left="1134" w:header="709" w:footer="709" w:gutter="0"/>
          <w:cols w:space="708"/>
          <w:docGrid w:linePitch="360"/>
        </w:sectPr>
      </w:pPr>
    </w:p>
    <w:p w14:paraId="3E649D42" w14:textId="6C29BE53" w:rsidR="00131C72" w:rsidRDefault="00AC5EB8" w:rsidP="00AC5EB8">
      <w:pPr>
        <w:pStyle w:val="10"/>
        <w:numPr>
          <w:ilvl w:val="0"/>
          <w:numId w:val="10"/>
        </w:numPr>
        <w:spacing w:line="276" w:lineRule="auto"/>
      </w:pPr>
      <w:bookmarkStart w:id="54" w:name="_Toc134687229"/>
      <w:r>
        <w:lastRenderedPageBreak/>
        <w:t>ОЦЕНКА РЕСУРСНОГО ОБЕСПЕЧЕНИЯ РЕАЛИЗАЦИИ СТРАТЕГИИ</w:t>
      </w:r>
      <w:bookmarkEnd w:id="54"/>
    </w:p>
    <w:p w14:paraId="3D6489A4" w14:textId="55012ED2" w:rsidR="0031081D" w:rsidRDefault="0031081D" w:rsidP="00ED2BAF">
      <w:pPr>
        <w:spacing w:after="0"/>
        <w:ind w:firstLine="708"/>
        <w:jc w:val="both"/>
      </w:pPr>
    </w:p>
    <w:p w14:paraId="4D0BAA8E" w14:textId="77777777" w:rsidR="0031081D" w:rsidRPr="00ED3174" w:rsidRDefault="0031081D" w:rsidP="0031081D">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Стратегическое развитие города должно быть направлено на формирование статуса МО «Город Гатчина» как города-спутника городской агломерации        Санкт-Петербурга, прогрессивного узлового элемента социально-экономического развития Ленинградской области. Достижение стратегических целей возможно при комбинированном использовании ресурсов территории, что позволит сформировать устойчивые логистические связи между предприятиями, кадровые и туристские потоки.</w:t>
      </w:r>
    </w:p>
    <w:p w14:paraId="539ADD48" w14:textId="77777777" w:rsidR="0031081D" w:rsidRPr="00ED3174" w:rsidRDefault="0031081D" w:rsidP="0031081D">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w:t>
      </w:r>
      <w:r w:rsidRPr="00ED3174">
        <w:rPr>
          <w:rFonts w:ascii="Times New Roman" w:eastAsia="Times New Roman" w:hAnsi="Times New Roman" w:cs="Times New Roman"/>
          <w:sz w:val="24"/>
          <w:szCs w:val="24"/>
        </w:rPr>
        <w:t>енд городского развития задается новым статусом муниципального образования. Взаимовыгодное расположение МО «Город Гатчина» и Санкт-Петербурга напрямую влияет на импульсы экономического роста и повышение благополучия населения первого.</w:t>
      </w:r>
    </w:p>
    <w:p w14:paraId="5CE2DA6A" w14:textId="77777777" w:rsidR="0031081D" w:rsidRPr="00ED3174" w:rsidRDefault="0031081D" w:rsidP="0031081D">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 xml:space="preserve">По итогам проведенного анализа следует акцентировать внимание на </w:t>
      </w:r>
      <w:proofErr w:type="spellStart"/>
      <w:r w:rsidRPr="00ED3174">
        <w:rPr>
          <w:rFonts w:ascii="Times New Roman" w:eastAsia="Times New Roman" w:hAnsi="Times New Roman" w:cs="Times New Roman"/>
          <w:sz w:val="24"/>
          <w:szCs w:val="24"/>
        </w:rPr>
        <w:t>урбанизационном</w:t>
      </w:r>
      <w:proofErr w:type="spellEnd"/>
      <w:r w:rsidRPr="00ED3174">
        <w:rPr>
          <w:rFonts w:ascii="Times New Roman" w:eastAsia="Times New Roman" w:hAnsi="Times New Roman" w:cs="Times New Roman"/>
          <w:sz w:val="24"/>
          <w:szCs w:val="24"/>
        </w:rPr>
        <w:t xml:space="preserve"> потенциале и возможностях муниципального образования. Естественная убыль населения, миграционный отток, низкий уровень безработицы, наличие свободных вакансий и другие факторы демонстрируют нехватку человеческих ресурсов на территории муниципального образования. Позиционирование МО «Город Гатчина» как территории комфортного проживания с развитой инфраструктурой и наличием рабочих мест «в шаговой доступности» будет способствовать привлечению населения из Санкт-Петербурга и сопряженных муниципальных образований. </w:t>
      </w:r>
    </w:p>
    <w:p w14:paraId="05E20521" w14:textId="77777777" w:rsidR="0031081D" w:rsidRPr="00ED3174" w:rsidRDefault="0031081D" w:rsidP="0031081D">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Необходимо выделить возможности, которые могут стать определяющими факторами положительных преобразований территории:</w:t>
      </w:r>
    </w:p>
    <w:p w14:paraId="4AEB76B0" w14:textId="77777777" w:rsidR="0031081D" w:rsidRPr="00ED3174" w:rsidRDefault="0031081D" w:rsidP="0031081D">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 развитый транспортный узел;</w:t>
      </w:r>
    </w:p>
    <w:p w14:paraId="46352484" w14:textId="77777777" w:rsidR="0031081D" w:rsidRPr="00ED3174" w:rsidRDefault="0031081D" w:rsidP="0031081D">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 наличие вакансий на предприятиях города с высоким уровнем заработной платы;</w:t>
      </w:r>
    </w:p>
    <w:p w14:paraId="7FC6A8FA" w14:textId="77777777" w:rsidR="0031081D" w:rsidRPr="00ED3174" w:rsidRDefault="0031081D" w:rsidP="0031081D">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 перспективы развития предприятий научного и инновационного сектора;</w:t>
      </w:r>
    </w:p>
    <w:p w14:paraId="034D7489" w14:textId="77777777" w:rsidR="0031081D" w:rsidRPr="00ED3174" w:rsidRDefault="0031081D" w:rsidP="0031081D">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 территориально-географическое положение, статус исторического поселения, а также большое число объектов культурного наследия;</w:t>
      </w:r>
    </w:p>
    <w:p w14:paraId="4D7C6D08" w14:textId="77777777" w:rsidR="0031081D" w:rsidRPr="00ED3174" w:rsidRDefault="0031081D" w:rsidP="0031081D">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 рост уровня средней заработной платы;</w:t>
      </w:r>
    </w:p>
    <w:p w14:paraId="396FADC4" w14:textId="4CF4B6EC" w:rsidR="0031081D" w:rsidRDefault="0031081D" w:rsidP="0031081D">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 xml:space="preserve">- строительство крупномасштабного жилого комплекса </w:t>
      </w:r>
      <w:hyperlink r:id="rId30" w:tgtFrame="_blank" w:history="1">
        <w:r w:rsidRPr="00ED3174">
          <w:rPr>
            <w:rFonts w:ascii="Times New Roman" w:eastAsia="Times New Roman" w:hAnsi="Times New Roman" w:cs="Times New Roman"/>
            <w:sz w:val="24"/>
            <w:szCs w:val="24"/>
          </w:rPr>
          <w:t xml:space="preserve"> «IQ Гатчина»</w:t>
        </w:r>
      </w:hyperlink>
      <w:r w:rsidRPr="00ED3174">
        <w:rPr>
          <w:rFonts w:ascii="Times New Roman" w:eastAsia="Times New Roman" w:hAnsi="Times New Roman" w:cs="Times New Roman"/>
          <w:sz w:val="24"/>
          <w:szCs w:val="24"/>
        </w:rPr>
        <w:t xml:space="preserve"> и социальной инфраструктуры. </w:t>
      </w:r>
    </w:p>
    <w:p w14:paraId="631A480C" w14:textId="64FD6D78" w:rsidR="00932359" w:rsidRPr="00ED3174" w:rsidRDefault="00932359" w:rsidP="0031081D">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Оценка ресурсной обеспеченности по каждому направлению представлена в Таблице.</w:t>
      </w:r>
    </w:p>
    <w:p w14:paraId="0C6A0B3A" w14:textId="77777777" w:rsidR="0031081D" w:rsidRDefault="0031081D" w:rsidP="0031081D"/>
    <w:p w14:paraId="296E0AC1" w14:textId="77777777" w:rsidR="0031081D" w:rsidRDefault="0031081D" w:rsidP="00ED2BAF">
      <w:pPr>
        <w:spacing w:after="0"/>
        <w:ind w:firstLine="708"/>
        <w:jc w:val="both"/>
        <w:rPr>
          <w:rFonts w:ascii="Times New Roman" w:hAnsi="Times New Roman" w:cs="Times New Roman"/>
          <w:sz w:val="24"/>
          <w:szCs w:val="24"/>
        </w:rPr>
      </w:pPr>
    </w:p>
    <w:p w14:paraId="2BCC598D" w14:textId="77777777" w:rsidR="00ED2BAF" w:rsidRPr="00ED2BAF" w:rsidRDefault="00ED2BAF" w:rsidP="00ED2BAF"/>
    <w:p w14:paraId="48FCBD3B" w14:textId="77777777" w:rsidR="00C1144C" w:rsidRDefault="00C1144C" w:rsidP="00AF51D5">
      <w:pPr>
        <w:tabs>
          <w:tab w:val="left" w:pos="2177"/>
        </w:tabs>
        <w:spacing w:after="0" w:line="360" w:lineRule="auto"/>
        <w:jc w:val="right"/>
        <w:rPr>
          <w:rFonts w:ascii="Times New Roman" w:eastAsia="Times New Roman" w:hAnsi="Times New Roman" w:cs="Times New Roman"/>
          <w:sz w:val="28"/>
          <w:szCs w:val="28"/>
        </w:rPr>
      </w:pPr>
    </w:p>
    <w:p w14:paraId="04E6C8ED" w14:textId="77777777" w:rsidR="00C1144C" w:rsidRPr="00D27C7C" w:rsidRDefault="00C1144C" w:rsidP="00C1144C">
      <w:pPr>
        <w:spacing w:after="0" w:line="240" w:lineRule="auto"/>
        <w:ind w:firstLine="708"/>
        <w:jc w:val="both"/>
        <w:rPr>
          <w:rFonts w:ascii="Times New Roman" w:hAnsi="Times New Roman" w:cs="Times New Roman"/>
          <w:sz w:val="28"/>
          <w:szCs w:val="28"/>
        </w:rPr>
        <w:sectPr w:rsidR="00C1144C" w:rsidRPr="00D27C7C">
          <w:pgSz w:w="11906" w:h="16838"/>
          <w:pgMar w:top="1134" w:right="850" w:bottom="1134" w:left="1701" w:header="708" w:footer="708" w:gutter="0"/>
          <w:cols w:space="708"/>
          <w:docGrid w:linePitch="360"/>
        </w:sectPr>
      </w:pPr>
    </w:p>
    <w:tbl>
      <w:tblPr>
        <w:tblStyle w:val="a7"/>
        <w:tblW w:w="14595" w:type="dxa"/>
        <w:tblLook w:val="04A0" w:firstRow="1" w:lastRow="0" w:firstColumn="1" w:lastColumn="0" w:noHBand="0" w:noVBand="1"/>
      </w:tblPr>
      <w:tblGrid>
        <w:gridCol w:w="1389"/>
        <w:gridCol w:w="4919"/>
        <w:gridCol w:w="2476"/>
        <w:gridCol w:w="2000"/>
        <w:gridCol w:w="1935"/>
        <w:gridCol w:w="1876"/>
      </w:tblGrid>
      <w:tr w:rsidR="00C1144C" w:rsidRPr="00D63B57" w14:paraId="4EA4C4EB" w14:textId="77777777" w:rsidTr="00960BFE">
        <w:tc>
          <w:tcPr>
            <w:tcW w:w="14595" w:type="dxa"/>
            <w:gridSpan w:val="6"/>
            <w:tcBorders>
              <w:top w:val="nil"/>
              <w:left w:val="nil"/>
              <w:bottom w:val="single" w:sz="4" w:space="0" w:color="auto"/>
              <w:right w:val="nil"/>
            </w:tcBorders>
            <w:vAlign w:val="center"/>
          </w:tcPr>
          <w:p w14:paraId="24B6E0D9" w14:textId="5B8F4FF6" w:rsidR="00C1144C" w:rsidRPr="00A84E2D" w:rsidRDefault="00C1144C" w:rsidP="00960BFE">
            <w:pPr>
              <w:jc w:val="right"/>
              <w:rPr>
                <w:rFonts w:ascii="Times New Roman" w:hAnsi="Times New Roman" w:cs="Times New Roman"/>
                <w:sz w:val="24"/>
                <w:szCs w:val="24"/>
              </w:rPr>
            </w:pPr>
            <w:r w:rsidRPr="00A84E2D">
              <w:rPr>
                <w:rFonts w:ascii="Times New Roman" w:hAnsi="Times New Roman" w:cs="Times New Roman"/>
                <w:sz w:val="24"/>
                <w:szCs w:val="24"/>
              </w:rPr>
              <w:lastRenderedPageBreak/>
              <w:t xml:space="preserve">Таблица </w:t>
            </w:r>
            <w:r w:rsidR="00B31259">
              <w:rPr>
                <w:rFonts w:ascii="Times New Roman" w:hAnsi="Times New Roman" w:cs="Times New Roman"/>
                <w:sz w:val="24"/>
                <w:szCs w:val="24"/>
              </w:rPr>
              <w:t>20</w:t>
            </w:r>
          </w:p>
          <w:p w14:paraId="16DCB9E1" w14:textId="77777777" w:rsidR="00C1144C" w:rsidRPr="00A84E2D" w:rsidRDefault="00C1144C" w:rsidP="00960BFE">
            <w:pPr>
              <w:jc w:val="center"/>
              <w:rPr>
                <w:rFonts w:ascii="Times New Roman" w:hAnsi="Times New Roman" w:cs="Times New Roman"/>
                <w:sz w:val="24"/>
                <w:szCs w:val="24"/>
              </w:rPr>
            </w:pPr>
            <w:r w:rsidRPr="00A84E2D">
              <w:rPr>
                <w:rFonts w:ascii="Times New Roman" w:hAnsi="Times New Roman" w:cs="Times New Roman"/>
                <w:sz w:val="24"/>
                <w:szCs w:val="24"/>
              </w:rPr>
              <w:t xml:space="preserve">Прогнозируемые макроэкономические параметры в рамках наиболее вероятных сценариев социально-экономического развития МО «Город Гатчина», отражающих возможные пути стратегического развития </w:t>
            </w:r>
          </w:p>
          <w:p w14:paraId="2CD3A66F" w14:textId="77777777" w:rsidR="00C1144C" w:rsidRPr="00D63B57" w:rsidRDefault="00C1144C" w:rsidP="00960BFE">
            <w:pPr>
              <w:jc w:val="center"/>
              <w:rPr>
                <w:rFonts w:ascii="Times New Roman" w:hAnsi="Times New Roman" w:cs="Times New Roman"/>
                <w:sz w:val="28"/>
                <w:szCs w:val="28"/>
              </w:rPr>
            </w:pPr>
          </w:p>
        </w:tc>
      </w:tr>
      <w:tr w:rsidR="00C1144C" w:rsidRPr="00D63B57" w14:paraId="76F7AA6F" w14:textId="77777777" w:rsidTr="00960BFE">
        <w:tc>
          <w:tcPr>
            <w:tcW w:w="1389" w:type="dxa"/>
            <w:vMerge w:val="restart"/>
            <w:tcBorders>
              <w:top w:val="single" w:sz="4" w:space="0" w:color="auto"/>
            </w:tcBorders>
            <w:vAlign w:val="center"/>
          </w:tcPr>
          <w:p w14:paraId="222347FC"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 п/п</w:t>
            </w:r>
          </w:p>
        </w:tc>
        <w:tc>
          <w:tcPr>
            <w:tcW w:w="4919" w:type="dxa"/>
            <w:vMerge w:val="restart"/>
            <w:tcBorders>
              <w:top w:val="single" w:sz="4" w:space="0" w:color="auto"/>
            </w:tcBorders>
            <w:vAlign w:val="center"/>
          </w:tcPr>
          <w:p w14:paraId="3E8D5581"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 xml:space="preserve">Показатели </w:t>
            </w:r>
          </w:p>
        </w:tc>
        <w:tc>
          <w:tcPr>
            <w:tcW w:w="2476" w:type="dxa"/>
            <w:vMerge w:val="restart"/>
            <w:tcBorders>
              <w:top w:val="single" w:sz="4" w:space="0" w:color="auto"/>
            </w:tcBorders>
            <w:vAlign w:val="center"/>
          </w:tcPr>
          <w:p w14:paraId="4F16103A"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Сценарии</w:t>
            </w:r>
          </w:p>
        </w:tc>
        <w:tc>
          <w:tcPr>
            <w:tcW w:w="5811" w:type="dxa"/>
            <w:gridSpan w:val="3"/>
            <w:tcBorders>
              <w:top w:val="single" w:sz="4" w:space="0" w:color="auto"/>
            </w:tcBorders>
          </w:tcPr>
          <w:p w14:paraId="1C795D29"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Годы</w:t>
            </w:r>
          </w:p>
        </w:tc>
      </w:tr>
      <w:tr w:rsidR="00C1144C" w:rsidRPr="00D63B57" w14:paraId="36F45A35" w14:textId="77777777" w:rsidTr="00960BFE">
        <w:tc>
          <w:tcPr>
            <w:tcW w:w="1389" w:type="dxa"/>
            <w:vMerge/>
          </w:tcPr>
          <w:p w14:paraId="16525B8A" w14:textId="77777777" w:rsidR="00C1144C" w:rsidRPr="00851C07" w:rsidRDefault="00C1144C" w:rsidP="00960BFE">
            <w:pPr>
              <w:jc w:val="both"/>
              <w:rPr>
                <w:rFonts w:ascii="Times New Roman" w:hAnsi="Times New Roman" w:cs="Times New Roman"/>
                <w:sz w:val="24"/>
                <w:szCs w:val="24"/>
              </w:rPr>
            </w:pPr>
          </w:p>
        </w:tc>
        <w:tc>
          <w:tcPr>
            <w:tcW w:w="4919" w:type="dxa"/>
            <w:vMerge/>
            <w:vAlign w:val="center"/>
          </w:tcPr>
          <w:p w14:paraId="708E704E" w14:textId="77777777" w:rsidR="00C1144C" w:rsidRPr="00851C07" w:rsidRDefault="00C1144C" w:rsidP="00960BFE">
            <w:pPr>
              <w:jc w:val="both"/>
              <w:rPr>
                <w:rFonts w:ascii="Times New Roman" w:hAnsi="Times New Roman" w:cs="Times New Roman"/>
                <w:sz w:val="24"/>
                <w:szCs w:val="24"/>
              </w:rPr>
            </w:pPr>
          </w:p>
        </w:tc>
        <w:tc>
          <w:tcPr>
            <w:tcW w:w="2476" w:type="dxa"/>
            <w:vMerge/>
          </w:tcPr>
          <w:p w14:paraId="237762DD" w14:textId="77777777" w:rsidR="00C1144C" w:rsidRPr="00851C07" w:rsidRDefault="00C1144C" w:rsidP="00960BFE">
            <w:pPr>
              <w:jc w:val="both"/>
              <w:rPr>
                <w:rFonts w:ascii="Times New Roman" w:hAnsi="Times New Roman" w:cs="Times New Roman"/>
                <w:sz w:val="24"/>
                <w:szCs w:val="24"/>
              </w:rPr>
            </w:pPr>
          </w:p>
        </w:tc>
        <w:tc>
          <w:tcPr>
            <w:tcW w:w="2000" w:type="dxa"/>
          </w:tcPr>
          <w:p w14:paraId="36187BF2"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2022 – 2025 гг.</w:t>
            </w:r>
          </w:p>
        </w:tc>
        <w:tc>
          <w:tcPr>
            <w:tcW w:w="1935" w:type="dxa"/>
          </w:tcPr>
          <w:p w14:paraId="6457CD93"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2025-2030 гг.</w:t>
            </w:r>
          </w:p>
        </w:tc>
        <w:tc>
          <w:tcPr>
            <w:tcW w:w="1876" w:type="dxa"/>
          </w:tcPr>
          <w:p w14:paraId="1776785E"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2030-2035 гг.</w:t>
            </w:r>
          </w:p>
        </w:tc>
      </w:tr>
      <w:tr w:rsidR="00C1144C" w:rsidRPr="00D63B57" w14:paraId="05951FA8" w14:textId="77777777" w:rsidTr="00960BFE">
        <w:tc>
          <w:tcPr>
            <w:tcW w:w="1389" w:type="dxa"/>
            <w:vAlign w:val="center"/>
          </w:tcPr>
          <w:p w14:paraId="57357599"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w:t>
            </w:r>
          </w:p>
        </w:tc>
        <w:tc>
          <w:tcPr>
            <w:tcW w:w="13206" w:type="dxa"/>
            <w:gridSpan w:val="5"/>
            <w:vAlign w:val="center"/>
          </w:tcPr>
          <w:p w14:paraId="38ED6053" w14:textId="77777777" w:rsidR="00C1144C" w:rsidRPr="00851C07" w:rsidRDefault="00C1144C" w:rsidP="00960BFE">
            <w:pPr>
              <w:jc w:val="center"/>
              <w:rPr>
                <w:rFonts w:ascii="Times New Roman" w:hAnsi="Times New Roman" w:cs="Times New Roman"/>
                <w:sz w:val="24"/>
                <w:szCs w:val="24"/>
                <w:lang w:val="en-US"/>
              </w:rPr>
            </w:pPr>
            <w:r w:rsidRPr="00851C07">
              <w:rPr>
                <w:rFonts w:ascii="Times New Roman" w:hAnsi="Times New Roman" w:cs="Times New Roman"/>
                <w:b/>
                <w:bCs/>
                <w:sz w:val="24"/>
                <w:szCs w:val="24"/>
              </w:rPr>
              <w:t>Демография</w:t>
            </w:r>
          </w:p>
        </w:tc>
      </w:tr>
      <w:tr w:rsidR="00C1144C" w:rsidRPr="00D63B57" w14:paraId="0DAEC9DB" w14:textId="77777777" w:rsidTr="00960BFE">
        <w:tc>
          <w:tcPr>
            <w:tcW w:w="1389" w:type="dxa"/>
            <w:vMerge w:val="restart"/>
            <w:vAlign w:val="center"/>
          </w:tcPr>
          <w:p w14:paraId="44EC18CB"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1.1.</w:t>
            </w:r>
          </w:p>
        </w:tc>
        <w:tc>
          <w:tcPr>
            <w:tcW w:w="4919" w:type="dxa"/>
            <w:vMerge w:val="restart"/>
            <w:vAlign w:val="center"/>
          </w:tcPr>
          <w:p w14:paraId="307FF665" w14:textId="77777777" w:rsidR="00C1144C" w:rsidRPr="00851C07" w:rsidRDefault="00C1144C" w:rsidP="00960BFE">
            <w:pPr>
              <w:jc w:val="both"/>
              <w:rPr>
                <w:rFonts w:ascii="Times New Roman" w:hAnsi="Times New Roman" w:cs="Times New Roman"/>
                <w:sz w:val="24"/>
                <w:szCs w:val="24"/>
              </w:rPr>
            </w:pPr>
            <w:r w:rsidRPr="00851C07">
              <w:rPr>
                <w:rFonts w:ascii="Times New Roman" w:hAnsi="Times New Roman" w:cs="Times New Roman"/>
                <w:sz w:val="24"/>
                <w:szCs w:val="24"/>
              </w:rPr>
              <w:t>Численность населения МО «Город Гатчина» (на конец периода), тыс. человек (</w:t>
            </w:r>
            <w:proofErr w:type="spellStart"/>
            <w:r w:rsidRPr="00851C07">
              <w:rPr>
                <w:rFonts w:ascii="Times New Roman" w:hAnsi="Times New Roman" w:cs="Times New Roman"/>
                <w:sz w:val="24"/>
                <w:szCs w:val="24"/>
              </w:rPr>
              <w:t>справочно</w:t>
            </w:r>
            <w:proofErr w:type="spellEnd"/>
            <w:r w:rsidRPr="00851C07">
              <w:rPr>
                <w:rFonts w:ascii="Times New Roman" w:hAnsi="Times New Roman" w:cs="Times New Roman"/>
                <w:sz w:val="24"/>
                <w:szCs w:val="24"/>
              </w:rPr>
              <w:t>)</w:t>
            </w:r>
          </w:p>
        </w:tc>
        <w:tc>
          <w:tcPr>
            <w:tcW w:w="2476" w:type="dxa"/>
          </w:tcPr>
          <w:p w14:paraId="381C4195"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Реалистичный</w:t>
            </w:r>
          </w:p>
        </w:tc>
        <w:tc>
          <w:tcPr>
            <w:tcW w:w="2000" w:type="dxa"/>
          </w:tcPr>
          <w:p w14:paraId="2F0CB025"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92,1</w:t>
            </w:r>
          </w:p>
        </w:tc>
        <w:tc>
          <w:tcPr>
            <w:tcW w:w="1935" w:type="dxa"/>
          </w:tcPr>
          <w:p w14:paraId="14CE4C11"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95,1</w:t>
            </w:r>
          </w:p>
        </w:tc>
        <w:tc>
          <w:tcPr>
            <w:tcW w:w="1876" w:type="dxa"/>
          </w:tcPr>
          <w:p w14:paraId="4948ECBC"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98,4</w:t>
            </w:r>
          </w:p>
        </w:tc>
      </w:tr>
      <w:tr w:rsidR="00C1144C" w:rsidRPr="00D63B57" w14:paraId="4A49CA8F" w14:textId="77777777" w:rsidTr="00960BFE">
        <w:tc>
          <w:tcPr>
            <w:tcW w:w="1389" w:type="dxa"/>
            <w:vMerge/>
            <w:vAlign w:val="center"/>
          </w:tcPr>
          <w:p w14:paraId="05829D12"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7ED06C17" w14:textId="77777777" w:rsidR="00C1144C" w:rsidRPr="00851C07" w:rsidRDefault="00C1144C" w:rsidP="00960BFE">
            <w:pPr>
              <w:jc w:val="both"/>
              <w:rPr>
                <w:rFonts w:ascii="Times New Roman" w:hAnsi="Times New Roman" w:cs="Times New Roman"/>
                <w:sz w:val="24"/>
                <w:szCs w:val="24"/>
              </w:rPr>
            </w:pPr>
          </w:p>
        </w:tc>
        <w:tc>
          <w:tcPr>
            <w:tcW w:w="2476" w:type="dxa"/>
          </w:tcPr>
          <w:p w14:paraId="1CCFA32C"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Пессимистичный</w:t>
            </w:r>
          </w:p>
        </w:tc>
        <w:tc>
          <w:tcPr>
            <w:tcW w:w="2000" w:type="dxa"/>
          </w:tcPr>
          <w:p w14:paraId="64B3895A"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83,4</w:t>
            </w:r>
          </w:p>
        </w:tc>
        <w:tc>
          <w:tcPr>
            <w:tcW w:w="1935" w:type="dxa"/>
          </w:tcPr>
          <w:p w14:paraId="56A92EA4"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76,7</w:t>
            </w:r>
          </w:p>
        </w:tc>
        <w:tc>
          <w:tcPr>
            <w:tcW w:w="1876" w:type="dxa"/>
          </w:tcPr>
          <w:p w14:paraId="336F2777"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70,7</w:t>
            </w:r>
          </w:p>
        </w:tc>
      </w:tr>
      <w:tr w:rsidR="00C1144C" w:rsidRPr="00D63B57" w14:paraId="759DCBCC" w14:textId="77777777" w:rsidTr="00960BFE">
        <w:tc>
          <w:tcPr>
            <w:tcW w:w="1389" w:type="dxa"/>
            <w:vMerge/>
            <w:vAlign w:val="center"/>
          </w:tcPr>
          <w:p w14:paraId="0BECB0FC"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124E6FA4" w14:textId="77777777" w:rsidR="00C1144C" w:rsidRPr="00851C07" w:rsidRDefault="00C1144C" w:rsidP="00960BFE">
            <w:pPr>
              <w:jc w:val="both"/>
              <w:rPr>
                <w:rFonts w:ascii="Times New Roman" w:hAnsi="Times New Roman" w:cs="Times New Roman"/>
                <w:sz w:val="24"/>
                <w:szCs w:val="24"/>
              </w:rPr>
            </w:pPr>
          </w:p>
        </w:tc>
        <w:tc>
          <w:tcPr>
            <w:tcW w:w="2476" w:type="dxa"/>
          </w:tcPr>
          <w:p w14:paraId="661DB3FA"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Оптимистичный</w:t>
            </w:r>
          </w:p>
        </w:tc>
        <w:tc>
          <w:tcPr>
            <w:tcW w:w="2000" w:type="dxa"/>
          </w:tcPr>
          <w:p w14:paraId="1C8E7003"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102,6</w:t>
            </w:r>
          </w:p>
        </w:tc>
        <w:tc>
          <w:tcPr>
            <w:tcW w:w="1935" w:type="dxa"/>
          </w:tcPr>
          <w:p w14:paraId="1F6BF60A"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106,8</w:t>
            </w:r>
          </w:p>
        </w:tc>
        <w:tc>
          <w:tcPr>
            <w:tcW w:w="1876" w:type="dxa"/>
          </w:tcPr>
          <w:p w14:paraId="0BCA9409"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110</w:t>
            </w:r>
          </w:p>
        </w:tc>
      </w:tr>
      <w:tr w:rsidR="00C1144C" w:rsidRPr="00D63B57" w14:paraId="5C373A01" w14:textId="77777777" w:rsidTr="00960BFE">
        <w:tc>
          <w:tcPr>
            <w:tcW w:w="1389" w:type="dxa"/>
            <w:vMerge/>
            <w:vAlign w:val="center"/>
          </w:tcPr>
          <w:p w14:paraId="41A04998" w14:textId="77777777" w:rsidR="00C1144C" w:rsidRPr="00851C07" w:rsidRDefault="00C1144C" w:rsidP="00960BFE">
            <w:pPr>
              <w:jc w:val="center"/>
              <w:rPr>
                <w:rFonts w:ascii="Times New Roman" w:hAnsi="Times New Roman" w:cs="Times New Roman"/>
                <w:sz w:val="24"/>
                <w:szCs w:val="24"/>
              </w:rPr>
            </w:pPr>
          </w:p>
        </w:tc>
        <w:tc>
          <w:tcPr>
            <w:tcW w:w="4919" w:type="dxa"/>
            <w:vAlign w:val="center"/>
          </w:tcPr>
          <w:p w14:paraId="3D34290E"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Оценка ресурсной обеспеченности</w:t>
            </w:r>
          </w:p>
        </w:tc>
        <w:tc>
          <w:tcPr>
            <w:tcW w:w="8287" w:type="dxa"/>
            <w:gridSpan w:val="4"/>
            <w:vAlign w:val="center"/>
          </w:tcPr>
          <w:p w14:paraId="1517D9F3" w14:textId="77777777" w:rsidR="00C1144C" w:rsidRPr="00851C07" w:rsidRDefault="00C1144C" w:rsidP="00960BFE">
            <w:pPr>
              <w:jc w:val="both"/>
              <w:rPr>
                <w:rFonts w:ascii="Times New Roman" w:hAnsi="Times New Roman" w:cs="Times New Roman"/>
                <w:sz w:val="24"/>
                <w:szCs w:val="24"/>
              </w:rPr>
            </w:pPr>
            <w:r w:rsidRPr="00851C07">
              <w:rPr>
                <w:rFonts w:ascii="Times New Roman" w:hAnsi="Times New Roman" w:cs="Times New Roman"/>
                <w:sz w:val="24"/>
                <w:szCs w:val="24"/>
              </w:rPr>
              <w:t>В качестве ресурсной обеспеченности выступает текущий социально-демографический потенциал территории, а также дополнительное финансирование по статьям: «Образование», «Культура», «Социальное обеспечение населения». В случаях реалистичного и оптимистичного сценариев будет отмечен экстенсивный прирост населения. Бюджетные средства будут направлены на увеличение числа мест в детских садах и школах, стимулирование населения к здоровому образу жизни, проведение мероприятий по популяризации семейных ценностей, развитие благоустройства территории. Кроме того, бюджетные средства необходимы на оптимизацию миграционного притока для привлечения к переезду на постоянное место жительство в «Город Гатчина» как территорию с комфортными условиями для тех, кто устал от мегаполиса. Внебюджетные средства (средства предприятий) будут направлены на активное привлечение трудовых мигрантов.</w:t>
            </w:r>
          </w:p>
          <w:p w14:paraId="4F110D47" w14:textId="77777777" w:rsidR="00C1144C" w:rsidRPr="00851C07" w:rsidRDefault="00C1144C" w:rsidP="00960BFE">
            <w:pPr>
              <w:jc w:val="both"/>
              <w:rPr>
                <w:rFonts w:ascii="Times New Roman" w:hAnsi="Times New Roman" w:cs="Times New Roman"/>
                <w:sz w:val="24"/>
                <w:szCs w:val="24"/>
              </w:rPr>
            </w:pPr>
            <w:r w:rsidRPr="00851C07">
              <w:rPr>
                <w:rFonts w:ascii="Times New Roman" w:hAnsi="Times New Roman" w:cs="Times New Roman"/>
                <w:sz w:val="24"/>
                <w:szCs w:val="24"/>
              </w:rPr>
              <w:t>Реалистичный сценарий предполагает увеличение расходов бюджета МО «Город Гатчина» по статьям «Образование», «Культура», Социальное обеспечение» на 5%, оптимистичный сценарий – на 10%, пессимистичный сценарий не предусматривает дополнительные расходы.</w:t>
            </w:r>
          </w:p>
        </w:tc>
      </w:tr>
      <w:tr w:rsidR="00C1144C" w:rsidRPr="00D63B57" w14:paraId="79DFF5E3" w14:textId="77777777" w:rsidTr="00960BFE">
        <w:tc>
          <w:tcPr>
            <w:tcW w:w="1389" w:type="dxa"/>
            <w:vAlign w:val="center"/>
          </w:tcPr>
          <w:p w14:paraId="4DB910B4"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2.</w:t>
            </w:r>
          </w:p>
        </w:tc>
        <w:tc>
          <w:tcPr>
            <w:tcW w:w="13206" w:type="dxa"/>
            <w:gridSpan w:val="5"/>
            <w:vAlign w:val="center"/>
          </w:tcPr>
          <w:p w14:paraId="4FC2A926"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b/>
                <w:bCs/>
                <w:sz w:val="24"/>
                <w:szCs w:val="24"/>
              </w:rPr>
              <w:t>Инфраструктура</w:t>
            </w:r>
          </w:p>
        </w:tc>
      </w:tr>
      <w:tr w:rsidR="00C1144C" w:rsidRPr="00D63B57" w14:paraId="3A5B1E8F" w14:textId="77777777" w:rsidTr="00960BFE">
        <w:tc>
          <w:tcPr>
            <w:tcW w:w="1389" w:type="dxa"/>
            <w:vMerge w:val="restart"/>
            <w:vAlign w:val="center"/>
          </w:tcPr>
          <w:p w14:paraId="1FE8F290"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2.1.</w:t>
            </w:r>
          </w:p>
        </w:tc>
        <w:tc>
          <w:tcPr>
            <w:tcW w:w="4919" w:type="dxa"/>
            <w:vMerge w:val="restart"/>
            <w:vAlign w:val="center"/>
          </w:tcPr>
          <w:p w14:paraId="46AE43C5" w14:textId="77777777" w:rsidR="00C1144C" w:rsidRPr="00851C07" w:rsidRDefault="00C1144C" w:rsidP="00960BFE">
            <w:pPr>
              <w:jc w:val="both"/>
              <w:rPr>
                <w:rFonts w:ascii="Times New Roman" w:hAnsi="Times New Roman" w:cs="Times New Roman"/>
                <w:sz w:val="24"/>
                <w:szCs w:val="24"/>
              </w:rPr>
            </w:pPr>
            <w:r w:rsidRPr="00851C07">
              <w:rPr>
                <w:rFonts w:ascii="Times New Roman" w:eastAsia="Times New Roman" w:hAnsi="Times New Roman" w:cs="Times New Roman"/>
                <w:sz w:val="24"/>
                <w:szCs w:val="24"/>
              </w:rPr>
              <w:t>Средняя жилищная обеспеченность (кв. м. на 1 человека)</w:t>
            </w:r>
          </w:p>
        </w:tc>
        <w:tc>
          <w:tcPr>
            <w:tcW w:w="2476" w:type="dxa"/>
          </w:tcPr>
          <w:p w14:paraId="266AC505"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Реалистичный</w:t>
            </w:r>
          </w:p>
        </w:tc>
        <w:tc>
          <w:tcPr>
            <w:tcW w:w="2000" w:type="dxa"/>
          </w:tcPr>
          <w:p w14:paraId="69150C3B"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28</w:t>
            </w:r>
          </w:p>
        </w:tc>
        <w:tc>
          <w:tcPr>
            <w:tcW w:w="1935" w:type="dxa"/>
          </w:tcPr>
          <w:p w14:paraId="67833535"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31</w:t>
            </w:r>
          </w:p>
        </w:tc>
        <w:tc>
          <w:tcPr>
            <w:tcW w:w="1876" w:type="dxa"/>
          </w:tcPr>
          <w:p w14:paraId="2F9D232C"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34</w:t>
            </w:r>
          </w:p>
        </w:tc>
      </w:tr>
      <w:tr w:rsidR="00C1144C" w:rsidRPr="00D63B57" w14:paraId="2AACED08" w14:textId="77777777" w:rsidTr="00960BFE">
        <w:tc>
          <w:tcPr>
            <w:tcW w:w="1389" w:type="dxa"/>
            <w:vMerge/>
            <w:vAlign w:val="center"/>
          </w:tcPr>
          <w:p w14:paraId="54B02A0A"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0549B686" w14:textId="77777777" w:rsidR="00C1144C" w:rsidRPr="00851C07" w:rsidRDefault="00C1144C" w:rsidP="00960BFE">
            <w:pPr>
              <w:jc w:val="both"/>
              <w:rPr>
                <w:rFonts w:ascii="Times New Roman" w:eastAsia="Times New Roman" w:hAnsi="Times New Roman" w:cs="Times New Roman"/>
                <w:sz w:val="24"/>
                <w:szCs w:val="24"/>
              </w:rPr>
            </w:pPr>
          </w:p>
        </w:tc>
        <w:tc>
          <w:tcPr>
            <w:tcW w:w="2476" w:type="dxa"/>
          </w:tcPr>
          <w:p w14:paraId="77EBF3F0"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Пессимистичный</w:t>
            </w:r>
          </w:p>
        </w:tc>
        <w:tc>
          <w:tcPr>
            <w:tcW w:w="2000" w:type="dxa"/>
          </w:tcPr>
          <w:p w14:paraId="31FA4669"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26</w:t>
            </w:r>
          </w:p>
        </w:tc>
        <w:tc>
          <w:tcPr>
            <w:tcW w:w="1935" w:type="dxa"/>
          </w:tcPr>
          <w:p w14:paraId="696BE64F"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28</w:t>
            </w:r>
          </w:p>
        </w:tc>
        <w:tc>
          <w:tcPr>
            <w:tcW w:w="1876" w:type="dxa"/>
          </w:tcPr>
          <w:p w14:paraId="6B6F5F6E"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30</w:t>
            </w:r>
          </w:p>
        </w:tc>
      </w:tr>
      <w:tr w:rsidR="00C1144C" w:rsidRPr="00D63B57" w14:paraId="12225A9E" w14:textId="77777777" w:rsidTr="00960BFE">
        <w:tc>
          <w:tcPr>
            <w:tcW w:w="1389" w:type="dxa"/>
            <w:vMerge/>
            <w:vAlign w:val="center"/>
          </w:tcPr>
          <w:p w14:paraId="470E1F4D"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03D3AD2F" w14:textId="77777777" w:rsidR="00C1144C" w:rsidRPr="00851C07" w:rsidRDefault="00C1144C" w:rsidP="00960BFE">
            <w:pPr>
              <w:jc w:val="both"/>
              <w:rPr>
                <w:rFonts w:ascii="Times New Roman" w:eastAsia="Times New Roman" w:hAnsi="Times New Roman" w:cs="Times New Roman"/>
                <w:sz w:val="24"/>
                <w:szCs w:val="24"/>
              </w:rPr>
            </w:pPr>
          </w:p>
        </w:tc>
        <w:tc>
          <w:tcPr>
            <w:tcW w:w="2476" w:type="dxa"/>
          </w:tcPr>
          <w:p w14:paraId="6AA7A03D"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Оптимистичный</w:t>
            </w:r>
          </w:p>
        </w:tc>
        <w:tc>
          <w:tcPr>
            <w:tcW w:w="2000" w:type="dxa"/>
          </w:tcPr>
          <w:p w14:paraId="3BBB3EE5"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29</w:t>
            </w:r>
          </w:p>
        </w:tc>
        <w:tc>
          <w:tcPr>
            <w:tcW w:w="1935" w:type="dxa"/>
          </w:tcPr>
          <w:p w14:paraId="19689EE7"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35</w:t>
            </w:r>
          </w:p>
        </w:tc>
        <w:tc>
          <w:tcPr>
            <w:tcW w:w="1876" w:type="dxa"/>
          </w:tcPr>
          <w:p w14:paraId="5DA4B0E0"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41</w:t>
            </w:r>
          </w:p>
        </w:tc>
      </w:tr>
      <w:tr w:rsidR="00C1144C" w:rsidRPr="00D63B57" w14:paraId="1556B3AD" w14:textId="77777777" w:rsidTr="00960BFE">
        <w:tc>
          <w:tcPr>
            <w:tcW w:w="1389" w:type="dxa"/>
            <w:vMerge/>
            <w:vAlign w:val="center"/>
          </w:tcPr>
          <w:p w14:paraId="4AFB1FB0" w14:textId="77777777" w:rsidR="00C1144C" w:rsidRPr="00851C07" w:rsidRDefault="00C1144C" w:rsidP="00960BFE">
            <w:pPr>
              <w:jc w:val="center"/>
              <w:rPr>
                <w:rFonts w:ascii="Times New Roman" w:hAnsi="Times New Roman" w:cs="Times New Roman"/>
                <w:sz w:val="24"/>
                <w:szCs w:val="24"/>
              </w:rPr>
            </w:pPr>
          </w:p>
        </w:tc>
        <w:tc>
          <w:tcPr>
            <w:tcW w:w="4919" w:type="dxa"/>
            <w:vAlign w:val="center"/>
          </w:tcPr>
          <w:p w14:paraId="1EFB76EF" w14:textId="77777777" w:rsidR="00C1144C" w:rsidRPr="00851C07" w:rsidRDefault="00C1144C" w:rsidP="00960BFE">
            <w:pPr>
              <w:jc w:val="both"/>
              <w:rPr>
                <w:rFonts w:ascii="Times New Roman" w:eastAsia="Times New Roman" w:hAnsi="Times New Roman" w:cs="Times New Roman"/>
                <w:sz w:val="24"/>
                <w:szCs w:val="24"/>
              </w:rPr>
            </w:pPr>
            <w:r w:rsidRPr="00851C07">
              <w:rPr>
                <w:rFonts w:ascii="Times New Roman" w:hAnsi="Times New Roman" w:cs="Times New Roman"/>
                <w:sz w:val="24"/>
                <w:szCs w:val="24"/>
              </w:rPr>
              <w:t>Оценка ресурсной обеспеченности</w:t>
            </w:r>
          </w:p>
        </w:tc>
        <w:tc>
          <w:tcPr>
            <w:tcW w:w="8287" w:type="dxa"/>
            <w:gridSpan w:val="4"/>
            <w:vAlign w:val="center"/>
          </w:tcPr>
          <w:p w14:paraId="300E7A0E" w14:textId="77777777" w:rsidR="00C1144C" w:rsidRPr="00851C07" w:rsidRDefault="00C1144C" w:rsidP="00960BFE">
            <w:pPr>
              <w:jc w:val="both"/>
              <w:rPr>
                <w:rFonts w:ascii="Times New Roman" w:hAnsi="Times New Roman" w:cs="Times New Roman"/>
                <w:sz w:val="24"/>
                <w:szCs w:val="24"/>
              </w:rPr>
            </w:pPr>
            <w:r w:rsidRPr="00851C07">
              <w:rPr>
                <w:rFonts w:ascii="Times New Roman" w:hAnsi="Times New Roman" w:cs="Times New Roman"/>
                <w:sz w:val="24"/>
                <w:szCs w:val="24"/>
              </w:rPr>
              <w:t>В качестве ресурсной обеспеченности выступают бюджетные средства, запланированные в бюджете (в рамках программ социального обеспечения жилья, ветхое жилье) и собственные средства строительных организаций («</w:t>
            </w:r>
            <w:proofErr w:type="spellStart"/>
            <w:r w:rsidRPr="00851C07">
              <w:rPr>
                <w:rFonts w:ascii="Times New Roman" w:hAnsi="Times New Roman" w:cs="Times New Roman"/>
                <w:sz w:val="24"/>
                <w:szCs w:val="24"/>
              </w:rPr>
              <w:t>ЛенСтройТрест</w:t>
            </w:r>
            <w:proofErr w:type="spellEnd"/>
            <w:r w:rsidRPr="00851C07">
              <w:rPr>
                <w:rFonts w:ascii="Times New Roman" w:hAnsi="Times New Roman" w:cs="Times New Roman"/>
                <w:sz w:val="24"/>
                <w:szCs w:val="24"/>
              </w:rPr>
              <w:t>», реализующий проект жилого комплекса «</w:t>
            </w:r>
            <w:hyperlink r:id="rId31" w:history="1">
              <w:r w:rsidRPr="00851C07">
                <w:rPr>
                  <w:rFonts w:ascii="Times New Roman" w:hAnsi="Times New Roman" w:cs="Times New Roman"/>
                  <w:sz w:val="24"/>
                  <w:szCs w:val="24"/>
                </w:rPr>
                <w:t xml:space="preserve">IQ Гатчина»). </w:t>
              </w:r>
            </w:hyperlink>
            <w:r w:rsidRPr="00851C07">
              <w:rPr>
                <w:rFonts w:ascii="Times New Roman" w:hAnsi="Times New Roman" w:cs="Times New Roman"/>
                <w:sz w:val="24"/>
                <w:szCs w:val="24"/>
              </w:rPr>
              <w:t xml:space="preserve">Внебюджетные средства: привлечение инвестиционной поддержки для увеличения объемов жилищного строительства. </w:t>
            </w:r>
          </w:p>
          <w:p w14:paraId="366D2CA6" w14:textId="77777777" w:rsidR="00C1144C" w:rsidRPr="00851C07" w:rsidRDefault="00C1144C" w:rsidP="00960BFE">
            <w:pPr>
              <w:jc w:val="both"/>
              <w:rPr>
                <w:rFonts w:ascii="Times New Roman" w:hAnsi="Times New Roman" w:cs="Times New Roman"/>
                <w:sz w:val="24"/>
                <w:szCs w:val="24"/>
              </w:rPr>
            </w:pPr>
            <w:r w:rsidRPr="00851C07">
              <w:rPr>
                <w:rFonts w:ascii="Times New Roman" w:hAnsi="Times New Roman" w:cs="Times New Roman"/>
                <w:sz w:val="24"/>
                <w:szCs w:val="24"/>
              </w:rPr>
              <w:t>Реалистичный сценарий предполагает увеличение расходов бюджета МО «Город Гатчина» на 6,5%, оптимистичный сценарий – на 15%, пессимистичный сценарий не предусматривает дополнительные расходы.</w:t>
            </w:r>
          </w:p>
        </w:tc>
      </w:tr>
      <w:tr w:rsidR="00C1144C" w:rsidRPr="00D63B57" w14:paraId="5B74A54D" w14:textId="77777777" w:rsidTr="00960BFE">
        <w:tc>
          <w:tcPr>
            <w:tcW w:w="1389" w:type="dxa"/>
            <w:vMerge w:val="restart"/>
            <w:vAlign w:val="center"/>
          </w:tcPr>
          <w:p w14:paraId="3A379F62"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2.2.</w:t>
            </w:r>
          </w:p>
        </w:tc>
        <w:tc>
          <w:tcPr>
            <w:tcW w:w="4919" w:type="dxa"/>
            <w:vMerge w:val="restart"/>
            <w:vAlign w:val="center"/>
          </w:tcPr>
          <w:p w14:paraId="02EA3A89" w14:textId="77777777" w:rsidR="00C1144C" w:rsidRPr="00851C07" w:rsidRDefault="00C1144C" w:rsidP="00960BFE">
            <w:pPr>
              <w:jc w:val="both"/>
              <w:rPr>
                <w:rFonts w:ascii="Times New Roman" w:hAnsi="Times New Roman" w:cs="Times New Roman"/>
                <w:sz w:val="24"/>
                <w:szCs w:val="24"/>
              </w:rPr>
            </w:pPr>
            <w:r w:rsidRPr="00851C07">
              <w:rPr>
                <w:rFonts w:ascii="Times New Roman" w:eastAsia="Times New Roman" w:hAnsi="Times New Roman" w:cs="Times New Roman"/>
                <w:sz w:val="24"/>
                <w:szCs w:val="24"/>
              </w:rPr>
              <w:t>Протяженность тепловых и паровых сетей, нуждающихся в замене, %</w:t>
            </w:r>
          </w:p>
        </w:tc>
        <w:tc>
          <w:tcPr>
            <w:tcW w:w="2476" w:type="dxa"/>
          </w:tcPr>
          <w:p w14:paraId="6ED45BA1"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Реалистичный</w:t>
            </w:r>
          </w:p>
        </w:tc>
        <w:tc>
          <w:tcPr>
            <w:tcW w:w="2000" w:type="dxa"/>
          </w:tcPr>
          <w:p w14:paraId="63CC22BA"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55</w:t>
            </w:r>
          </w:p>
        </w:tc>
        <w:tc>
          <w:tcPr>
            <w:tcW w:w="1935" w:type="dxa"/>
          </w:tcPr>
          <w:p w14:paraId="295D386D"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30</w:t>
            </w:r>
          </w:p>
        </w:tc>
        <w:tc>
          <w:tcPr>
            <w:tcW w:w="1876" w:type="dxa"/>
          </w:tcPr>
          <w:p w14:paraId="784A74ED"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5</w:t>
            </w:r>
          </w:p>
        </w:tc>
      </w:tr>
      <w:tr w:rsidR="00C1144C" w:rsidRPr="00D63B57" w14:paraId="184CB611" w14:textId="77777777" w:rsidTr="00960BFE">
        <w:tc>
          <w:tcPr>
            <w:tcW w:w="1389" w:type="dxa"/>
            <w:vMerge/>
            <w:vAlign w:val="center"/>
          </w:tcPr>
          <w:p w14:paraId="24F668E5"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1C22DE94" w14:textId="77777777" w:rsidR="00C1144C" w:rsidRPr="00851C07" w:rsidRDefault="00C1144C" w:rsidP="00960BFE">
            <w:pPr>
              <w:jc w:val="both"/>
              <w:rPr>
                <w:rFonts w:ascii="Times New Roman" w:eastAsia="Times New Roman" w:hAnsi="Times New Roman" w:cs="Times New Roman"/>
                <w:sz w:val="24"/>
                <w:szCs w:val="24"/>
              </w:rPr>
            </w:pPr>
          </w:p>
        </w:tc>
        <w:tc>
          <w:tcPr>
            <w:tcW w:w="2476" w:type="dxa"/>
          </w:tcPr>
          <w:p w14:paraId="00C18EE3"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Пессимистичный</w:t>
            </w:r>
          </w:p>
        </w:tc>
        <w:tc>
          <w:tcPr>
            <w:tcW w:w="2000" w:type="dxa"/>
          </w:tcPr>
          <w:p w14:paraId="1C935A02"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65</w:t>
            </w:r>
          </w:p>
        </w:tc>
        <w:tc>
          <w:tcPr>
            <w:tcW w:w="1935" w:type="dxa"/>
          </w:tcPr>
          <w:p w14:paraId="5BF0B367"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45</w:t>
            </w:r>
          </w:p>
        </w:tc>
        <w:tc>
          <w:tcPr>
            <w:tcW w:w="1876" w:type="dxa"/>
          </w:tcPr>
          <w:p w14:paraId="3C1F4FFF"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20</w:t>
            </w:r>
          </w:p>
        </w:tc>
      </w:tr>
      <w:tr w:rsidR="00C1144C" w:rsidRPr="00D63B57" w14:paraId="5398F354" w14:textId="77777777" w:rsidTr="00960BFE">
        <w:tc>
          <w:tcPr>
            <w:tcW w:w="1389" w:type="dxa"/>
            <w:vMerge/>
            <w:vAlign w:val="center"/>
          </w:tcPr>
          <w:p w14:paraId="51F16824"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35350F3C" w14:textId="77777777" w:rsidR="00C1144C" w:rsidRPr="00851C07" w:rsidRDefault="00C1144C" w:rsidP="00960BFE">
            <w:pPr>
              <w:jc w:val="both"/>
              <w:rPr>
                <w:rFonts w:ascii="Times New Roman" w:eastAsia="Times New Roman" w:hAnsi="Times New Roman" w:cs="Times New Roman"/>
                <w:sz w:val="24"/>
                <w:szCs w:val="24"/>
              </w:rPr>
            </w:pPr>
          </w:p>
        </w:tc>
        <w:tc>
          <w:tcPr>
            <w:tcW w:w="2476" w:type="dxa"/>
          </w:tcPr>
          <w:p w14:paraId="4F9648B0"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Оптимистичный</w:t>
            </w:r>
          </w:p>
        </w:tc>
        <w:tc>
          <w:tcPr>
            <w:tcW w:w="2000" w:type="dxa"/>
          </w:tcPr>
          <w:p w14:paraId="536F6440"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40</w:t>
            </w:r>
          </w:p>
        </w:tc>
        <w:tc>
          <w:tcPr>
            <w:tcW w:w="1935" w:type="dxa"/>
          </w:tcPr>
          <w:p w14:paraId="7365BCB2"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10</w:t>
            </w:r>
          </w:p>
        </w:tc>
        <w:tc>
          <w:tcPr>
            <w:tcW w:w="1876" w:type="dxa"/>
          </w:tcPr>
          <w:p w14:paraId="2104E384"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5</w:t>
            </w:r>
          </w:p>
        </w:tc>
      </w:tr>
      <w:tr w:rsidR="00C1144C" w:rsidRPr="00D63B57" w14:paraId="2D8C4FB8" w14:textId="77777777" w:rsidTr="00960BFE">
        <w:tc>
          <w:tcPr>
            <w:tcW w:w="1389" w:type="dxa"/>
            <w:vMerge/>
            <w:vAlign w:val="center"/>
          </w:tcPr>
          <w:p w14:paraId="2DBBB615" w14:textId="77777777" w:rsidR="00C1144C" w:rsidRPr="00851C07" w:rsidRDefault="00C1144C" w:rsidP="00960BFE">
            <w:pPr>
              <w:jc w:val="center"/>
              <w:rPr>
                <w:rFonts w:ascii="Times New Roman" w:hAnsi="Times New Roman" w:cs="Times New Roman"/>
                <w:sz w:val="24"/>
                <w:szCs w:val="24"/>
              </w:rPr>
            </w:pPr>
          </w:p>
        </w:tc>
        <w:tc>
          <w:tcPr>
            <w:tcW w:w="4919" w:type="dxa"/>
            <w:vAlign w:val="center"/>
          </w:tcPr>
          <w:p w14:paraId="154511EF" w14:textId="77777777" w:rsidR="00C1144C" w:rsidRPr="00851C07" w:rsidRDefault="00C1144C" w:rsidP="00960BFE">
            <w:pPr>
              <w:jc w:val="both"/>
              <w:rPr>
                <w:rFonts w:ascii="Times New Roman" w:eastAsia="Times New Roman" w:hAnsi="Times New Roman" w:cs="Times New Roman"/>
                <w:sz w:val="24"/>
                <w:szCs w:val="24"/>
              </w:rPr>
            </w:pPr>
            <w:r w:rsidRPr="00851C07">
              <w:rPr>
                <w:rFonts w:ascii="Times New Roman" w:hAnsi="Times New Roman" w:cs="Times New Roman"/>
                <w:sz w:val="24"/>
                <w:szCs w:val="24"/>
              </w:rPr>
              <w:t>Оценка ресурсной обеспеченности</w:t>
            </w:r>
          </w:p>
        </w:tc>
        <w:tc>
          <w:tcPr>
            <w:tcW w:w="8287" w:type="dxa"/>
            <w:gridSpan w:val="4"/>
          </w:tcPr>
          <w:p w14:paraId="15CDAA2F" w14:textId="77777777" w:rsidR="00C1144C" w:rsidRPr="00851C07" w:rsidRDefault="00C1144C" w:rsidP="00960BFE">
            <w:pPr>
              <w:jc w:val="both"/>
              <w:rPr>
                <w:rFonts w:ascii="Times New Roman" w:hAnsi="Times New Roman" w:cs="Times New Roman"/>
                <w:sz w:val="24"/>
                <w:szCs w:val="24"/>
              </w:rPr>
            </w:pPr>
            <w:r w:rsidRPr="00851C07">
              <w:rPr>
                <w:rFonts w:ascii="Times New Roman" w:hAnsi="Times New Roman" w:cs="Times New Roman"/>
                <w:sz w:val="24"/>
                <w:szCs w:val="24"/>
              </w:rPr>
              <w:t xml:space="preserve">В качестве ресурсной обеспеченности выступают бюджетные средства муниципального образования, увеличение расходов бюджета по статьям «Коммунальное хозяйство», «Благоустройство». </w:t>
            </w:r>
          </w:p>
          <w:p w14:paraId="0E0694EF" w14:textId="77777777" w:rsidR="00C1144C" w:rsidRPr="00851C07" w:rsidRDefault="00C1144C" w:rsidP="00960BFE">
            <w:pPr>
              <w:jc w:val="both"/>
              <w:rPr>
                <w:rFonts w:ascii="Times New Roman" w:hAnsi="Times New Roman" w:cs="Times New Roman"/>
                <w:sz w:val="24"/>
                <w:szCs w:val="24"/>
              </w:rPr>
            </w:pPr>
            <w:r w:rsidRPr="00851C07">
              <w:rPr>
                <w:rFonts w:ascii="Times New Roman" w:hAnsi="Times New Roman" w:cs="Times New Roman"/>
                <w:sz w:val="24"/>
                <w:szCs w:val="24"/>
              </w:rPr>
              <w:t>Реалистичный сценарий предполагает увеличение расходов бюджета МО «Город Гатчина» на 2%, оптимистичный сценарий – на 5%, пессимистичный сценарий не предусматривает дополнительные расходы.</w:t>
            </w:r>
          </w:p>
        </w:tc>
      </w:tr>
      <w:tr w:rsidR="00C1144C" w:rsidRPr="00D63B57" w14:paraId="6351BE1C" w14:textId="77777777" w:rsidTr="00960BFE">
        <w:tc>
          <w:tcPr>
            <w:tcW w:w="1389" w:type="dxa"/>
            <w:vMerge w:val="restart"/>
            <w:vAlign w:val="center"/>
          </w:tcPr>
          <w:p w14:paraId="7ADB16D7"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2.3.</w:t>
            </w:r>
          </w:p>
        </w:tc>
        <w:tc>
          <w:tcPr>
            <w:tcW w:w="4919" w:type="dxa"/>
            <w:vMerge w:val="restart"/>
            <w:vAlign w:val="center"/>
          </w:tcPr>
          <w:p w14:paraId="42081D82" w14:textId="77777777" w:rsidR="00C1144C" w:rsidRPr="00851C07" w:rsidRDefault="00C1144C" w:rsidP="00960BFE">
            <w:pPr>
              <w:jc w:val="both"/>
              <w:rPr>
                <w:rFonts w:ascii="Times New Roman" w:eastAsia="Times New Roman" w:hAnsi="Times New Roman" w:cs="Times New Roman"/>
                <w:sz w:val="24"/>
                <w:szCs w:val="24"/>
              </w:rPr>
            </w:pPr>
            <w:r w:rsidRPr="00851C07">
              <w:rPr>
                <w:rFonts w:ascii="Times New Roman" w:eastAsia="Times New Roman" w:hAnsi="Times New Roman" w:cs="Times New Roman"/>
                <w:sz w:val="24"/>
                <w:szCs w:val="24"/>
              </w:rPr>
              <w:t>Протяженность уличной водопроводной сети, нуждающейся в замене, %</w:t>
            </w:r>
          </w:p>
        </w:tc>
        <w:tc>
          <w:tcPr>
            <w:tcW w:w="2476" w:type="dxa"/>
          </w:tcPr>
          <w:p w14:paraId="4C60D12D"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Реалистичный</w:t>
            </w:r>
          </w:p>
        </w:tc>
        <w:tc>
          <w:tcPr>
            <w:tcW w:w="2000" w:type="dxa"/>
          </w:tcPr>
          <w:p w14:paraId="39459A18"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60</w:t>
            </w:r>
          </w:p>
        </w:tc>
        <w:tc>
          <w:tcPr>
            <w:tcW w:w="1935" w:type="dxa"/>
          </w:tcPr>
          <w:p w14:paraId="3E355007"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35</w:t>
            </w:r>
          </w:p>
        </w:tc>
        <w:tc>
          <w:tcPr>
            <w:tcW w:w="1876" w:type="dxa"/>
          </w:tcPr>
          <w:p w14:paraId="1E4BF70F"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20</w:t>
            </w:r>
          </w:p>
        </w:tc>
      </w:tr>
      <w:tr w:rsidR="00C1144C" w:rsidRPr="00D63B57" w14:paraId="75097C3C" w14:textId="77777777" w:rsidTr="00960BFE">
        <w:tc>
          <w:tcPr>
            <w:tcW w:w="1389" w:type="dxa"/>
            <w:vMerge/>
            <w:vAlign w:val="center"/>
          </w:tcPr>
          <w:p w14:paraId="51F712D6"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0E9A6D58" w14:textId="77777777" w:rsidR="00C1144C" w:rsidRPr="00851C07" w:rsidRDefault="00C1144C" w:rsidP="00960BFE">
            <w:pPr>
              <w:jc w:val="both"/>
              <w:rPr>
                <w:rFonts w:ascii="Times New Roman" w:eastAsia="Times New Roman" w:hAnsi="Times New Roman" w:cs="Times New Roman"/>
                <w:sz w:val="24"/>
                <w:szCs w:val="24"/>
              </w:rPr>
            </w:pPr>
          </w:p>
        </w:tc>
        <w:tc>
          <w:tcPr>
            <w:tcW w:w="2476" w:type="dxa"/>
          </w:tcPr>
          <w:p w14:paraId="55617507"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Пессимистичный</w:t>
            </w:r>
          </w:p>
        </w:tc>
        <w:tc>
          <w:tcPr>
            <w:tcW w:w="2000" w:type="dxa"/>
          </w:tcPr>
          <w:p w14:paraId="16D35FE4"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65</w:t>
            </w:r>
          </w:p>
        </w:tc>
        <w:tc>
          <w:tcPr>
            <w:tcW w:w="1935" w:type="dxa"/>
          </w:tcPr>
          <w:p w14:paraId="46127935"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45</w:t>
            </w:r>
          </w:p>
        </w:tc>
        <w:tc>
          <w:tcPr>
            <w:tcW w:w="1876" w:type="dxa"/>
          </w:tcPr>
          <w:p w14:paraId="4DC0B5C1"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25</w:t>
            </w:r>
          </w:p>
        </w:tc>
      </w:tr>
      <w:tr w:rsidR="00C1144C" w:rsidRPr="00D63B57" w14:paraId="4D023666" w14:textId="77777777" w:rsidTr="00960BFE">
        <w:tc>
          <w:tcPr>
            <w:tcW w:w="1389" w:type="dxa"/>
            <w:vMerge/>
            <w:vAlign w:val="center"/>
          </w:tcPr>
          <w:p w14:paraId="07F002CF"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1DA8802A" w14:textId="77777777" w:rsidR="00C1144C" w:rsidRPr="00851C07" w:rsidRDefault="00C1144C" w:rsidP="00960BFE">
            <w:pPr>
              <w:jc w:val="both"/>
              <w:rPr>
                <w:rFonts w:ascii="Times New Roman" w:hAnsi="Times New Roman" w:cs="Times New Roman"/>
                <w:sz w:val="24"/>
                <w:szCs w:val="24"/>
              </w:rPr>
            </w:pPr>
          </w:p>
        </w:tc>
        <w:tc>
          <w:tcPr>
            <w:tcW w:w="2476" w:type="dxa"/>
          </w:tcPr>
          <w:p w14:paraId="6449913D"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Оптимистичный</w:t>
            </w:r>
          </w:p>
        </w:tc>
        <w:tc>
          <w:tcPr>
            <w:tcW w:w="2000" w:type="dxa"/>
          </w:tcPr>
          <w:p w14:paraId="7555C406"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50</w:t>
            </w:r>
          </w:p>
        </w:tc>
        <w:tc>
          <w:tcPr>
            <w:tcW w:w="1935" w:type="dxa"/>
          </w:tcPr>
          <w:p w14:paraId="764E0579"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30</w:t>
            </w:r>
          </w:p>
        </w:tc>
        <w:tc>
          <w:tcPr>
            <w:tcW w:w="1876" w:type="dxa"/>
          </w:tcPr>
          <w:p w14:paraId="2A34F75B"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15</w:t>
            </w:r>
          </w:p>
        </w:tc>
      </w:tr>
      <w:tr w:rsidR="00C1144C" w:rsidRPr="00D63B57" w14:paraId="05CD62CF" w14:textId="77777777" w:rsidTr="00960BFE">
        <w:trPr>
          <w:trHeight w:val="301"/>
        </w:trPr>
        <w:tc>
          <w:tcPr>
            <w:tcW w:w="1389" w:type="dxa"/>
            <w:vMerge/>
            <w:vAlign w:val="center"/>
          </w:tcPr>
          <w:p w14:paraId="68EDC6D0" w14:textId="77777777" w:rsidR="00C1144C" w:rsidRPr="00851C07" w:rsidRDefault="00C1144C" w:rsidP="00960BFE">
            <w:pPr>
              <w:jc w:val="center"/>
              <w:rPr>
                <w:rFonts w:ascii="Times New Roman" w:hAnsi="Times New Roman" w:cs="Times New Roman"/>
                <w:sz w:val="24"/>
                <w:szCs w:val="24"/>
              </w:rPr>
            </w:pPr>
          </w:p>
        </w:tc>
        <w:tc>
          <w:tcPr>
            <w:tcW w:w="4919" w:type="dxa"/>
            <w:vAlign w:val="center"/>
          </w:tcPr>
          <w:p w14:paraId="04F0F8A7" w14:textId="77777777" w:rsidR="00C1144C" w:rsidRPr="00851C07" w:rsidRDefault="00C1144C" w:rsidP="00960BFE">
            <w:pPr>
              <w:jc w:val="both"/>
              <w:rPr>
                <w:rFonts w:ascii="Times New Roman" w:eastAsia="Times New Roman" w:hAnsi="Times New Roman" w:cs="Times New Roman"/>
                <w:sz w:val="24"/>
                <w:szCs w:val="24"/>
              </w:rPr>
            </w:pPr>
            <w:r w:rsidRPr="00851C07">
              <w:rPr>
                <w:rFonts w:ascii="Times New Roman" w:hAnsi="Times New Roman" w:cs="Times New Roman"/>
                <w:sz w:val="24"/>
                <w:szCs w:val="24"/>
              </w:rPr>
              <w:t>Оценка ресурсной обеспеченности</w:t>
            </w:r>
          </w:p>
        </w:tc>
        <w:tc>
          <w:tcPr>
            <w:tcW w:w="8287" w:type="dxa"/>
            <w:gridSpan w:val="4"/>
          </w:tcPr>
          <w:p w14:paraId="2B7FBF0A" w14:textId="77777777" w:rsidR="00C1144C" w:rsidRPr="00851C07" w:rsidRDefault="00C1144C" w:rsidP="00960BFE">
            <w:pPr>
              <w:jc w:val="both"/>
              <w:rPr>
                <w:rFonts w:ascii="Times New Roman" w:hAnsi="Times New Roman" w:cs="Times New Roman"/>
                <w:sz w:val="24"/>
                <w:szCs w:val="24"/>
              </w:rPr>
            </w:pPr>
            <w:r w:rsidRPr="00851C07">
              <w:rPr>
                <w:rFonts w:ascii="Times New Roman" w:hAnsi="Times New Roman" w:cs="Times New Roman"/>
                <w:sz w:val="24"/>
                <w:szCs w:val="24"/>
              </w:rPr>
              <w:t xml:space="preserve">В качестве ресурсной обеспеченности выступают бюджетные средства муниципального образования, увеличение расходов бюджета по статьям «Коммунальное хозяйство», «Благоустройство». </w:t>
            </w:r>
          </w:p>
          <w:p w14:paraId="5ED0A817" w14:textId="77777777" w:rsidR="00C1144C" w:rsidRPr="00851C07" w:rsidRDefault="00C1144C" w:rsidP="00960BFE">
            <w:pPr>
              <w:jc w:val="both"/>
              <w:rPr>
                <w:rFonts w:ascii="Times New Roman" w:hAnsi="Times New Roman" w:cs="Times New Roman"/>
                <w:sz w:val="24"/>
                <w:szCs w:val="24"/>
              </w:rPr>
            </w:pPr>
            <w:r w:rsidRPr="00851C07">
              <w:rPr>
                <w:rFonts w:ascii="Times New Roman" w:hAnsi="Times New Roman" w:cs="Times New Roman"/>
                <w:sz w:val="24"/>
                <w:szCs w:val="24"/>
              </w:rPr>
              <w:t>Реалистичный сценарий предполагает увеличение расходов бюджета МО «Город Гатчина» на 2%, оптимистичный сценарий – на 5%, пессимистичный сценарий не предусматривает дополнительные расходы.</w:t>
            </w:r>
          </w:p>
        </w:tc>
      </w:tr>
      <w:tr w:rsidR="00C1144C" w:rsidRPr="00D63B57" w14:paraId="78B43B82" w14:textId="77777777" w:rsidTr="00960BFE">
        <w:trPr>
          <w:trHeight w:val="301"/>
        </w:trPr>
        <w:tc>
          <w:tcPr>
            <w:tcW w:w="1389" w:type="dxa"/>
            <w:vMerge w:val="restart"/>
            <w:vAlign w:val="center"/>
          </w:tcPr>
          <w:p w14:paraId="33545A9E"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2.4.</w:t>
            </w:r>
          </w:p>
        </w:tc>
        <w:tc>
          <w:tcPr>
            <w:tcW w:w="4919" w:type="dxa"/>
            <w:vMerge w:val="restart"/>
            <w:vAlign w:val="center"/>
          </w:tcPr>
          <w:p w14:paraId="46253AD0" w14:textId="77777777" w:rsidR="00C1144C" w:rsidRPr="00851C07" w:rsidRDefault="00C1144C" w:rsidP="00960BFE">
            <w:pPr>
              <w:jc w:val="both"/>
              <w:rPr>
                <w:rFonts w:ascii="Times New Roman" w:hAnsi="Times New Roman" w:cs="Times New Roman"/>
                <w:sz w:val="24"/>
                <w:szCs w:val="24"/>
              </w:rPr>
            </w:pPr>
            <w:r w:rsidRPr="00851C07">
              <w:rPr>
                <w:rFonts w:ascii="Times New Roman" w:eastAsia="Times New Roman" w:hAnsi="Times New Roman" w:cs="Times New Roman"/>
                <w:sz w:val="24"/>
                <w:szCs w:val="24"/>
              </w:rPr>
              <w:t>Протяженность уличной канализационной сети, нуждающейся в замене, %</w:t>
            </w:r>
          </w:p>
        </w:tc>
        <w:tc>
          <w:tcPr>
            <w:tcW w:w="2476" w:type="dxa"/>
          </w:tcPr>
          <w:p w14:paraId="1D4E081E"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Реалистичный</w:t>
            </w:r>
          </w:p>
        </w:tc>
        <w:tc>
          <w:tcPr>
            <w:tcW w:w="2000" w:type="dxa"/>
          </w:tcPr>
          <w:p w14:paraId="559A3679"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65</w:t>
            </w:r>
          </w:p>
        </w:tc>
        <w:tc>
          <w:tcPr>
            <w:tcW w:w="1935" w:type="dxa"/>
          </w:tcPr>
          <w:p w14:paraId="1828960D"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40</w:t>
            </w:r>
          </w:p>
        </w:tc>
        <w:tc>
          <w:tcPr>
            <w:tcW w:w="1876" w:type="dxa"/>
          </w:tcPr>
          <w:p w14:paraId="68113F3F"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10</w:t>
            </w:r>
          </w:p>
        </w:tc>
      </w:tr>
      <w:tr w:rsidR="00C1144C" w:rsidRPr="00D63B57" w14:paraId="05E52355" w14:textId="77777777" w:rsidTr="00960BFE">
        <w:trPr>
          <w:trHeight w:val="249"/>
        </w:trPr>
        <w:tc>
          <w:tcPr>
            <w:tcW w:w="1389" w:type="dxa"/>
            <w:vMerge/>
            <w:vAlign w:val="center"/>
          </w:tcPr>
          <w:p w14:paraId="355BF272"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2370E1F2" w14:textId="77777777" w:rsidR="00C1144C" w:rsidRPr="00851C07" w:rsidRDefault="00C1144C" w:rsidP="00960BFE">
            <w:pPr>
              <w:jc w:val="both"/>
              <w:rPr>
                <w:rFonts w:ascii="Times New Roman" w:eastAsia="Times New Roman" w:hAnsi="Times New Roman" w:cs="Times New Roman"/>
                <w:sz w:val="24"/>
                <w:szCs w:val="24"/>
              </w:rPr>
            </w:pPr>
          </w:p>
        </w:tc>
        <w:tc>
          <w:tcPr>
            <w:tcW w:w="2476" w:type="dxa"/>
          </w:tcPr>
          <w:p w14:paraId="3C98D549"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Пессимистичный</w:t>
            </w:r>
          </w:p>
        </w:tc>
        <w:tc>
          <w:tcPr>
            <w:tcW w:w="2000" w:type="dxa"/>
          </w:tcPr>
          <w:p w14:paraId="4E3B193A"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70</w:t>
            </w:r>
          </w:p>
        </w:tc>
        <w:tc>
          <w:tcPr>
            <w:tcW w:w="1935" w:type="dxa"/>
          </w:tcPr>
          <w:p w14:paraId="4C439964"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45</w:t>
            </w:r>
          </w:p>
        </w:tc>
        <w:tc>
          <w:tcPr>
            <w:tcW w:w="1876" w:type="dxa"/>
          </w:tcPr>
          <w:p w14:paraId="58606A91"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20</w:t>
            </w:r>
          </w:p>
        </w:tc>
      </w:tr>
      <w:tr w:rsidR="00C1144C" w:rsidRPr="00D63B57" w14:paraId="112923F5" w14:textId="77777777" w:rsidTr="00960BFE">
        <w:trPr>
          <w:trHeight w:val="340"/>
        </w:trPr>
        <w:tc>
          <w:tcPr>
            <w:tcW w:w="1389" w:type="dxa"/>
            <w:vMerge/>
            <w:vAlign w:val="center"/>
          </w:tcPr>
          <w:p w14:paraId="42892183"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21D769D2" w14:textId="77777777" w:rsidR="00C1144C" w:rsidRPr="00851C07" w:rsidRDefault="00C1144C" w:rsidP="00960BFE">
            <w:pPr>
              <w:jc w:val="both"/>
              <w:rPr>
                <w:rFonts w:ascii="Times New Roman" w:eastAsia="Times New Roman" w:hAnsi="Times New Roman" w:cs="Times New Roman"/>
                <w:sz w:val="24"/>
                <w:szCs w:val="24"/>
              </w:rPr>
            </w:pPr>
          </w:p>
        </w:tc>
        <w:tc>
          <w:tcPr>
            <w:tcW w:w="2476" w:type="dxa"/>
          </w:tcPr>
          <w:p w14:paraId="60035EDA"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Оптимистичный</w:t>
            </w:r>
          </w:p>
        </w:tc>
        <w:tc>
          <w:tcPr>
            <w:tcW w:w="2000" w:type="dxa"/>
          </w:tcPr>
          <w:p w14:paraId="7C5AA88F"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55</w:t>
            </w:r>
          </w:p>
        </w:tc>
        <w:tc>
          <w:tcPr>
            <w:tcW w:w="1935" w:type="dxa"/>
          </w:tcPr>
          <w:p w14:paraId="3D016E36"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30</w:t>
            </w:r>
          </w:p>
        </w:tc>
        <w:tc>
          <w:tcPr>
            <w:tcW w:w="1876" w:type="dxa"/>
          </w:tcPr>
          <w:p w14:paraId="7AEDD59F"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5</w:t>
            </w:r>
          </w:p>
        </w:tc>
      </w:tr>
      <w:tr w:rsidR="00C1144C" w:rsidRPr="00D63B57" w14:paraId="6428E1B1" w14:textId="77777777" w:rsidTr="00960BFE">
        <w:trPr>
          <w:trHeight w:val="340"/>
        </w:trPr>
        <w:tc>
          <w:tcPr>
            <w:tcW w:w="1389" w:type="dxa"/>
            <w:vMerge/>
            <w:vAlign w:val="center"/>
          </w:tcPr>
          <w:p w14:paraId="725536C2" w14:textId="77777777" w:rsidR="00C1144C" w:rsidRPr="00851C07" w:rsidRDefault="00C1144C" w:rsidP="00960BFE">
            <w:pPr>
              <w:jc w:val="center"/>
              <w:rPr>
                <w:rFonts w:ascii="Times New Roman" w:hAnsi="Times New Roman" w:cs="Times New Roman"/>
                <w:sz w:val="24"/>
                <w:szCs w:val="24"/>
              </w:rPr>
            </w:pPr>
          </w:p>
        </w:tc>
        <w:tc>
          <w:tcPr>
            <w:tcW w:w="4919" w:type="dxa"/>
            <w:vAlign w:val="center"/>
          </w:tcPr>
          <w:p w14:paraId="4A2298A0" w14:textId="77777777" w:rsidR="00C1144C" w:rsidRPr="00851C07" w:rsidRDefault="00C1144C" w:rsidP="00960BFE">
            <w:pPr>
              <w:jc w:val="both"/>
              <w:rPr>
                <w:rFonts w:ascii="Times New Roman" w:eastAsia="Times New Roman" w:hAnsi="Times New Roman" w:cs="Times New Roman"/>
                <w:sz w:val="24"/>
                <w:szCs w:val="24"/>
              </w:rPr>
            </w:pPr>
            <w:r w:rsidRPr="00851C07">
              <w:rPr>
                <w:rFonts w:ascii="Times New Roman" w:hAnsi="Times New Roman" w:cs="Times New Roman"/>
                <w:sz w:val="24"/>
                <w:szCs w:val="24"/>
              </w:rPr>
              <w:t>Оценка ресурсной обеспеченности</w:t>
            </w:r>
          </w:p>
        </w:tc>
        <w:tc>
          <w:tcPr>
            <w:tcW w:w="8287" w:type="dxa"/>
            <w:gridSpan w:val="4"/>
          </w:tcPr>
          <w:p w14:paraId="2C461E8C" w14:textId="77777777" w:rsidR="00C1144C" w:rsidRPr="00851C07" w:rsidRDefault="00C1144C" w:rsidP="00960BFE">
            <w:pPr>
              <w:jc w:val="both"/>
              <w:rPr>
                <w:rFonts w:ascii="Times New Roman" w:hAnsi="Times New Roman" w:cs="Times New Roman"/>
                <w:sz w:val="24"/>
                <w:szCs w:val="24"/>
              </w:rPr>
            </w:pPr>
            <w:r w:rsidRPr="00851C07">
              <w:rPr>
                <w:rFonts w:ascii="Times New Roman" w:hAnsi="Times New Roman" w:cs="Times New Roman"/>
                <w:sz w:val="24"/>
                <w:szCs w:val="24"/>
              </w:rPr>
              <w:t xml:space="preserve">В качестве ресурсной обеспеченности выступают бюджетные средства муниципального образования, увеличение расходов бюджета по статьям «Коммунальное хозяйство», «Благоустройство». </w:t>
            </w:r>
          </w:p>
          <w:p w14:paraId="190EB455" w14:textId="77777777" w:rsidR="00C1144C" w:rsidRPr="00851C07" w:rsidRDefault="00C1144C" w:rsidP="00960BFE">
            <w:pPr>
              <w:jc w:val="both"/>
              <w:rPr>
                <w:rFonts w:ascii="Times New Roman" w:hAnsi="Times New Roman" w:cs="Times New Roman"/>
                <w:sz w:val="24"/>
                <w:szCs w:val="24"/>
              </w:rPr>
            </w:pPr>
            <w:r w:rsidRPr="00851C07">
              <w:rPr>
                <w:rFonts w:ascii="Times New Roman" w:hAnsi="Times New Roman" w:cs="Times New Roman"/>
                <w:sz w:val="24"/>
                <w:szCs w:val="24"/>
              </w:rPr>
              <w:t>Реалистичный сценарий предполагает увеличение расходов бюджета МО «Город Гатчина» на 2%, оптимистичный сценарий – на 5%, пессимистичный сценарий не предусматривает дополнительные расходы.</w:t>
            </w:r>
          </w:p>
        </w:tc>
      </w:tr>
      <w:tr w:rsidR="00C1144C" w:rsidRPr="00D63B57" w14:paraId="46F13D78" w14:textId="77777777" w:rsidTr="00960BFE">
        <w:tc>
          <w:tcPr>
            <w:tcW w:w="1389" w:type="dxa"/>
            <w:vAlign w:val="center"/>
          </w:tcPr>
          <w:p w14:paraId="0F6721B7"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lastRenderedPageBreak/>
              <w:t>3.</w:t>
            </w:r>
          </w:p>
        </w:tc>
        <w:tc>
          <w:tcPr>
            <w:tcW w:w="13206" w:type="dxa"/>
            <w:gridSpan w:val="5"/>
            <w:vAlign w:val="center"/>
          </w:tcPr>
          <w:p w14:paraId="028517DD"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b/>
                <w:bCs/>
                <w:sz w:val="24"/>
                <w:szCs w:val="24"/>
              </w:rPr>
              <w:t>Экономика</w:t>
            </w:r>
          </w:p>
        </w:tc>
      </w:tr>
      <w:tr w:rsidR="00C1144C" w:rsidRPr="00D63B57" w14:paraId="6A52E487" w14:textId="77777777" w:rsidTr="00960BFE">
        <w:tc>
          <w:tcPr>
            <w:tcW w:w="1389" w:type="dxa"/>
            <w:vMerge w:val="restart"/>
            <w:vAlign w:val="center"/>
          </w:tcPr>
          <w:p w14:paraId="2FD009AD"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3.1.</w:t>
            </w:r>
          </w:p>
        </w:tc>
        <w:tc>
          <w:tcPr>
            <w:tcW w:w="4919" w:type="dxa"/>
            <w:vMerge w:val="restart"/>
            <w:vAlign w:val="center"/>
          </w:tcPr>
          <w:p w14:paraId="5B0FFD99" w14:textId="77777777" w:rsidR="00C1144C" w:rsidRPr="00851C07" w:rsidRDefault="00C1144C" w:rsidP="00960BFE">
            <w:pPr>
              <w:jc w:val="both"/>
              <w:rPr>
                <w:rFonts w:ascii="Times New Roman" w:eastAsia="Times New Roman" w:hAnsi="Times New Roman" w:cs="Times New Roman"/>
                <w:sz w:val="24"/>
                <w:szCs w:val="24"/>
              </w:rPr>
            </w:pPr>
            <w:r w:rsidRPr="00851C07">
              <w:rPr>
                <w:rFonts w:ascii="Times New Roman" w:eastAsia="Times New Roman" w:hAnsi="Times New Roman" w:cs="Times New Roman"/>
                <w:sz w:val="24"/>
                <w:szCs w:val="24"/>
              </w:rPr>
              <w:t>Темп роста числа субъектов малого предпринимательства, %</w:t>
            </w:r>
          </w:p>
        </w:tc>
        <w:tc>
          <w:tcPr>
            <w:tcW w:w="2476" w:type="dxa"/>
          </w:tcPr>
          <w:p w14:paraId="0F80C8ED"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Реалистичный</w:t>
            </w:r>
          </w:p>
        </w:tc>
        <w:tc>
          <w:tcPr>
            <w:tcW w:w="2000" w:type="dxa"/>
          </w:tcPr>
          <w:p w14:paraId="5AA8E69E"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101,2</w:t>
            </w:r>
          </w:p>
        </w:tc>
        <w:tc>
          <w:tcPr>
            <w:tcW w:w="1935" w:type="dxa"/>
          </w:tcPr>
          <w:p w14:paraId="1CA40FEC"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102,8</w:t>
            </w:r>
          </w:p>
        </w:tc>
        <w:tc>
          <w:tcPr>
            <w:tcW w:w="1876" w:type="dxa"/>
          </w:tcPr>
          <w:p w14:paraId="5D038003"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104,2</w:t>
            </w:r>
          </w:p>
        </w:tc>
      </w:tr>
      <w:tr w:rsidR="00C1144C" w:rsidRPr="00D63B57" w14:paraId="114235B6" w14:textId="77777777" w:rsidTr="00960BFE">
        <w:tc>
          <w:tcPr>
            <w:tcW w:w="1389" w:type="dxa"/>
            <w:vMerge/>
            <w:vAlign w:val="center"/>
          </w:tcPr>
          <w:p w14:paraId="09160F66"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2E59754D" w14:textId="77777777" w:rsidR="00C1144C" w:rsidRPr="00851C07" w:rsidRDefault="00C1144C" w:rsidP="00960BFE">
            <w:pPr>
              <w:jc w:val="both"/>
              <w:rPr>
                <w:rFonts w:ascii="Times New Roman" w:eastAsia="Times New Roman" w:hAnsi="Times New Roman" w:cs="Times New Roman"/>
                <w:sz w:val="24"/>
                <w:szCs w:val="24"/>
              </w:rPr>
            </w:pPr>
          </w:p>
        </w:tc>
        <w:tc>
          <w:tcPr>
            <w:tcW w:w="2476" w:type="dxa"/>
          </w:tcPr>
          <w:p w14:paraId="38F5DC1F"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Пессимистичный</w:t>
            </w:r>
          </w:p>
        </w:tc>
        <w:tc>
          <w:tcPr>
            <w:tcW w:w="2000" w:type="dxa"/>
          </w:tcPr>
          <w:p w14:paraId="4B0A603C"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100,5</w:t>
            </w:r>
          </w:p>
        </w:tc>
        <w:tc>
          <w:tcPr>
            <w:tcW w:w="1935" w:type="dxa"/>
          </w:tcPr>
          <w:p w14:paraId="681AC8DE"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100,8</w:t>
            </w:r>
          </w:p>
        </w:tc>
        <w:tc>
          <w:tcPr>
            <w:tcW w:w="1876" w:type="dxa"/>
          </w:tcPr>
          <w:p w14:paraId="6698DC24"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101,4</w:t>
            </w:r>
          </w:p>
        </w:tc>
      </w:tr>
      <w:tr w:rsidR="00C1144C" w:rsidRPr="00D63B57" w14:paraId="00F33C6E" w14:textId="77777777" w:rsidTr="00960BFE">
        <w:tc>
          <w:tcPr>
            <w:tcW w:w="1389" w:type="dxa"/>
            <w:vMerge/>
            <w:vAlign w:val="center"/>
          </w:tcPr>
          <w:p w14:paraId="3413386C"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60684EA4" w14:textId="77777777" w:rsidR="00C1144C" w:rsidRPr="00851C07" w:rsidRDefault="00C1144C" w:rsidP="00960BFE">
            <w:pPr>
              <w:jc w:val="both"/>
              <w:rPr>
                <w:rFonts w:ascii="Times New Roman" w:eastAsia="Times New Roman" w:hAnsi="Times New Roman" w:cs="Times New Roman"/>
                <w:sz w:val="24"/>
                <w:szCs w:val="24"/>
              </w:rPr>
            </w:pPr>
          </w:p>
        </w:tc>
        <w:tc>
          <w:tcPr>
            <w:tcW w:w="2476" w:type="dxa"/>
          </w:tcPr>
          <w:p w14:paraId="1C9DC764"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Оптимистичный</w:t>
            </w:r>
          </w:p>
        </w:tc>
        <w:tc>
          <w:tcPr>
            <w:tcW w:w="2000" w:type="dxa"/>
          </w:tcPr>
          <w:p w14:paraId="6BF70AB0"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102,5</w:t>
            </w:r>
          </w:p>
        </w:tc>
        <w:tc>
          <w:tcPr>
            <w:tcW w:w="1935" w:type="dxa"/>
          </w:tcPr>
          <w:p w14:paraId="7F61E716"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105</w:t>
            </w:r>
          </w:p>
        </w:tc>
        <w:tc>
          <w:tcPr>
            <w:tcW w:w="1876" w:type="dxa"/>
          </w:tcPr>
          <w:p w14:paraId="69EB3F96"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112</w:t>
            </w:r>
          </w:p>
        </w:tc>
      </w:tr>
      <w:tr w:rsidR="00C1144C" w:rsidRPr="00D63B57" w14:paraId="13BA1F4C" w14:textId="77777777" w:rsidTr="00960BFE">
        <w:tc>
          <w:tcPr>
            <w:tcW w:w="1389" w:type="dxa"/>
            <w:vMerge/>
            <w:vAlign w:val="center"/>
          </w:tcPr>
          <w:p w14:paraId="0E6200C3" w14:textId="77777777" w:rsidR="00C1144C" w:rsidRPr="00851C07" w:rsidRDefault="00C1144C" w:rsidP="00960BFE">
            <w:pPr>
              <w:jc w:val="center"/>
              <w:rPr>
                <w:rFonts w:ascii="Times New Roman" w:hAnsi="Times New Roman" w:cs="Times New Roman"/>
                <w:sz w:val="24"/>
                <w:szCs w:val="24"/>
              </w:rPr>
            </w:pPr>
          </w:p>
        </w:tc>
        <w:tc>
          <w:tcPr>
            <w:tcW w:w="4919" w:type="dxa"/>
            <w:vAlign w:val="center"/>
          </w:tcPr>
          <w:p w14:paraId="60C3E02D" w14:textId="77777777" w:rsidR="00C1144C" w:rsidRPr="00851C07" w:rsidRDefault="00C1144C" w:rsidP="00960BFE">
            <w:pPr>
              <w:jc w:val="both"/>
              <w:rPr>
                <w:rFonts w:ascii="Times New Roman" w:eastAsia="Times New Roman" w:hAnsi="Times New Roman" w:cs="Times New Roman"/>
                <w:sz w:val="24"/>
                <w:szCs w:val="24"/>
              </w:rPr>
            </w:pPr>
            <w:r w:rsidRPr="00851C07">
              <w:rPr>
                <w:rFonts w:ascii="Times New Roman" w:hAnsi="Times New Roman" w:cs="Times New Roman"/>
                <w:sz w:val="24"/>
                <w:szCs w:val="24"/>
              </w:rPr>
              <w:t>Оценка ресурсной обеспеченности</w:t>
            </w:r>
          </w:p>
        </w:tc>
        <w:tc>
          <w:tcPr>
            <w:tcW w:w="8287" w:type="dxa"/>
            <w:gridSpan w:val="4"/>
          </w:tcPr>
          <w:p w14:paraId="557C118D" w14:textId="77777777" w:rsidR="00C1144C" w:rsidRPr="00851C07" w:rsidRDefault="00C1144C" w:rsidP="00960BFE">
            <w:pPr>
              <w:jc w:val="both"/>
              <w:rPr>
                <w:rFonts w:ascii="Times New Roman" w:hAnsi="Times New Roman" w:cs="Times New Roman"/>
                <w:sz w:val="24"/>
                <w:szCs w:val="24"/>
              </w:rPr>
            </w:pPr>
            <w:r w:rsidRPr="00851C07">
              <w:rPr>
                <w:rFonts w:ascii="Times New Roman" w:hAnsi="Times New Roman" w:cs="Times New Roman"/>
                <w:sz w:val="24"/>
                <w:szCs w:val="24"/>
              </w:rPr>
              <w:t xml:space="preserve">В качестве ресурсной обеспеченности выступают собственные средства предпринимателей и предусмотренные субсидии в запланированном объеме (бюджетные средства). Внебюджетные средства: привлечение инвестиций за счет участия в программах регионального и федерального значения, направленных на развитие инновационных технологий. В том числе, участие в грантах, направленных на поддержание цифровых разработок. При реалистичном сценарии активизация бизнеса по направлениям: бытовые услуги, туристская деятельность, деятельность гостиниц. Для оптимистичного сценария: активизация видов экономической деятельности малых предприятий в сфере инноваций (технологии, преимущественно в сфере </w:t>
            </w:r>
            <w:r w:rsidRPr="00851C07">
              <w:rPr>
                <w:rFonts w:ascii="Times New Roman" w:hAnsi="Times New Roman" w:cs="Times New Roman"/>
                <w:sz w:val="24"/>
                <w:szCs w:val="24"/>
                <w:lang w:val="en-US"/>
              </w:rPr>
              <w:t>IT</w:t>
            </w:r>
            <w:r w:rsidRPr="00851C07">
              <w:rPr>
                <w:rFonts w:ascii="Times New Roman" w:hAnsi="Times New Roman" w:cs="Times New Roman"/>
                <w:sz w:val="24"/>
                <w:szCs w:val="24"/>
              </w:rPr>
              <w:t xml:space="preserve">). </w:t>
            </w:r>
          </w:p>
        </w:tc>
      </w:tr>
      <w:tr w:rsidR="00C1144C" w:rsidRPr="00D63B57" w14:paraId="10F53280" w14:textId="77777777" w:rsidTr="00960BFE">
        <w:tc>
          <w:tcPr>
            <w:tcW w:w="1389" w:type="dxa"/>
            <w:vMerge w:val="restart"/>
            <w:vAlign w:val="center"/>
          </w:tcPr>
          <w:p w14:paraId="664F6E9D"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3.2.</w:t>
            </w:r>
          </w:p>
        </w:tc>
        <w:tc>
          <w:tcPr>
            <w:tcW w:w="4919" w:type="dxa"/>
            <w:vMerge w:val="restart"/>
            <w:vAlign w:val="center"/>
          </w:tcPr>
          <w:p w14:paraId="10536C3B" w14:textId="77777777" w:rsidR="00C1144C" w:rsidRPr="00851C07" w:rsidRDefault="00C1144C" w:rsidP="00960BFE">
            <w:pPr>
              <w:jc w:val="both"/>
              <w:rPr>
                <w:rFonts w:ascii="Times New Roman" w:eastAsia="Times New Roman" w:hAnsi="Times New Roman" w:cs="Times New Roman"/>
                <w:sz w:val="24"/>
                <w:szCs w:val="24"/>
              </w:rPr>
            </w:pPr>
            <w:r w:rsidRPr="00851C07">
              <w:rPr>
                <w:rFonts w:ascii="Times New Roman" w:eastAsia="Times New Roman" w:hAnsi="Times New Roman" w:cs="Times New Roman"/>
                <w:sz w:val="24"/>
                <w:szCs w:val="24"/>
              </w:rPr>
              <w:t>Численность работающих в экономике (на конец периода), тыс. человек</w:t>
            </w:r>
          </w:p>
        </w:tc>
        <w:tc>
          <w:tcPr>
            <w:tcW w:w="2476" w:type="dxa"/>
          </w:tcPr>
          <w:p w14:paraId="6B6BDC30"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Реалистичный</w:t>
            </w:r>
          </w:p>
        </w:tc>
        <w:tc>
          <w:tcPr>
            <w:tcW w:w="2000" w:type="dxa"/>
          </w:tcPr>
          <w:p w14:paraId="23EB0597"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56,2</w:t>
            </w:r>
          </w:p>
        </w:tc>
        <w:tc>
          <w:tcPr>
            <w:tcW w:w="1935" w:type="dxa"/>
          </w:tcPr>
          <w:p w14:paraId="0A4237EB"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58,7</w:t>
            </w:r>
          </w:p>
        </w:tc>
        <w:tc>
          <w:tcPr>
            <w:tcW w:w="1876" w:type="dxa"/>
          </w:tcPr>
          <w:p w14:paraId="2967DF7B"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61,4</w:t>
            </w:r>
          </w:p>
        </w:tc>
      </w:tr>
      <w:tr w:rsidR="00C1144C" w:rsidRPr="00D63B57" w14:paraId="3AEA1D15" w14:textId="77777777" w:rsidTr="00960BFE">
        <w:tc>
          <w:tcPr>
            <w:tcW w:w="1389" w:type="dxa"/>
            <w:vMerge/>
            <w:vAlign w:val="center"/>
          </w:tcPr>
          <w:p w14:paraId="299F108C"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564A9F9A" w14:textId="77777777" w:rsidR="00C1144C" w:rsidRPr="00851C07" w:rsidRDefault="00C1144C" w:rsidP="00960BFE">
            <w:pPr>
              <w:jc w:val="both"/>
              <w:rPr>
                <w:rFonts w:ascii="Times New Roman" w:hAnsi="Times New Roman" w:cs="Times New Roman"/>
                <w:sz w:val="24"/>
                <w:szCs w:val="24"/>
              </w:rPr>
            </w:pPr>
          </w:p>
        </w:tc>
        <w:tc>
          <w:tcPr>
            <w:tcW w:w="2476" w:type="dxa"/>
          </w:tcPr>
          <w:p w14:paraId="07D9C17F"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Пессимистичный</w:t>
            </w:r>
          </w:p>
        </w:tc>
        <w:tc>
          <w:tcPr>
            <w:tcW w:w="2000" w:type="dxa"/>
          </w:tcPr>
          <w:p w14:paraId="47E0E3DA"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lang w:val="en-US"/>
              </w:rPr>
              <w:t>52</w:t>
            </w:r>
          </w:p>
        </w:tc>
        <w:tc>
          <w:tcPr>
            <w:tcW w:w="1935" w:type="dxa"/>
          </w:tcPr>
          <w:p w14:paraId="1991FD50"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lang w:val="en-US"/>
              </w:rPr>
              <w:t>47</w:t>
            </w:r>
            <w:r w:rsidRPr="00851C07">
              <w:rPr>
                <w:rFonts w:ascii="Times New Roman" w:hAnsi="Times New Roman" w:cs="Times New Roman"/>
                <w:sz w:val="24"/>
                <w:szCs w:val="24"/>
              </w:rPr>
              <w:t>,</w:t>
            </w:r>
            <w:r w:rsidRPr="00851C07">
              <w:rPr>
                <w:rFonts w:ascii="Times New Roman" w:hAnsi="Times New Roman" w:cs="Times New Roman"/>
                <w:sz w:val="24"/>
                <w:szCs w:val="24"/>
                <w:lang w:val="en-US"/>
              </w:rPr>
              <w:t>9</w:t>
            </w:r>
          </w:p>
        </w:tc>
        <w:tc>
          <w:tcPr>
            <w:tcW w:w="1876" w:type="dxa"/>
          </w:tcPr>
          <w:p w14:paraId="10AF94BF"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44,1</w:t>
            </w:r>
          </w:p>
        </w:tc>
      </w:tr>
      <w:tr w:rsidR="00C1144C" w:rsidRPr="00D63B57" w14:paraId="15C75128" w14:textId="77777777" w:rsidTr="00960BFE">
        <w:tc>
          <w:tcPr>
            <w:tcW w:w="1389" w:type="dxa"/>
            <w:vMerge/>
            <w:vAlign w:val="center"/>
          </w:tcPr>
          <w:p w14:paraId="426A8339"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0B38FE52" w14:textId="77777777" w:rsidR="00C1144C" w:rsidRPr="00851C07" w:rsidRDefault="00C1144C" w:rsidP="00960BFE">
            <w:pPr>
              <w:jc w:val="both"/>
              <w:rPr>
                <w:rFonts w:ascii="Times New Roman" w:hAnsi="Times New Roman" w:cs="Times New Roman"/>
                <w:sz w:val="24"/>
                <w:szCs w:val="24"/>
              </w:rPr>
            </w:pPr>
          </w:p>
        </w:tc>
        <w:tc>
          <w:tcPr>
            <w:tcW w:w="2476" w:type="dxa"/>
          </w:tcPr>
          <w:p w14:paraId="248156C0"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Оптимистичный</w:t>
            </w:r>
          </w:p>
        </w:tc>
        <w:tc>
          <w:tcPr>
            <w:tcW w:w="2000" w:type="dxa"/>
          </w:tcPr>
          <w:p w14:paraId="10E9B7C1"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56,7</w:t>
            </w:r>
          </w:p>
        </w:tc>
        <w:tc>
          <w:tcPr>
            <w:tcW w:w="1935" w:type="dxa"/>
          </w:tcPr>
          <w:p w14:paraId="713B1CD6"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65</w:t>
            </w:r>
          </w:p>
        </w:tc>
        <w:tc>
          <w:tcPr>
            <w:tcW w:w="1876" w:type="dxa"/>
          </w:tcPr>
          <w:p w14:paraId="03CE20A7"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64,3</w:t>
            </w:r>
          </w:p>
        </w:tc>
      </w:tr>
      <w:tr w:rsidR="00C1144C" w:rsidRPr="00D63B57" w14:paraId="27543890" w14:textId="77777777" w:rsidTr="00960BFE">
        <w:tc>
          <w:tcPr>
            <w:tcW w:w="1389" w:type="dxa"/>
            <w:vMerge/>
            <w:vAlign w:val="center"/>
          </w:tcPr>
          <w:p w14:paraId="1A811EA3" w14:textId="77777777" w:rsidR="00C1144C" w:rsidRPr="00851C07" w:rsidRDefault="00C1144C" w:rsidP="00960BFE">
            <w:pPr>
              <w:jc w:val="center"/>
              <w:rPr>
                <w:rFonts w:ascii="Times New Roman" w:hAnsi="Times New Roman" w:cs="Times New Roman"/>
                <w:sz w:val="24"/>
                <w:szCs w:val="24"/>
              </w:rPr>
            </w:pPr>
          </w:p>
        </w:tc>
        <w:tc>
          <w:tcPr>
            <w:tcW w:w="4919" w:type="dxa"/>
            <w:vAlign w:val="center"/>
          </w:tcPr>
          <w:p w14:paraId="6681020B" w14:textId="77777777" w:rsidR="00C1144C" w:rsidRPr="00851C07" w:rsidRDefault="00C1144C" w:rsidP="00960BFE">
            <w:pPr>
              <w:rPr>
                <w:rFonts w:ascii="Times New Roman" w:hAnsi="Times New Roman" w:cs="Times New Roman"/>
                <w:sz w:val="24"/>
                <w:szCs w:val="24"/>
              </w:rPr>
            </w:pPr>
            <w:r w:rsidRPr="00851C07">
              <w:rPr>
                <w:rFonts w:ascii="Times New Roman" w:hAnsi="Times New Roman" w:cs="Times New Roman"/>
                <w:sz w:val="24"/>
                <w:szCs w:val="24"/>
              </w:rPr>
              <w:t>Оценка ресурсной обеспеченности</w:t>
            </w:r>
          </w:p>
        </w:tc>
        <w:tc>
          <w:tcPr>
            <w:tcW w:w="8287" w:type="dxa"/>
            <w:gridSpan w:val="4"/>
          </w:tcPr>
          <w:p w14:paraId="7E384DFD" w14:textId="77777777" w:rsidR="00C1144C" w:rsidRPr="00851C07" w:rsidRDefault="00C1144C" w:rsidP="00960BFE">
            <w:pPr>
              <w:jc w:val="both"/>
              <w:rPr>
                <w:rFonts w:ascii="Times New Roman" w:eastAsia="Times New Roman" w:hAnsi="Times New Roman" w:cs="Times New Roman"/>
                <w:sz w:val="24"/>
                <w:szCs w:val="24"/>
              </w:rPr>
            </w:pPr>
            <w:r w:rsidRPr="00851C07">
              <w:rPr>
                <w:rFonts w:ascii="Times New Roman" w:eastAsia="Times New Roman" w:hAnsi="Times New Roman" w:cs="Times New Roman"/>
                <w:sz w:val="24"/>
                <w:szCs w:val="24"/>
              </w:rPr>
              <w:t xml:space="preserve">В качестве ресурсной обеспеченности выступает трудовой потенциал муниципального образования как совокупность работников и в дополнение положительное миграционное сальдо (в рамках трудовой миграции). Внебюджетные средства - средства предприятий, испытывающих потребность в кадрах. </w:t>
            </w:r>
          </w:p>
          <w:p w14:paraId="5114D5A0" w14:textId="77777777" w:rsidR="00C1144C" w:rsidRPr="00851C07" w:rsidRDefault="00C1144C" w:rsidP="00960BFE">
            <w:pPr>
              <w:jc w:val="both"/>
              <w:rPr>
                <w:rFonts w:ascii="Times New Roman" w:eastAsia="Times New Roman" w:hAnsi="Times New Roman" w:cs="Times New Roman"/>
                <w:sz w:val="24"/>
                <w:szCs w:val="24"/>
              </w:rPr>
            </w:pPr>
            <w:r w:rsidRPr="00851C07">
              <w:rPr>
                <w:rFonts w:ascii="Times New Roman" w:hAnsi="Times New Roman" w:cs="Times New Roman"/>
                <w:sz w:val="24"/>
                <w:szCs w:val="24"/>
              </w:rPr>
              <w:t>Реалистичный сценарий предполагает увеличение внебюджетных расходов на 5%, оптимистичный сценарий – на 10%, пессимистичный сценарий не предусматривает дополнительные расходы.</w:t>
            </w:r>
          </w:p>
        </w:tc>
      </w:tr>
      <w:tr w:rsidR="00C1144C" w:rsidRPr="00D63B57" w14:paraId="2DA12AFA" w14:textId="77777777" w:rsidTr="00960BFE">
        <w:tc>
          <w:tcPr>
            <w:tcW w:w="1389" w:type="dxa"/>
            <w:vMerge w:val="restart"/>
            <w:vAlign w:val="center"/>
          </w:tcPr>
          <w:p w14:paraId="650AB331"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3.3.</w:t>
            </w:r>
          </w:p>
        </w:tc>
        <w:tc>
          <w:tcPr>
            <w:tcW w:w="4919" w:type="dxa"/>
            <w:vMerge w:val="restart"/>
            <w:vAlign w:val="center"/>
          </w:tcPr>
          <w:p w14:paraId="6689588F" w14:textId="77777777" w:rsidR="00C1144C" w:rsidRPr="00851C07" w:rsidRDefault="00C1144C" w:rsidP="00960BFE">
            <w:pPr>
              <w:rPr>
                <w:rFonts w:ascii="Times New Roman" w:hAnsi="Times New Roman" w:cs="Times New Roman"/>
                <w:sz w:val="24"/>
                <w:szCs w:val="24"/>
              </w:rPr>
            </w:pPr>
            <w:r w:rsidRPr="00851C07">
              <w:rPr>
                <w:rFonts w:ascii="Times New Roman" w:hAnsi="Times New Roman" w:cs="Times New Roman"/>
                <w:sz w:val="24"/>
                <w:szCs w:val="24"/>
              </w:rPr>
              <w:t>Динамика объема отгруженных товаров собственного производства крупными предприятиями, %</w:t>
            </w:r>
          </w:p>
        </w:tc>
        <w:tc>
          <w:tcPr>
            <w:tcW w:w="2476" w:type="dxa"/>
          </w:tcPr>
          <w:p w14:paraId="3E174628"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Реалистичный</w:t>
            </w:r>
          </w:p>
        </w:tc>
        <w:tc>
          <w:tcPr>
            <w:tcW w:w="2000" w:type="dxa"/>
          </w:tcPr>
          <w:p w14:paraId="1DEB4F10"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104,1</w:t>
            </w:r>
          </w:p>
        </w:tc>
        <w:tc>
          <w:tcPr>
            <w:tcW w:w="1935" w:type="dxa"/>
          </w:tcPr>
          <w:p w14:paraId="6744ED2E"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108,9</w:t>
            </w:r>
          </w:p>
        </w:tc>
        <w:tc>
          <w:tcPr>
            <w:tcW w:w="1876" w:type="dxa"/>
          </w:tcPr>
          <w:p w14:paraId="5A4BEBC8"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115,5</w:t>
            </w:r>
          </w:p>
        </w:tc>
      </w:tr>
      <w:tr w:rsidR="00C1144C" w:rsidRPr="00D63B57" w14:paraId="6A9BA983" w14:textId="77777777" w:rsidTr="00960BFE">
        <w:tc>
          <w:tcPr>
            <w:tcW w:w="1389" w:type="dxa"/>
            <w:vMerge/>
            <w:vAlign w:val="center"/>
          </w:tcPr>
          <w:p w14:paraId="1AFA9210"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19C2301B" w14:textId="77777777" w:rsidR="00C1144C" w:rsidRPr="00851C07" w:rsidRDefault="00C1144C" w:rsidP="00960BFE">
            <w:pPr>
              <w:rPr>
                <w:rFonts w:ascii="Times New Roman" w:hAnsi="Times New Roman" w:cs="Times New Roman"/>
                <w:sz w:val="24"/>
                <w:szCs w:val="24"/>
              </w:rPr>
            </w:pPr>
          </w:p>
        </w:tc>
        <w:tc>
          <w:tcPr>
            <w:tcW w:w="2476" w:type="dxa"/>
          </w:tcPr>
          <w:p w14:paraId="49BC2971"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Пессимистичный</w:t>
            </w:r>
          </w:p>
        </w:tc>
        <w:tc>
          <w:tcPr>
            <w:tcW w:w="2000" w:type="dxa"/>
          </w:tcPr>
          <w:p w14:paraId="528E9F47"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101,1</w:t>
            </w:r>
          </w:p>
        </w:tc>
        <w:tc>
          <w:tcPr>
            <w:tcW w:w="1935" w:type="dxa"/>
          </w:tcPr>
          <w:p w14:paraId="44814EB8"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104,2</w:t>
            </w:r>
          </w:p>
        </w:tc>
        <w:tc>
          <w:tcPr>
            <w:tcW w:w="1876" w:type="dxa"/>
          </w:tcPr>
          <w:p w14:paraId="2FB5C036"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106,4</w:t>
            </w:r>
          </w:p>
        </w:tc>
      </w:tr>
      <w:tr w:rsidR="00C1144C" w:rsidRPr="00D63B57" w14:paraId="3AD65AB8" w14:textId="77777777" w:rsidTr="00960BFE">
        <w:tc>
          <w:tcPr>
            <w:tcW w:w="1389" w:type="dxa"/>
            <w:vMerge/>
            <w:vAlign w:val="center"/>
          </w:tcPr>
          <w:p w14:paraId="70C2F4E2"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02396A55" w14:textId="77777777" w:rsidR="00C1144C" w:rsidRPr="00851C07" w:rsidRDefault="00C1144C" w:rsidP="00960BFE">
            <w:pPr>
              <w:rPr>
                <w:rFonts w:ascii="Times New Roman" w:hAnsi="Times New Roman" w:cs="Times New Roman"/>
                <w:sz w:val="24"/>
                <w:szCs w:val="24"/>
              </w:rPr>
            </w:pPr>
          </w:p>
        </w:tc>
        <w:tc>
          <w:tcPr>
            <w:tcW w:w="2476" w:type="dxa"/>
          </w:tcPr>
          <w:p w14:paraId="6FB0E577"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Оптимистичный</w:t>
            </w:r>
          </w:p>
        </w:tc>
        <w:tc>
          <w:tcPr>
            <w:tcW w:w="2000" w:type="dxa"/>
          </w:tcPr>
          <w:p w14:paraId="705FF4F9"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110</w:t>
            </w:r>
          </w:p>
        </w:tc>
        <w:tc>
          <w:tcPr>
            <w:tcW w:w="1935" w:type="dxa"/>
          </w:tcPr>
          <w:p w14:paraId="2C45F735"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115</w:t>
            </w:r>
          </w:p>
        </w:tc>
        <w:tc>
          <w:tcPr>
            <w:tcW w:w="1876" w:type="dxa"/>
          </w:tcPr>
          <w:p w14:paraId="132984BF"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119,5</w:t>
            </w:r>
          </w:p>
        </w:tc>
      </w:tr>
      <w:tr w:rsidR="00C1144C" w:rsidRPr="00D63B57" w14:paraId="3E6604E8" w14:textId="77777777" w:rsidTr="00960BFE">
        <w:trPr>
          <w:trHeight w:val="145"/>
        </w:trPr>
        <w:tc>
          <w:tcPr>
            <w:tcW w:w="1389" w:type="dxa"/>
            <w:vMerge/>
            <w:vAlign w:val="center"/>
          </w:tcPr>
          <w:p w14:paraId="4C631BAF" w14:textId="77777777" w:rsidR="00C1144C" w:rsidRPr="00851C07" w:rsidRDefault="00C1144C" w:rsidP="00960BFE">
            <w:pPr>
              <w:jc w:val="center"/>
              <w:rPr>
                <w:rFonts w:ascii="Times New Roman" w:hAnsi="Times New Roman" w:cs="Times New Roman"/>
                <w:sz w:val="24"/>
                <w:szCs w:val="24"/>
              </w:rPr>
            </w:pPr>
          </w:p>
        </w:tc>
        <w:tc>
          <w:tcPr>
            <w:tcW w:w="4919" w:type="dxa"/>
            <w:vAlign w:val="center"/>
          </w:tcPr>
          <w:p w14:paraId="1129F66C" w14:textId="77777777" w:rsidR="00C1144C" w:rsidRPr="00851C07" w:rsidRDefault="00C1144C" w:rsidP="00960BFE">
            <w:pPr>
              <w:rPr>
                <w:rFonts w:ascii="Times New Roman" w:hAnsi="Times New Roman" w:cs="Times New Roman"/>
                <w:sz w:val="24"/>
                <w:szCs w:val="24"/>
              </w:rPr>
            </w:pPr>
            <w:r w:rsidRPr="00851C07">
              <w:rPr>
                <w:rFonts w:ascii="Times New Roman" w:hAnsi="Times New Roman" w:cs="Times New Roman"/>
                <w:sz w:val="24"/>
                <w:szCs w:val="24"/>
              </w:rPr>
              <w:t>Оценка ресурсной обеспеченности</w:t>
            </w:r>
          </w:p>
        </w:tc>
        <w:tc>
          <w:tcPr>
            <w:tcW w:w="8287" w:type="dxa"/>
            <w:gridSpan w:val="4"/>
          </w:tcPr>
          <w:p w14:paraId="11DF4BA7" w14:textId="77777777" w:rsidR="00C1144C" w:rsidRPr="00851C07" w:rsidRDefault="00C1144C" w:rsidP="00960BFE">
            <w:pPr>
              <w:jc w:val="both"/>
              <w:rPr>
                <w:rFonts w:ascii="Times New Roman" w:hAnsi="Times New Roman" w:cs="Times New Roman"/>
                <w:sz w:val="24"/>
                <w:szCs w:val="24"/>
              </w:rPr>
            </w:pPr>
            <w:r w:rsidRPr="00851C07">
              <w:rPr>
                <w:rFonts w:ascii="Times New Roman" w:hAnsi="Times New Roman" w:cs="Times New Roman"/>
                <w:sz w:val="24"/>
                <w:szCs w:val="24"/>
              </w:rPr>
              <w:t>В качестве ресурсной обеспеченности выступают собственные средства действующих предприятий - самофинансирование. При реалистичном и оптимистичном сценариях необходима постоянная поддержка рынка сбыта (наличие контрактов, постоянное заключение новых), заключение контрактов с другими предприятиями-производителями (кооперация), оптовыми и розничными сетями</w:t>
            </w:r>
          </w:p>
        </w:tc>
      </w:tr>
      <w:tr w:rsidR="00C1144C" w:rsidRPr="00D63B57" w14:paraId="058EC41C" w14:textId="77777777" w:rsidTr="00960BFE">
        <w:trPr>
          <w:trHeight w:val="145"/>
        </w:trPr>
        <w:tc>
          <w:tcPr>
            <w:tcW w:w="1389" w:type="dxa"/>
            <w:vMerge w:val="restart"/>
            <w:vAlign w:val="center"/>
          </w:tcPr>
          <w:p w14:paraId="6AD71DCF"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3.5.</w:t>
            </w:r>
          </w:p>
        </w:tc>
        <w:tc>
          <w:tcPr>
            <w:tcW w:w="4919" w:type="dxa"/>
            <w:vMerge w:val="restart"/>
            <w:vAlign w:val="center"/>
          </w:tcPr>
          <w:p w14:paraId="599F6CC2" w14:textId="77777777" w:rsidR="00C1144C" w:rsidRPr="00851C07" w:rsidRDefault="00C1144C" w:rsidP="00960BFE">
            <w:pPr>
              <w:rPr>
                <w:rFonts w:ascii="Times New Roman" w:hAnsi="Times New Roman" w:cs="Times New Roman"/>
                <w:sz w:val="24"/>
                <w:szCs w:val="24"/>
              </w:rPr>
            </w:pPr>
            <w:r w:rsidRPr="00851C07">
              <w:rPr>
                <w:rFonts w:ascii="Times New Roman" w:hAnsi="Times New Roman" w:cs="Times New Roman"/>
                <w:sz w:val="24"/>
                <w:szCs w:val="24"/>
              </w:rPr>
              <w:t>Темп роста оборота розничной торговли, %</w:t>
            </w:r>
          </w:p>
        </w:tc>
        <w:tc>
          <w:tcPr>
            <w:tcW w:w="2476" w:type="dxa"/>
          </w:tcPr>
          <w:p w14:paraId="541C314E"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Реалистичный</w:t>
            </w:r>
          </w:p>
        </w:tc>
        <w:tc>
          <w:tcPr>
            <w:tcW w:w="2000" w:type="dxa"/>
          </w:tcPr>
          <w:p w14:paraId="589C6D94"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103,5</w:t>
            </w:r>
          </w:p>
        </w:tc>
        <w:tc>
          <w:tcPr>
            <w:tcW w:w="1935" w:type="dxa"/>
          </w:tcPr>
          <w:p w14:paraId="0424A45B"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107,7</w:t>
            </w:r>
          </w:p>
        </w:tc>
        <w:tc>
          <w:tcPr>
            <w:tcW w:w="1876" w:type="dxa"/>
          </w:tcPr>
          <w:p w14:paraId="0CC1E585"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115,6</w:t>
            </w:r>
          </w:p>
        </w:tc>
      </w:tr>
      <w:tr w:rsidR="00C1144C" w:rsidRPr="00D63B57" w14:paraId="5233B821" w14:textId="77777777" w:rsidTr="00960BFE">
        <w:trPr>
          <w:trHeight w:val="378"/>
        </w:trPr>
        <w:tc>
          <w:tcPr>
            <w:tcW w:w="1389" w:type="dxa"/>
            <w:vMerge/>
            <w:vAlign w:val="center"/>
          </w:tcPr>
          <w:p w14:paraId="510620C4"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7323DAB0" w14:textId="77777777" w:rsidR="00C1144C" w:rsidRPr="00851C07" w:rsidRDefault="00C1144C" w:rsidP="00960BFE">
            <w:pPr>
              <w:rPr>
                <w:rFonts w:ascii="Times New Roman" w:hAnsi="Times New Roman" w:cs="Times New Roman"/>
                <w:sz w:val="24"/>
                <w:szCs w:val="24"/>
              </w:rPr>
            </w:pPr>
          </w:p>
        </w:tc>
        <w:tc>
          <w:tcPr>
            <w:tcW w:w="2476" w:type="dxa"/>
          </w:tcPr>
          <w:p w14:paraId="418989D3"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Пессимистичный</w:t>
            </w:r>
          </w:p>
        </w:tc>
        <w:tc>
          <w:tcPr>
            <w:tcW w:w="2000" w:type="dxa"/>
          </w:tcPr>
          <w:p w14:paraId="54792F1B"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101,5</w:t>
            </w:r>
          </w:p>
        </w:tc>
        <w:tc>
          <w:tcPr>
            <w:tcW w:w="1935" w:type="dxa"/>
          </w:tcPr>
          <w:p w14:paraId="4810F547"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102,8</w:t>
            </w:r>
          </w:p>
        </w:tc>
        <w:tc>
          <w:tcPr>
            <w:tcW w:w="1876" w:type="dxa"/>
          </w:tcPr>
          <w:p w14:paraId="4D9E6FCC"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104,5</w:t>
            </w:r>
          </w:p>
        </w:tc>
      </w:tr>
      <w:tr w:rsidR="00C1144C" w:rsidRPr="00D63B57" w14:paraId="46095C56" w14:textId="77777777" w:rsidTr="00960BFE">
        <w:tc>
          <w:tcPr>
            <w:tcW w:w="1389" w:type="dxa"/>
            <w:vMerge/>
            <w:vAlign w:val="center"/>
          </w:tcPr>
          <w:p w14:paraId="252BADB8"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17B43C9F" w14:textId="77777777" w:rsidR="00C1144C" w:rsidRPr="00851C07" w:rsidRDefault="00C1144C" w:rsidP="00960BFE">
            <w:pPr>
              <w:rPr>
                <w:rFonts w:ascii="Times New Roman" w:hAnsi="Times New Roman" w:cs="Times New Roman"/>
                <w:sz w:val="24"/>
                <w:szCs w:val="24"/>
              </w:rPr>
            </w:pPr>
          </w:p>
        </w:tc>
        <w:tc>
          <w:tcPr>
            <w:tcW w:w="2476" w:type="dxa"/>
          </w:tcPr>
          <w:p w14:paraId="78864BE4"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Оптимистичный</w:t>
            </w:r>
          </w:p>
        </w:tc>
        <w:tc>
          <w:tcPr>
            <w:tcW w:w="2000" w:type="dxa"/>
          </w:tcPr>
          <w:p w14:paraId="531A6981"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104</w:t>
            </w:r>
          </w:p>
        </w:tc>
        <w:tc>
          <w:tcPr>
            <w:tcW w:w="1935" w:type="dxa"/>
          </w:tcPr>
          <w:p w14:paraId="374E677C"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110,9</w:t>
            </w:r>
          </w:p>
        </w:tc>
        <w:tc>
          <w:tcPr>
            <w:tcW w:w="1876" w:type="dxa"/>
          </w:tcPr>
          <w:p w14:paraId="55E4CFEB"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122,3</w:t>
            </w:r>
          </w:p>
        </w:tc>
      </w:tr>
      <w:tr w:rsidR="00C1144C" w:rsidRPr="00D63B57" w14:paraId="10687D79" w14:textId="77777777" w:rsidTr="00960BFE">
        <w:tc>
          <w:tcPr>
            <w:tcW w:w="1389" w:type="dxa"/>
            <w:vMerge/>
            <w:vAlign w:val="center"/>
          </w:tcPr>
          <w:p w14:paraId="702833A5" w14:textId="77777777" w:rsidR="00C1144C" w:rsidRPr="00851C07" w:rsidRDefault="00C1144C" w:rsidP="00960BFE">
            <w:pPr>
              <w:jc w:val="center"/>
              <w:rPr>
                <w:rFonts w:ascii="Times New Roman" w:hAnsi="Times New Roman" w:cs="Times New Roman"/>
                <w:sz w:val="24"/>
                <w:szCs w:val="24"/>
              </w:rPr>
            </w:pPr>
          </w:p>
        </w:tc>
        <w:tc>
          <w:tcPr>
            <w:tcW w:w="4919" w:type="dxa"/>
            <w:vAlign w:val="center"/>
          </w:tcPr>
          <w:p w14:paraId="51522A11" w14:textId="77777777" w:rsidR="00C1144C" w:rsidRPr="00851C07" w:rsidRDefault="00C1144C" w:rsidP="00960BFE">
            <w:pPr>
              <w:rPr>
                <w:rFonts w:ascii="Times New Roman" w:hAnsi="Times New Roman" w:cs="Times New Roman"/>
                <w:sz w:val="24"/>
                <w:szCs w:val="24"/>
              </w:rPr>
            </w:pPr>
            <w:r w:rsidRPr="00851C07">
              <w:rPr>
                <w:rFonts w:ascii="Times New Roman" w:hAnsi="Times New Roman" w:cs="Times New Roman"/>
                <w:sz w:val="24"/>
                <w:szCs w:val="24"/>
              </w:rPr>
              <w:t>Оценка ресурсной обеспеченности</w:t>
            </w:r>
          </w:p>
        </w:tc>
        <w:tc>
          <w:tcPr>
            <w:tcW w:w="8287" w:type="dxa"/>
            <w:gridSpan w:val="4"/>
          </w:tcPr>
          <w:p w14:paraId="5824A205" w14:textId="77777777" w:rsidR="00C1144C" w:rsidRPr="00851C07" w:rsidRDefault="00C1144C" w:rsidP="00960BFE">
            <w:pPr>
              <w:jc w:val="both"/>
              <w:rPr>
                <w:rFonts w:ascii="Times New Roman" w:hAnsi="Times New Roman" w:cs="Times New Roman"/>
                <w:sz w:val="24"/>
                <w:szCs w:val="24"/>
              </w:rPr>
            </w:pPr>
            <w:r w:rsidRPr="00851C07">
              <w:rPr>
                <w:rFonts w:ascii="Times New Roman" w:hAnsi="Times New Roman" w:cs="Times New Roman"/>
                <w:sz w:val="24"/>
                <w:szCs w:val="24"/>
              </w:rPr>
              <w:t xml:space="preserve">В качестве ресурсной обеспеченности выступают собственные средства действующих предприятий - самофинансирование. Расширение каналов сбыта, объединение закупок, единый бренд предприятий («Сделано в Гатчине»), использование систем автоматизации, широкий ассортимент товаров. Результат в каждом сценарии будет отличаться в зависимости от интенсификации описанных мер. </w:t>
            </w:r>
          </w:p>
        </w:tc>
      </w:tr>
      <w:tr w:rsidR="00C1144C" w:rsidRPr="00D63B57" w14:paraId="133ADEFD" w14:textId="77777777" w:rsidTr="00960BFE">
        <w:tc>
          <w:tcPr>
            <w:tcW w:w="1389" w:type="dxa"/>
            <w:vMerge w:val="restart"/>
            <w:vAlign w:val="center"/>
          </w:tcPr>
          <w:p w14:paraId="13A254C4"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3.6.</w:t>
            </w:r>
          </w:p>
        </w:tc>
        <w:tc>
          <w:tcPr>
            <w:tcW w:w="4919" w:type="dxa"/>
            <w:vMerge w:val="restart"/>
            <w:vAlign w:val="center"/>
          </w:tcPr>
          <w:p w14:paraId="559A9375" w14:textId="77777777" w:rsidR="00C1144C" w:rsidRPr="00851C07" w:rsidRDefault="00C1144C" w:rsidP="00960BFE">
            <w:pPr>
              <w:rPr>
                <w:rFonts w:ascii="Times New Roman" w:hAnsi="Times New Roman" w:cs="Times New Roman"/>
                <w:sz w:val="24"/>
                <w:szCs w:val="24"/>
              </w:rPr>
            </w:pPr>
            <w:r w:rsidRPr="00851C07">
              <w:rPr>
                <w:rFonts w:ascii="Times New Roman" w:hAnsi="Times New Roman" w:cs="Times New Roman"/>
                <w:sz w:val="24"/>
                <w:szCs w:val="24"/>
              </w:rPr>
              <w:t xml:space="preserve">Туристский поток, тыс. человек </w:t>
            </w:r>
          </w:p>
        </w:tc>
        <w:tc>
          <w:tcPr>
            <w:tcW w:w="2476" w:type="dxa"/>
          </w:tcPr>
          <w:p w14:paraId="2617C872"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Реалистичный</w:t>
            </w:r>
          </w:p>
        </w:tc>
        <w:tc>
          <w:tcPr>
            <w:tcW w:w="2000" w:type="dxa"/>
          </w:tcPr>
          <w:p w14:paraId="79718830"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300</w:t>
            </w:r>
          </w:p>
        </w:tc>
        <w:tc>
          <w:tcPr>
            <w:tcW w:w="1935" w:type="dxa"/>
          </w:tcPr>
          <w:p w14:paraId="1382A448"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380</w:t>
            </w:r>
          </w:p>
        </w:tc>
        <w:tc>
          <w:tcPr>
            <w:tcW w:w="1876" w:type="dxa"/>
          </w:tcPr>
          <w:p w14:paraId="15E527F7"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470</w:t>
            </w:r>
          </w:p>
        </w:tc>
      </w:tr>
      <w:tr w:rsidR="00C1144C" w:rsidRPr="00D63B57" w14:paraId="15710B36" w14:textId="77777777" w:rsidTr="00960BFE">
        <w:tc>
          <w:tcPr>
            <w:tcW w:w="1389" w:type="dxa"/>
            <w:vMerge/>
            <w:vAlign w:val="center"/>
          </w:tcPr>
          <w:p w14:paraId="5489427C"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30C88031" w14:textId="77777777" w:rsidR="00C1144C" w:rsidRPr="00851C07" w:rsidRDefault="00C1144C" w:rsidP="00960BFE">
            <w:pPr>
              <w:rPr>
                <w:rFonts w:ascii="Times New Roman" w:hAnsi="Times New Roman" w:cs="Times New Roman"/>
                <w:sz w:val="24"/>
                <w:szCs w:val="24"/>
              </w:rPr>
            </w:pPr>
          </w:p>
        </w:tc>
        <w:tc>
          <w:tcPr>
            <w:tcW w:w="2476" w:type="dxa"/>
          </w:tcPr>
          <w:p w14:paraId="16EA95EB"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Пессимистичный</w:t>
            </w:r>
          </w:p>
        </w:tc>
        <w:tc>
          <w:tcPr>
            <w:tcW w:w="2000" w:type="dxa"/>
          </w:tcPr>
          <w:p w14:paraId="4086221A"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200</w:t>
            </w:r>
          </w:p>
        </w:tc>
        <w:tc>
          <w:tcPr>
            <w:tcW w:w="1935" w:type="dxa"/>
          </w:tcPr>
          <w:p w14:paraId="74D70F17"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220</w:t>
            </w:r>
          </w:p>
        </w:tc>
        <w:tc>
          <w:tcPr>
            <w:tcW w:w="1876" w:type="dxa"/>
          </w:tcPr>
          <w:p w14:paraId="796AE8C7"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250</w:t>
            </w:r>
          </w:p>
        </w:tc>
      </w:tr>
      <w:tr w:rsidR="00C1144C" w:rsidRPr="00D63B57" w14:paraId="447B7EAA" w14:textId="77777777" w:rsidTr="00960BFE">
        <w:tc>
          <w:tcPr>
            <w:tcW w:w="1389" w:type="dxa"/>
            <w:vMerge/>
            <w:vAlign w:val="center"/>
          </w:tcPr>
          <w:p w14:paraId="2CC7E644"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0BD99BC4" w14:textId="77777777" w:rsidR="00C1144C" w:rsidRPr="00851C07" w:rsidRDefault="00C1144C" w:rsidP="00960BFE">
            <w:pPr>
              <w:rPr>
                <w:rFonts w:ascii="Times New Roman" w:hAnsi="Times New Roman" w:cs="Times New Roman"/>
                <w:sz w:val="24"/>
                <w:szCs w:val="24"/>
              </w:rPr>
            </w:pPr>
          </w:p>
        </w:tc>
        <w:tc>
          <w:tcPr>
            <w:tcW w:w="2476" w:type="dxa"/>
          </w:tcPr>
          <w:p w14:paraId="3639789C"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Оптимистичный</w:t>
            </w:r>
          </w:p>
        </w:tc>
        <w:tc>
          <w:tcPr>
            <w:tcW w:w="2000" w:type="dxa"/>
          </w:tcPr>
          <w:p w14:paraId="55D4BA4F"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380</w:t>
            </w:r>
          </w:p>
        </w:tc>
        <w:tc>
          <w:tcPr>
            <w:tcW w:w="1935" w:type="dxa"/>
          </w:tcPr>
          <w:p w14:paraId="5CFC4708"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500</w:t>
            </w:r>
          </w:p>
        </w:tc>
        <w:tc>
          <w:tcPr>
            <w:tcW w:w="1876" w:type="dxa"/>
          </w:tcPr>
          <w:p w14:paraId="553DF20B"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550</w:t>
            </w:r>
          </w:p>
        </w:tc>
      </w:tr>
      <w:tr w:rsidR="00C1144C" w:rsidRPr="00D63B57" w14:paraId="1914B0FE" w14:textId="77777777" w:rsidTr="00960BFE">
        <w:tc>
          <w:tcPr>
            <w:tcW w:w="1389" w:type="dxa"/>
            <w:vMerge/>
            <w:vAlign w:val="center"/>
          </w:tcPr>
          <w:p w14:paraId="50B72476" w14:textId="77777777" w:rsidR="00C1144C" w:rsidRPr="00851C07" w:rsidRDefault="00C1144C" w:rsidP="00960BFE">
            <w:pPr>
              <w:jc w:val="center"/>
              <w:rPr>
                <w:rFonts w:ascii="Times New Roman" w:hAnsi="Times New Roman" w:cs="Times New Roman"/>
                <w:sz w:val="24"/>
                <w:szCs w:val="24"/>
              </w:rPr>
            </w:pPr>
          </w:p>
        </w:tc>
        <w:tc>
          <w:tcPr>
            <w:tcW w:w="4919" w:type="dxa"/>
            <w:vAlign w:val="center"/>
          </w:tcPr>
          <w:p w14:paraId="1CFEA181" w14:textId="77777777" w:rsidR="00C1144C" w:rsidRPr="00851C07" w:rsidRDefault="00C1144C" w:rsidP="00960BFE">
            <w:pPr>
              <w:rPr>
                <w:rFonts w:ascii="Times New Roman" w:hAnsi="Times New Roman" w:cs="Times New Roman"/>
                <w:sz w:val="24"/>
                <w:szCs w:val="24"/>
              </w:rPr>
            </w:pPr>
            <w:r w:rsidRPr="00851C07">
              <w:rPr>
                <w:rFonts w:ascii="Times New Roman" w:hAnsi="Times New Roman" w:cs="Times New Roman"/>
                <w:sz w:val="24"/>
                <w:szCs w:val="24"/>
              </w:rPr>
              <w:t>Оценка ресурсной обеспеченности</w:t>
            </w:r>
          </w:p>
        </w:tc>
        <w:tc>
          <w:tcPr>
            <w:tcW w:w="8287" w:type="dxa"/>
            <w:gridSpan w:val="4"/>
          </w:tcPr>
          <w:p w14:paraId="6F869525" w14:textId="77777777" w:rsidR="00C1144C" w:rsidRPr="00851C07" w:rsidRDefault="00C1144C" w:rsidP="00960BFE">
            <w:pPr>
              <w:jc w:val="both"/>
              <w:rPr>
                <w:rFonts w:ascii="Times New Roman" w:hAnsi="Times New Roman" w:cs="Times New Roman"/>
                <w:sz w:val="24"/>
                <w:szCs w:val="24"/>
              </w:rPr>
            </w:pPr>
            <w:r w:rsidRPr="00851C07">
              <w:rPr>
                <w:rFonts w:ascii="Times New Roman" w:hAnsi="Times New Roman" w:cs="Times New Roman"/>
                <w:sz w:val="24"/>
                <w:szCs w:val="24"/>
              </w:rPr>
              <w:t xml:space="preserve">В качестве ресурсной обеспеченности выступают бюджетные средства в запланированном объеме и средства собственников бизнеса, привлеченных к развитию данной сферы. Бюджетные средства на увеличение информационного охвата населения о достопримечательностях муниципального образования как исторического поселения федерального значения. В рамках реалистичного сценария: популяризация исторического поселения за счет максимального продвижения в социальных сетях и сотрудничества со всеми крупными турагентствами, в том числе, зарубежными. При оптимистичном сценарии: продвижение туристского бренда через выстраивание взаимосвязи территории (дворцово-парковый </w:t>
            </w:r>
            <w:r w:rsidRPr="00851C07">
              <w:rPr>
                <w:rFonts w:ascii="Times New Roman" w:hAnsi="Times New Roman" w:cs="Times New Roman"/>
                <w:sz w:val="24"/>
                <w:szCs w:val="24"/>
              </w:rPr>
              <w:lastRenderedPageBreak/>
              <w:t xml:space="preserve">ансамбль) и инфраструктурных объектов (гостиницы, кафе), использование </w:t>
            </w:r>
            <w:r w:rsidRPr="00851C07">
              <w:rPr>
                <w:rFonts w:ascii="Times New Roman" w:hAnsi="Times New Roman" w:cs="Times New Roman"/>
                <w:sz w:val="24"/>
                <w:szCs w:val="24"/>
                <w:lang w:val="en-US"/>
              </w:rPr>
              <w:t>digital</w:t>
            </w:r>
            <w:r w:rsidRPr="00851C07">
              <w:rPr>
                <w:rFonts w:ascii="Times New Roman" w:hAnsi="Times New Roman" w:cs="Times New Roman"/>
                <w:sz w:val="24"/>
                <w:szCs w:val="24"/>
              </w:rPr>
              <w:t>-технологий для организации досуговых мероприятий (интернет-трансляции концертов, спектаклей и т.п.). Внебюджетные средства: для организации культурно-досуговых мероприятий в городе, позволяющих привлечь гостей на длительный срок (более 1 дня в рамках экскурсии)</w:t>
            </w:r>
          </w:p>
        </w:tc>
      </w:tr>
      <w:tr w:rsidR="00C1144C" w:rsidRPr="00D63B57" w14:paraId="060B2FA4" w14:textId="77777777" w:rsidTr="00960BFE">
        <w:tc>
          <w:tcPr>
            <w:tcW w:w="1389" w:type="dxa"/>
            <w:vMerge w:val="restart"/>
            <w:vAlign w:val="center"/>
          </w:tcPr>
          <w:p w14:paraId="49D6C030"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lastRenderedPageBreak/>
              <w:t>3.7.</w:t>
            </w:r>
          </w:p>
        </w:tc>
        <w:tc>
          <w:tcPr>
            <w:tcW w:w="4919" w:type="dxa"/>
            <w:vMerge w:val="restart"/>
            <w:vAlign w:val="center"/>
          </w:tcPr>
          <w:p w14:paraId="4E97C8F4" w14:textId="77777777" w:rsidR="00C1144C" w:rsidRPr="00851C07" w:rsidRDefault="00C1144C" w:rsidP="00960BFE">
            <w:pPr>
              <w:rPr>
                <w:rFonts w:ascii="Times New Roman" w:hAnsi="Times New Roman" w:cs="Times New Roman"/>
                <w:sz w:val="24"/>
                <w:szCs w:val="24"/>
              </w:rPr>
            </w:pPr>
            <w:r w:rsidRPr="00851C07">
              <w:rPr>
                <w:rFonts w:ascii="Times New Roman" w:hAnsi="Times New Roman" w:cs="Times New Roman"/>
                <w:sz w:val="24"/>
                <w:szCs w:val="24"/>
              </w:rPr>
              <w:t>Темп роста объема инвестиций в основной капитал (на конец периода), %.</w:t>
            </w:r>
          </w:p>
        </w:tc>
        <w:tc>
          <w:tcPr>
            <w:tcW w:w="2476" w:type="dxa"/>
          </w:tcPr>
          <w:p w14:paraId="3005187A"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Реалистичный</w:t>
            </w:r>
          </w:p>
        </w:tc>
        <w:tc>
          <w:tcPr>
            <w:tcW w:w="2000" w:type="dxa"/>
          </w:tcPr>
          <w:p w14:paraId="4E88C002"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135</w:t>
            </w:r>
          </w:p>
        </w:tc>
        <w:tc>
          <w:tcPr>
            <w:tcW w:w="1935" w:type="dxa"/>
          </w:tcPr>
          <w:p w14:paraId="6F3AF5B3"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168</w:t>
            </w:r>
          </w:p>
        </w:tc>
        <w:tc>
          <w:tcPr>
            <w:tcW w:w="1876" w:type="dxa"/>
          </w:tcPr>
          <w:p w14:paraId="43F0C039"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171</w:t>
            </w:r>
          </w:p>
        </w:tc>
      </w:tr>
      <w:tr w:rsidR="00C1144C" w:rsidRPr="00D63B57" w14:paraId="66D230E0" w14:textId="77777777" w:rsidTr="00960BFE">
        <w:tc>
          <w:tcPr>
            <w:tcW w:w="1389" w:type="dxa"/>
            <w:vMerge/>
            <w:vAlign w:val="center"/>
          </w:tcPr>
          <w:p w14:paraId="762F4D63"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0FB8D29E" w14:textId="77777777" w:rsidR="00C1144C" w:rsidRPr="00851C07" w:rsidRDefault="00C1144C" w:rsidP="00960BFE">
            <w:pPr>
              <w:rPr>
                <w:rFonts w:ascii="Times New Roman" w:hAnsi="Times New Roman" w:cs="Times New Roman"/>
                <w:sz w:val="24"/>
                <w:szCs w:val="24"/>
              </w:rPr>
            </w:pPr>
          </w:p>
        </w:tc>
        <w:tc>
          <w:tcPr>
            <w:tcW w:w="2476" w:type="dxa"/>
          </w:tcPr>
          <w:p w14:paraId="4074B06B"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Пессимистичный</w:t>
            </w:r>
          </w:p>
        </w:tc>
        <w:tc>
          <w:tcPr>
            <w:tcW w:w="2000" w:type="dxa"/>
          </w:tcPr>
          <w:p w14:paraId="57A0DB7A"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125</w:t>
            </w:r>
          </w:p>
        </w:tc>
        <w:tc>
          <w:tcPr>
            <w:tcW w:w="1935" w:type="dxa"/>
          </w:tcPr>
          <w:p w14:paraId="5110B2A8"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145</w:t>
            </w:r>
          </w:p>
        </w:tc>
        <w:tc>
          <w:tcPr>
            <w:tcW w:w="1876" w:type="dxa"/>
          </w:tcPr>
          <w:p w14:paraId="08A2C0FC"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145</w:t>
            </w:r>
          </w:p>
        </w:tc>
      </w:tr>
      <w:tr w:rsidR="00C1144C" w:rsidRPr="00D63B57" w14:paraId="16242735" w14:textId="77777777" w:rsidTr="00960BFE">
        <w:tc>
          <w:tcPr>
            <w:tcW w:w="1389" w:type="dxa"/>
            <w:vMerge/>
            <w:vAlign w:val="center"/>
          </w:tcPr>
          <w:p w14:paraId="28A9FD75"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1C6D438E" w14:textId="77777777" w:rsidR="00C1144C" w:rsidRPr="00851C07" w:rsidRDefault="00C1144C" w:rsidP="00960BFE">
            <w:pPr>
              <w:rPr>
                <w:rFonts w:ascii="Times New Roman" w:hAnsi="Times New Roman" w:cs="Times New Roman"/>
                <w:sz w:val="24"/>
                <w:szCs w:val="24"/>
              </w:rPr>
            </w:pPr>
          </w:p>
        </w:tc>
        <w:tc>
          <w:tcPr>
            <w:tcW w:w="2476" w:type="dxa"/>
          </w:tcPr>
          <w:p w14:paraId="26C54E18"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Оптимистичный</w:t>
            </w:r>
          </w:p>
        </w:tc>
        <w:tc>
          <w:tcPr>
            <w:tcW w:w="2000" w:type="dxa"/>
          </w:tcPr>
          <w:p w14:paraId="7A51A856"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146</w:t>
            </w:r>
          </w:p>
        </w:tc>
        <w:tc>
          <w:tcPr>
            <w:tcW w:w="1935" w:type="dxa"/>
          </w:tcPr>
          <w:p w14:paraId="29B3DF3C"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188</w:t>
            </w:r>
          </w:p>
        </w:tc>
        <w:tc>
          <w:tcPr>
            <w:tcW w:w="1876" w:type="dxa"/>
          </w:tcPr>
          <w:p w14:paraId="7487BB2A"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188</w:t>
            </w:r>
          </w:p>
        </w:tc>
      </w:tr>
      <w:tr w:rsidR="00C1144C" w:rsidRPr="00D63B57" w14:paraId="404DED9C" w14:textId="77777777" w:rsidTr="00960BFE">
        <w:tc>
          <w:tcPr>
            <w:tcW w:w="1389" w:type="dxa"/>
            <w:vMerge/>
            <w:vAlign w:val="center"/>
          </w:tcPr>
          <w:p w14:paraId="0400D3EE" w14:textId="77777777" w:rsidR="00C1144C" w:rsidRPr="00851C07" w:rsidRDefault="00C1144C" w:rsidP="00960BFE">
            <w:pPr>
              <w:jc w:val="center"/>
              <w:rPr>
                <w:rFonts w:ascii="Times New Roman" w:hAnsi="Times New Roman" w:cs="Times New Roman"/>
                <w:sz w:val="24"/>
                <w:szCs w:val="24"/>
              </w:rPr>
            </w:pPr>
          </w:p>
        </w:tc>
        <w:tc>
          <w:tcPr>
            <w:tcW w:w="4919" w:type="dxa"/>
            <w:vAlign w:val="center"/>
          </w:tcPr>
          <w:p w14:paraId="2ECF035D" w14:textId="77777777" w:rsidR="00C1144C" w:rsidRPr="00851C07" w:rsidRDefault="00C1144C" w:rsidP="00960BFE">
            <w:pPr>
              <w:rPr>
                <w:rFonts w:ascii="Times New Roman" w:hAnsi="Times New Roman" w:cs="Times New Roman"/>
                <w:sz w:val="24"/>
                <w:szCs w:val="24"/>
              </w:rPr>
            </w:pPr>
            <w:r w:rsidRPr="00851C07">
              <w:rPr>
                <w:rFonts w:ascii="Times New Roman" w:hAnsi="Times New Roman" w:cs="Times New Roman"/>
                <w:sz w:val="24"/>
                <w:szCs w:val="24"/>
              </w:rPr>
              <w:t>Оценка ресурсной обеспеченности</w:t>
            </w:r>
          </w:p>
        </w:tc>
        <w:tc>
          <w:tcPr>
            <w:tcW w:w="8287" w:type="dxa"/>
            <w:gridSpan w:val="4"/>
          </w:tcPr>
          <w:p w14:paraId="56C0DF93" w14:textId="77777777" w:rsidR="00C1144C" w:rsidRPr="00851C07" w:rsidRDefault="00C1144C" w:rsidP="00960BFE">
            <w:pPr>
              <w:jc w:val="both"/>
              <w:rPr>
                <w:rFonts w:ascii="Times New Roman" w:hAnsi="Times New Roman" w:cs="Times New Roman"/>
                <w:sz w:val="24"/>
                <w:szCs w:val="24"/>
              </w:rPr>
            </w:pPr>
            <w:r w:rsidRPr="00851C07">
              <w:rPr>
                <w:rFonts w:ascii="Times New Roman" w:hAnsi="Times New Roman" w:cs="Times New Roman"/>
                <w:sz w:val="24"/>
                <w:szCs w:val="24"/>
              </w:rPr>
              <w:t>При реалистичном сценарии наиболее вероятным видом ресурсной обеспеченности выступают: прямое адресное целевое финансирование через государственные программы за счет средств государственного бюджета; инвестиции, созданного регионального или муниципального фонда. При оптимистичном сценарии: гранты (Фонд содействия инновациям, фонд развития промышленности, Корпорация МСП, группа «</w:t>
            </w:r>
            <w:proofErr w:type="spellStart"/>
            <w:r w:rsidRPr="00851C07">
              <w:rPr>
                <w:rFonts w:ascii="Times New Roman" w:hAnsi="Times New Roman" w:cs="Times New Roman"/>
                <w:sz w:val="24"/>
                <w:szCs w:val="24"/>
              </w:rPr>
              <w:t>Роснано</w:t>
            </w:r>
            <w:proofErr w:type="spellEnd"/>
            <w:r w:rsidRPr="00851C07">
              <w:rPr>
                <w:rFonts w:ascii="Times New Roman" w:hAnsi="Times New Roman" w:cs="Times New Roman"/>
                <w:sz w:val="24"/>
                <w:szCs w:val="24"/>
              </w:rPr>
              <w:t>», «</w:t>
            </w:r>
            <w:proofErr w:type="spellStart"/>
            <w:r w:rsidRPr="00851C07">
              <w:rPr>
                <w:rFonts w:ascii="Times New Roman" w:hAnsi="Times New Roman" w:cs="Times New Roman"/>
                <w:sz w:val="24"/>
                <w:szCs w:val="24"/>
              </w:rPr>
              <w:t>Сколково</w:t>
            </w:r>
            <w:proofErr w:type="spellEnd"/>
            <w:r w:rsidRPr="00851C07">
              <w:rPr>
                <w:rFonts w:ascii="Times New Roman" w:hAnsi="Times New Roman" w:cs="Times New Roman"/>
                <w:sz w:val="24"/>
                <w:szCs w:val="24"/>
              </w:rPr>
              <w:t xml:space="preserve">» и т.п.); сотрудничество с АО «Российская венчурная компания», самофинансирование. </w:t>
            </w:r>
          </w:p>
        </w:tc>
      </w:tr>
      <w:tr w:rsidR="00C1144C" w:rsidRPr="00D63B57" w14:paraId="5D6A77E1" w14:textId="77777777" w:rsidTr="00960BFE">
        <w:tc>
          <w:tcPr>
            <w:tcW w:w="1389" w:type="dxa"/>
            <w:vMerge w:val="restart"/>
            <w:vAlign w:val="center"/>
          </w:tcPr>
          <w:p w14:paraId="08A14009"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3.8.</w:t>
            </w:r>
          </w:p>
        </w:tc>
        <w:tc>
          <w:tcPr>
            <w:tcW w:w="4919" w:type="dxa"/>
            <w:vMerge w:val="restart"/>
            <w:vAlign w:val="center"/>
          </w:tcPr>
          <w:p w14:paraId="2D223BE3" w14:textId="77777777" w:rsidR="00C1144C" w:rsidRPr="00851C07" w:rsidRDefault="00C1144C" w:rsidP="00960BFE">
            <w:pPr>
              <w:rPr>
                <w:rFonts w:ascii="Times New Roman" w:hAnsi="Times New Roman" w:cs="Times New Roman"/>
                <w:sz w:val="24"/>
                <w:szCs w:val="24"/>
              </w:rPr>
            </w:pPr>
            <w:r w:rsidRPr="00851C07">
              <w:rPr>
                <w:rFonts w:ascii="Times New Roman" w:hAnsi="Times New Roman" w:cs="Times New Roman"/>
                <w:sz w:val="24"/>
                <w:szCs w:val="24"/>
              </w:rPr>
              <w:t>Доля прибыльных предприятий (за период с начала года, процентах)</w:t>
            </w:r>
          </w:p>
        </w:tc>
        <w:tc>
          <w:tcPr>
            <w:tcW w:w="2476" w:type="dxa"/>
          </w:tcPr>
          <w:p w14:paraId="15604A29"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Реалистичный</w:t>
            </w:r>
          </w:p>
        </w:tc>
        <w:tc>
          <w:tcPr>
            <w:tcW w:w="2000" w:type="dxa"/>
          </w:tcPr>
          <w:p w14:paraId="2A09C071"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32</w:t>
            </w:r>
          </w:p>
        </w:tc>
        <w:tc>
          <w:tcPr>
            <w:tcW w:w="1935" w:type="dxa"/>
          </w:tcPr>
          <w:p w14:paraId="532875B5"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48</w:t>
            </w:r>
          </w:p>
        </w:tc>
        <w:tc>
          <w:tcPr>
            <w:tcW w:w="1876" w:type="dxa"/>
          </w:tcPr>
          <w:p w14:paraId="5238859B"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62</w:t>
            </w:r>
          </w:p>
        </w:tc>
      </w:tr>
      <w:tr w:rsidR="00C1144C" w:rsidRPr="00D63B57" w14:paraId="4F30124C" w14:textId="77777777" w:rsidTr="00960BFE">
        <w:tc>
          <w:tcPr>
            <w:tcW w:w="1389" w:type="dxa"/>
            <w:vMerge/>
            <w:vAlign w:val="center"/>
          </w:tcPr>
          <w:p w14:paraId="5885D425"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21286E61" w14:textId="77777777" w:rsidR="00C1144C" w:rsidRPr="00851C07" w:rsidRDefault="00C1144C" w:rsidP="00960BFE">
            <w:pPr>
              <w:jc w:val="both"/>
              <w:rPr>
                <w:rFonts w:ascii="Times New Roman" w:hAnsi="Times New Roman" w:cs="Times New Roman"/>
                <w:sz w:val="24"/>
                <w:szCs w:val="24"/>
              </w:rPr>
            </w:pPr>
          </w:p>
        </w:tc>
        <w:tc>
          <w:tcPr>
            <w:tcW w:w="2476" w:type="dxa"/>
          </w:tcPr>
          <w:p w14:paraId="271F3809"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Пессимистичный</w:t>
            </w:r>
          </w:p>
        </w:tc>
        <w:tc>
          <w:tcPr>
            <w:tcW w:w="2000" w:type="dxa"/>
          </w:tcPr>
          <w:p w14:paraId="73B57EF8"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15</w:t>
            </w:r>
          </w:p>
        </w:tc>
        <w:tc>
          <w:tcPr>
            <w:tcW w:w="1935" w:type="dxa"/>
          </w:tcPr>
          <w:p w14:paraId="14D4D7CC"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25</w:t>
            </w:r>
          </w:p>
        </w:tc>
        <w:tc>
          <w:tcPr>
            <w:tcW w:w="1876" w:type="dxa"/>
          </w:tcPr>
          <w:p w14:paraId="44676F92"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41</w:t>
            </w:r>
          </w:p>
        </w:tc>
      </w:tr>
      <w:tr w:rsidR="00C1144C" w:rsidRPr="00D63B57" w14:paraId="67CAC893" w14:textId="77777777" w:rsidTr="00960BFE">
        <w:tc>
          <w:tcPr>
            <w:tcW w:w="1389" w:type="dxa"/>
            <w:vMerge/>
            <w:vAlign w:val="center"/>
          </w:tcPr>
          <w:p w14:paraId="023ADAC9"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26E7F716" w14:textId="77777777" w:rsidR="00C1144C" w:rsidRPr="00851C07" w:rsidRDefault="00C1144C" w:rsidP="00960BFE">
            <w:pPr>
              <w:jc w:val="both"/>
              <w:rPr>
                <w:rFonts w:ascii="Times New Roman" w:hAnsi="Times New Roman" w:cs="Times New Roman"/>
                <w:sz w:val="24"/>
                <w:szCs w:val="24"/>
              </w:rPr>
            </w:pPr>
          </w:p>
        </w:tc>
        <w:tc>
          <w:tcPr>
            <w:tcW w:w="2476" w:type="dxa"/>
          </w:tcPr>
          <w:p w14:paraId="2BFEC4F6"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Оптимистичный</w:t>
            </w:r>
          </w:p>
        </w:tc>
        <w:tc>
          <w:tcPr>
            <w:tcW w:w="2000" w:type="dxa"/>
          </w:tcPr>
          <w:p w14:paraId="67D6E429"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38</w:t>
            </w:r>
          </w:p>
        </w:tc>
        <w:tc>
          <w:tcPr>
            <w:tcW w:w="1935" w:type="dxa"/>
          </w:tcPr>
          <w:p w14:paraId="39FBEE15"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59</w:t>
            </w:r>
          </w:p>
        </w:tc>
        <w:tc>
          <w:tcPr>
            <w:tcW w:w="1876" w:type="dxa"/>
          </w:tcPr>
          <w:p w14:paraId="10E978C5"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76</w:t>
            </w:r>
          </w:p>
        </w:tc>
      </w:tr>
      <w:tr w:rsidR="00C1144C" w:rsidRPr="00D63B57" w14:paraId="38E554FC" w14:textId="77777777" w:rsidTr="00960BFE">
        <w:tc>
          <w:tcPr>
            <w:tcW w:w="1389" w:type="dxa"/>
            <w:vMerge/>
            <w:vAlign w:val="center"/>
          </w:tcPr>
          <w:p w14:paraId="697D9348" w14:textId="77777777" w:rsidR="00C1144C" w:rsidRPr="00851C07" w:rsidRDefault="00C1144C" w:rsidP="00960BFE">
            <w:pPr>
              <w:jc w:val="center"/>
              <w:rPr>
                <w:rFonts w:ascii="Times New Roman" w:hAnsi="Times New Roman" w:cs="Times New Roman"/>
                <w:sz w:val="24"/>
                <w:szCs w:val="24"/>
              </w:rPr>
            </w:pPr>
          </w:p>
        </w:tc>
        <w:tc>
          <w:tcPr>
            <w:tcW w:w="4919" w:type="dxa"/>
            <w:vAlign w:val="center"/>
          </w:tcPr>
          <w:p w14:paraId="11880FDE" w14:textId="77777777" w:rsidR="00C1144C" w:rsidRPr="00851C07" w:rsidRDefault="00C1144C" w:rsidP="00960BFE">
            <w:pPr>
              <w:rPr>
                <w:rFonts w:ascii="Times New Roman" w:hAnsi="Times New Roman" w:cs="Times New Roman"/>
                <w:sz w:val="24"/>
                <w:szCs w:val="24"/>
              </w:rPr>
            </w:pPr>
            <w:r w:rsidRPr="00851C07">
              <w:rPr>
                <w:rFonts w:ascii="Times New Roman" w:hAnsi="Times New Roman" w:cs="Times New Roman"/>
                <w:sz w:val="24"/>
                <w:szCs w:val="24"/>
              </w:rPr>
              <w:t>Оценка ресурсной обеспеченности</w:t>
            </w:r>
          </w:p>
        </w:tc>
        <w:tc>
          <w:tcPr>
            <w:tcW w:w="8287" w:type="dxa"/>
            <w:gridSpan w:val="4"/>
          </w:tcPr>
          <w:p w14:paraId="2BD581E7" w14:textId="77777777" w:rsidR="00C1144C" w:rsidRPr="00851C07" w:rsidRDefault="00C1144C" w:rsidP="00960BFE">
            <w:pPr>
              <w:jc w:val="both"/>
              <w:rPr>
                <w:rFonts w:ascii="Times New Roman" w:hAnsi="Times New Roman" w:cs="Times New Roman"/>
                <w:sz w:val="24"/>
                <w:szCs w:val="24"/>
              </w:rPr>
            </w:pPr>
            <w:r w:rsidRPr="00851C07">
              <w:rPr>
                <w:rFonts w:ascii="Times New Roman" w:hAnsi="Times New Roman" w:cs="Times New Roman"/>
                <w:sz w:val="24"/>
                <w:szCs w:val="24"/>
              </w:rPr>
              <w:t>В качестве ресурсной обеспеченности выступают: средства, привлеченные в виде инвестиций в основной капитал, и собственные средства действующих предприятий. При реалистичном сценарии: постепенное наращивание производства, благодаря кооперации и повышению технологичности производственных процессов. При оптимистичном: поддержка инновационных и научных направлений в сфере среднего и крупного бизнеса (инновационная активность становится главным приоритетом, так как оптимистичный сценарий предполагает прорывное развитие).</w:t>
            </w:r>
          </w:p>
        </w:tc>
      </w:tr>
      <w:tr w:rsidR="00C1144C" w:rsidRPr="00D63B57" w14:paraId="1E170617" w14:textId="77777777" w:rsidTr="00960BFE">
        <w:tc>
          <w:tcPr>
            <w:tcW w:w="1389" w:type="dxa"/>
            <w:vMerge w:val="restart"/>
            <w:vAlign w:val="center"/>
          </w:tcPr>
          <w:p w14:paraId="50FA07C2"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3.9.</w:t>
            </w:r>
          </w:p>
        </w:tc>
        <w:tc>
          <w:tcPr>
            <w:tcW w:w="4919" w:type="dxa"/>
            <w:vMerge w:val="restart"/>
            <w:vAlign w:val="center"/>
          </w:tcPr>
          <w:p w14:paraId="230890DE" w14:textId="77777777" w:rsidR="00C1144C" w:rsidRPr="00851C07" w:rsidRDefault="00C1144C" w:rsidP="00960BFE">
            <w:pPr>
              <w:rPr>
                <w:rFonts w:ascii="Times New Roman" w:hAnsi="Times New Roman" w:cs="Times New Roman"/>
                <w:b/>
                <w:bCs/>
                <w:sz w:val="24"/>
                <w:szCs w:val="24"/>
              </w:rPr>
            </w:pPr>
            <w:r w:rsidRPr="00851C07">
              <w:rPr>
                <w:rFonts w:ascii="Times New Roman" w:hAnsi="Times New Roman" w:cs="Times New Roman"/>
                <w:sz w:val="24"/>
                <w:szCs w:val="24"/>
              </w:rPr>
              <w:t>Доля экспорта в общем объеме оборота промышленных предприятий, %</w:t>
            </w:r>
          </w:p>
        </w:tc>
        <w:tc>
          <w:tcPr>
            <w:tcW w:w="2476" w:type="dxa"/>
          </w:tcPr>
          <w:p w14:paraId="1AAA6400"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Реалистичный</w:t>
            </w:r>
          </w:p>
        </w:tc>
        <w:tc>
          <w:tcPr>
            <w:tcW w:w="2000" w:type="dxa"/>
          </w:tcPr>
          <w:p w14:paraId="15CB1531"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5</w:t>
            </w:r>
          </w:p>
        </w:tc>
        <w:tc>
          <w:tcPr>
            <w:tcW w:w="1935" w:type="dxa"/>
          </w:tcPr>
          <w:p w14:paraId="2AF8AD54"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11</w:t>
            </w:r>
          </w:p>
        </w:tc>
        <w:tc>
          <w:tcPr>
            <w:tcW w:w="1876" w:type="dxa"/>
          </w:tcPr>
          <w:p w14:paraId="211E2FA8"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18</w:t>
            </w:r>
          </w:p>
        </w:tc>
      </w:tr>
      <w:tr w:rsidR="00C1144C" w:rsidRPr="00D63B57" w14:paraId="3B13F192" w14:textId="77777777" w:rsidTr="00960BFE">
        <w:tc>
          <w:tcPr>
            <w:tcW w:w="1389" w:type="dxa"/>
            <w:vMerge/>
            <w:vAlign w:val="center"/>
          </w:tcPr>
          <w:p w14:paraId="745173D3"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73D54CD3" w14:textId="77777777" w:rsidR="00C1144C" w:rsidRPr="00851C07" w:rsidRDefault="00C1144C" w:rsidP="00960BFE">
            <w:pPr>
              <w:jc w:val="center"/>
              <w:rPr>
                <w:rFonts w:ascii="Times New Roman" w:hAnsi="Times New Roman" w:cs="Times New Roman"/>
                <w:b/>
                <w:bCs/>
                <w:sz w:val="24"/>
                <w:szCs w:val="24"/>
              </w:rPr>
            </w:pPr>
          </w:p>
        </w:tc>
        <w:tc>
          <w:tcPr>
            <w:tcW w:w="2476" w:type="dxa"/>
          </w:tcPr>
          <w:p w14:paraId="58F13F80"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Пессимистичный</w:t>
            </w:r>
          </w:p>
        </w:tc>
        <w:tc>
          <w:tcPr>
            <w:tcW w:w="2000" w:type="dxa"/>
          </w:tcPr>
          <w:p w14:paraId="3A1DED4A"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w:t>
            </w:r>
          </w:p>
        </w:tc>
        <w:tc>
          <w:tcPr>
            <w:tcW w:w="1935" w:type="dxa"/>
          </w:tcPr>
          <w:p w14:paraId="2924F6EB"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3</w:t>
            </w:r>
          </w:p>
        </w:tc>
        <w:tc>
          <w:tcPr>
            <w:tcW w:w="1876" w:type="dxa"/>
          </w:tcPr>
          <w:p w14:paraId="0A215058"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6</w:t>
            </w:r>
          </w:p>
        </w:tc>
      </w:tr>
      <w:tr w:rsidR="00C1144C" w:rsidRPr="00D63B57" w14:paraId="012B70AF" w14:textId="77777777" w:rsidTr="00960BFE">
        <w:tc>
          <w:tcPr>
            <w:tcW w:w="1389" w:type="dxa"/>
            <w:vMerge/>
            <w:vAlign w:val="center"/>
          </w:tcPr>
          <w:p w14:paraId="07275153"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0A67841E" w14:textId="77777777" w:rsidR="00C1144C" w:rsidRPr="00851C07" w:rsidRDefault="00C1144C" w:rsidP="00960BFE">
            <w:pPr>
              <w:jc w:val="center"/>
              <w:rPr>
                <w:rFonts w:ascii="Times New Roman" w:hAnsi="Times New Roman" w:cs="Times New Roman"/>
                <w:b/>
                <w:bCs/>
                <w:sz w:val="24"/>
                <w:szCs w:val="24"/>
              </w:rPr>
            </w:pPr>
          </w:p>
        </w:tc>
        <w:tc>
          <w:tcPr>
            <w:tcW w:w="2476" w:type="dxa"/>
          </w:tcPr>
          <w:p w14:paraId="404437C2"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Оптимистичный</w:t>
            </w:r>
          </w:p>
        </w:tc>
        <w:tc>
          <w:tcPr>
            <w:tcW w:w="2000" w:type="dxa"/>
          </w:tcPr>
          <w:p w14:paraId="141BE48C"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8</w:t>
            </w:r>
          </w:p>
        </w:tc>
        <w:tc>
          <w:tcPr>
            <w:tcW w:w="1935" w:type="dxa"/>
          </w:tcPr>
          <w:p w14:paraId="0D1B84E3"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15</w:t>
            </w:r>
          </w:p>
        </w:tc>
        <w:tc>
          <w:tcPr>
            <w:tcW w:w="1876" w:type="dxa"/>
          </w:tcPr>
          <w:p w14:paraId="73C5AA84"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24</w:t>
            </w:r>
          </w:p>
        </w:tc>
      </w:tr>
      <w:tr w:rsidR="00C1144C" w:rsidRPr="00D63B57" w14:paraId="69DF242E" w14:textId="77777777" w:rsidTr="00960BFE">
        <w:tc>
          <w:tcPr>
            <w:tcW w:w="1389" w:type="dxa"/>
            <w:vAlign w:val="center"/>
          </w:tcPr>
          <w:p w14:paraId="7A8E9E3F" w14:textId="77777777" w:rsidR="00C1144C" w:rsidRPr="00851C07" w:rsidRDefault="00C1144C" w:rsidP="00960BFE">
            <w:pPr>
              <w:jc w:val="center"/>
              <w:rPr>
                <w:rFonts w:ascii="Times New Roman" w:hAnsi="Times New Roman" w:cs="Times New Roman"/>
                <w:sz w:val="24"/>
                <w:szCs w:val="24"/>
              </w:rPr>
            </w:pPr>
          </w:p>
        </w:tc>
        <w:tc>
          <w:tcPr>
            <w:tcW w:w="4919" w:type="dxa"/>
            <w:vAlign w:val="center"/>
          </w:tcPr>
          <w:p w14:paraId="4C59CB53" w14:textId="77777777" w:rsidR="00C1144C" w:rsidRPr="00851C07" w:rsidRDefault="00C1144C" w:rsidP="00960BFE">
            <w:pPr>
              <w:rPr>
                <w:rFonts w:ascii="Times New Roman" w:hAnsi="Times New Roman" w:cs="Times New Roman"/>
                <w:b/>
                <w:bCs/>
                <w:sz w:val="24"/>
                <w:szCs w:val="24"/>
              </w:rPr>
            </w:pPr>
            <w:r w:rsidRPr="00851C07">
              <w:rPr>
                <w:rFonts w:ascii="Times New Roman" w:hAnsi="Times New Roman" w:cs="Times New Roman"/>
                <w:sz w:val="24"/>
                <w:szCs w:val="24"/>
              </w:rPr>
              <w:t>Оценка ресурсной обеспеченности</w:t>
            </w:r>
          </w:p>
        </w:tc>
        <w:tc>
          <w:tcPr>
            <w:tcW w:w="8287" w:type="dxa"/>
            <w:gridSpan w:val="4"/>
          </w:tcPr>
          <w:p w14:paraId="2BDA1EDF" w14:textId="77777777" w:rsidR="00C1144C" w:rsidRPr="00851C07" w:rsidRDefault="00C1144C" w:rsidP="00960BFE">
            <w:pPr>
              <w:jc w:val="both"/>
              <w:rPr>
                <w:rFonts w:ascii="Times New Roman" w:hAnsi="Times New Roman" w:cs="Times New Roman"/>
                <w:sz w:val="24"/>
                <w:szCs w:val="24"/>
              </w:rPr>
            </w:pPr>
            <w:r w:rsidRPr="00851C07">
              <w:rPr>
                <w:rFonts w:ascii="Times New Roman" w:hAnsi="Times New Roman" w:cs="Times New Roman"/>
                <w:sz w:val="24"/>
                <w:szCs w:val="24"/>
              </w:rPr>
              <w:t>В качестве ресурсной обеспеченности выступают собственные средства предприятия, позволяющие развивать производство. Бюджетные средства - посредством государственного субсидирования экспортеров (компенсационные выплаты) и льготное государственное кредитование. При реалистичном сценарии: постепенная переориентация производственных предприятий на экспорт и кооперацию, формирование деловых связей внутри региона с уже действующими экспортерами. При оптимистичном: ориентир на наращивание экспорта за счет кооперации производства и инвестиционной поддержке.</w:t>
            </w:r>
          </w:p>
        </w:tc>
      </w:tr>
      <w:tr w:rsidR="00C1144C" w:rsidRPr="00D63B57" w14:paraId="25297FD0" w14:textId="77777777" w:rsidTr="00960BFE">
        <w:tc>
          <w:tcPr>
            <w:tcW w:w="1389" w:type="dxa"/>
            <w:vAlign w:val="center"/>
          </w:tcPr>
          <w:p w14:paraId="307BEA61"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4.</w:t>
            </w:r>
          </w:p>
        </w:tc>
        <w:tc>
          <w:tcPr>
            <w:tcW w:w="13206" w:type="dxa"/>
            <w:gridSpan w:val="5"/>
            <w:vAlign w:val="center"/>
          </w:tcPr>
          <w:p w14:paraId="1CDB53C5" w14:textId="65175ECE" w:rsidR="00C1144C" w:rsidRPr="00D54457" w:rsidRDefault="00D54457" w:rsidP="00960BFE">
            <w:pPr>
              <w:jc w:val="center"/>
              <w:rPr>
                <w:rFonts w:ascii="Times New Roman" w:hAnsi="Times New Roman" w:cs="Times New Roman"/>
                <w:b/>
                <w:bCs/>
                <w:sz w:val="24"/>
                <w:szCs w:val="24"/>
              </w:rPr>
            </w:pPr>
            <w:r w:rsidRPr="00D54457">
              <w:rPr>
                <w:rFonts w:ascii="Times New Roman" w:hAnsi="Times New Roman" w:cs="Times New Roman"/>
                <w:b/>
                <w:bCs/>
                <w:sz w:val="24"/>
                <w:szCs w:val="24"/>
              </w:rPr>
              <w:t>Социальная инфраструктура</w:t>
            </w:r>
          </w:p>
        </w:tc>
      </w:tr>
      <w:tr w:rsidR="00C1144C" w:rsidRPr="00D63B57" w14:paraId="456EDAB4" w14:textId="77777777" w:rsidTr="00960BFE">
        <w:tc>
          <w:tcPr>
            <w:tcW w:w="1389" w:type="dxa"/>
            <w:vMerge w:val="restart"/>
            <w:vAlign w:val="center"/>
          </w:tcPr>
          <w:p w14:paraId="441920D5"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4.1.</w:t>
            </w:r>
          </w:p>
        </w:tc>
        <w:tc>
          <w:tcPr>
            <w:tcW w:w="4919" w:type="dxa"/>
            <w:vMerge w:val="restart"/>
            <w:vAlign w:val="center"/>
          </w:tcPr>
          <w:p w14:paraId="130D7628" w14:textId="77777777" w:rsidR="00C1144C" w:rsidRPr="00851C07" w:rsidRDefault="00C1144C" w:rsidP="00960BFE">
            <w:pPr>
              <w:rPr>
                <w:rFonts w:ascii="Times New Roman" w:hAnsi="Times New Roman" w:cs="Times New Roman"/>
                <w:sz w:val="24"/>
                <w:szCs w:val="24"/>
              </w:rPr>
            </w:pPr>
            <w:r w:rsidRPr="00851C07">
              <w:rPr>
                <w:rFonts w:ascii="Times New Roman" w:hAnsi="Times New Roman" w:cs="Times New Roman"/>
                <w:sz w:val="24"/>
                <w:szCs w:val="24"/>
              </w:rPr>
              <w:t>Уровень реальной среднемесячной заработной платы (среднегодовой темп роста), %</w:t>
            </w:r>
          </w:p>
        </w:tc>
        <w:tc>
          <w:tcPr>
            <w:tcW w:w="2476" w:type="dxa"/>
          </w:tcPr>
          <w:p w14:paraId="067A89CB"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Реалистичный</w:t>
            </w:r>
          </w:p>
        </w:tc>
        <w:tc>
          <w:tcPr>
            <w:tcW w:w="2000" w:type="dxa"/>
          </w:tcPr>
          <w:p w14:paraId="2604D922"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103,5</w:t>
            </w:r>
          </w:p>
        </w:tc>
        <w:tc>
          <w:tcPr>
            <w:tcW w:w="1935" w:type="dxa"/>
          </w:tcPr>
          <w:p w14:paraId="230AC385"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104</w:t>
            </w:r>
          </w:p>
        </w:tc>
        <w:tc>
          <w:tcPr>
            <w:tcW w:w="1876" w:type="dxa"/>
          </w:tcPr>
          <w:p w14:paraId="6EFB9ACF"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104,4</w:t>
            </w:r>
          </w:p>
        </w:tc>
      </w:tr>
      <w:tr w:rsidR="00C1144C" w:rsidRPr="00D63B57" w14:paraId="306F8C4F" w14:textId="77777777" w:rsidTr="00960BFE">
        <w:tc>
          <w:tcPr>
            <w:tcW w:w="1389" w:type="dxa"/>
            <w:vMerge/>
            <w:vAlign w:val="center"/>
          </w:tcPr>
          <w:p w14:paraId="48C90D9F"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641C6B9E" w14:textId="77777777" w:rsidR="00C1144C" w:rsidRPr="00851C07" w:rsidRDefault="00C1144C" w:rsidP="00960BFE">
            <w:pPr>
              <w:rPr>
                <w:rFonts w:ascii="Times New Roman" w:hAnsi="Times New Roman" w:cs="Times New Roman"/>
                <w:sz w:val="24"/>
                <w:szCs w:val="24"/>
              </w:rPr>
            </w:pPr>
          </w:p>
        </w:tc>
        <w:tc>
          <w:tcPr>
            <w:tcW w:w="2476" w:type="dxa"/>
          </w:tcPr>
          <w:p w14:paraId="31598AF4"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Пессимистичный</w:t>
            </w:r>
          </w:p>
        </w:tc>
        <w:tc>
          <w:tcPr>
            <w:tcW w:w="2000" w:type="dxa"/>
          </w:tcPr>
          <w:p w14:paraId="53348476"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102,5</w:t>
            </w:r>
          </w:p>
        </w:tc>
        <w:tc>
          <w:tcPr>
            <w:tcW w:w="1935" w:type="dxa"/>
          </w:tcPr>
          <w:p w14:paraId="20CA8A32"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102,9</w:t>
            </w:r>
          </w:p>
        </w:tc>
        <w:tc>
          <w:tcPr>
            <w:tcW w:w="1876" w:type="dxa"/>
          </w:tcPr>
          <w:p w14:paraId="15246626"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103,3</w:t>
            </w:r>
          </w:p>
        </w:tc>
      </w:tr>
      <w:tr w:rsidR="00C1144C" w:rsidRPr="00D63B57" w14:paraId="58B9D6C6" w14:textId="77777777" w:rsidTr="00960BFE">
        <w:tc>
          <w:tcPr>
            <w:tcW w:w="1389" w:type="dxa"/>
            <w:vMerge/>
            <w:vAlign w:val="center"/>
          </w:tcPr>
          <w:p w14:paraId="426677A2"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70085FE2" w14:textId="77777777" w:rsidR="00C1144C" w:rsidRPr="00851C07" w:rsidRDefault="00C1144C" w:rsidP="00960BFE">
            <w:pPr>
              <w:rPr>
                <w:rFonts w:ascii="Times New Roman" w:hAnsi="Times New Roman" w:cs="Times New Roman"/>
                <w:sz w:val="24"/>
                <w:szCs w:val="24"/>
              </w:rPr>
            </w:pPr>
          </w:p>
        </w:tc>
        <w:tc>
          <w:tcPr>
            <w:tcW w:w="2476" w:type="dxa"/>
          </w:tcPr>
          <w:p w14:paraId="0C535FBC"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Оптимистичный</w:t>
            </w:r>
          </w:p>
        </w:tc>
        <w:tc>
          <w:tcPr>
            <w:tcW w:w="2000" w:type="dxa"/>
          </w:tcPr>
          <w:p w14:paraId="758C61DF"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105,1</w:t>
            </w:r>
          </w:p>
        </w:tc>
        <w:tc>
          <w:tcPr>
            <w:tcW w:w="1935" w:type="dxa"/>
          </w:tcPr>
          <w:p w14:paraId="25939928"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106,2</w:t>
            </w:r>
          </w:p>
        </w:tc>
        <w:tc>
          <w:tcPr>
            <w:tcW w:w="1876" w:type="dxa"/>
          </w:tcPr>
          <w:p w14:paraId="2A6751CC"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107,5</w:t>
            </w:r>
          </w:p>
        </w:tc>
      </w:tr>
      <w:tr w:rsidR="00C1144C" w:rsidRPr="00D63B57" w14:paraId="75FFCC61" w14:textId="77777777" w:rsidTr="00960BFE">
        <w:tc>
          <w:tcPr>
            <w:tcW w:w="1389" w:type="dxa"/>
            <w:vMerge/>
            <w:vAlign w:val="center"/>
          </w:tcPr>
          <w:p w14:paraId="6C7157B2" w14:textId="77777777" w:rsidR="00C1144C" w:rsidRPr="00851C07" w:rsidRDefault="00C1144C" w:rsidP="00960BFE">
            <w:pPr>
              <w:jc w:val="center"/>
              <w:rPr>
                <w:rFonts w:ascii="Times New Roman" w:hAnsi="Times New Roman" w:cs="Times New Roman"/>
                <w:sz w:val="24"/>
                <w:szCs w:val="24"/>
              </w:rPr>
            </w:pPr>
          </w:p>
        </w:tc>
        <w:tc>
          <w:tcPr>
            <w:tcW w:w="4919" w:type="dxa"/>
            <w:vAlign w:val="center"/>
          </w:tcPr>
          <w:p w14:paraId="533E4BD6" w14:textId="77777777" w:rsidR="00C1144C" w:rsidRPr="00851C07" w:rsidRDefault="00C1144C" w:rsidP="00960BFE">
            <w:pPr>
              <w:rPr>
                <w:rFonts w:ascii="Times New Roman" w:hAnsi="Times New Roman" w:cs="Times New Roman"/>
                <w:sz w:val="24"/>
                <w:szCs w:val="24"/>
              </w:rPr>
            </w:pPr>
            <w:r w:rsidRPr="00851C07">
              <w:rPr>
                <w:rFonts w:ascii="Times New Roman" w:hAnsi="Times New Roman" w:cs="Times New Roman"/>
                <w:sz w:val="24"/>
                <w:szCs w:val="24"/>
              </w:rPr>
              <w:t>Оценка ресурсной обеспеченности</w:t>
            </w:r>
          </w:p>
        </w:tc>
        <w:tc>
          <w:tcPr>
            <w:tcW w:w="8287" w:type="dxa"/>
            <w:gridSpan w:val="4"/>
          </w:tcPr>
          <w:p w14:paraId="17F03A78" w14:textId="77777777" w:rsidR="00C1144C" w:rsidRPr="00851C07" w:rsidRDefault="00C1144C" w:rsidP="00960BFE">
            <w:pPr>
              <w:jc w:val="both"/>
              <w:rPr>
                <w:rFonts w:ascii="Times New Roman" w:hAnsi="Times New Roman" w:cs="Times New Roman"/>
                <w:sz w:val="24"/>
                <w:szCs w:val="24"/>
              </w:rPr>
            </w:pPr>
            <w:r w:rsidRPr="00851C07">
              <w:rPr>
                <w:rFonts w:ascii="Times New Roman" w:hAnsi="Times New Roman" w:cs="Times New Roman"/>
                <w:sz w:val="24"/>
                <w:szCs w:val="24"/>
              </w:rPr>
              <w:t>В качестве ресурсной обеспеченности выступают собственные средства предприятия, за счет которых происходит выплата работникам. За счет бюджетных средств – повышение заработной платы работникам учреждений и предприятий государственной формы собственности согласно политики индексации заработных плат, в рамках запланированного объема.</w:t>
            </w:r>
          </w:p>
        </w:tc>
      </w:tr>
      <w:tr w:rsidR="00C1144C" w:rsidRPr="00D63B57" w14:paraId="74C5AB8B" w14:textId="77777777" w:rsidTr="00960BFE">
        <w:tc>
          <w:tcPr>
            <w:tcW w:w="1389" w:type="dxa"/>
            <w:vMerge w:val="restart"/>
            <w:vAlign w:val="center"/>
          </w:tcPr>
          <w:p w14:paraId="7150ADAE"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4.2.</w:t>
            </w:r>
          </w:p>
        </w:tc>
        <w:tc>
          <w:tcPr>
            <w:tcW w:w="4919" w:type="dxa"/>
            <w:vMerge w:val="restart"/>
            <w:vAlign w:val="center"/>
          </w:tcPr>
          <w:p w14:paraId="3F23E392" w14:textId="77777777" w:rsidR="00C1144C" w:rsidRPr="00851C07" w:rsidRDefault="00C1144C" w:rsidP="00960BFE">
            <w:pPr>
              <w:rPr>
                <w:rFonts w:ascii="Times New Roman" w:hAnsi="Times New Roman" w:cs="Times New Roman"/>
                <w:sz w:val="24"/>
                <w:szCs w:val="24"/>
              </w:rPr>
            </w:pPr>
            <w:r w:rsidRPr="00851C07">
              <w:rPr>
                <w:rFonts w:ascii="Times New Roman" w:hAnsi="Times New Roman" w:cs="Times New Roman"/>
                <w:sz w:val="24"/>
                <w:szCs w:val="24"/>
              </w:rPr>
              <w:t>Покупательная способность заработной платы по отношению к прожиточному минимуму, %</w:t>
            </w:r>
          </w:p>
        </w:tc>
        <w:tc>
          <w:tcPr>
            <w:tcW w:w="2476" w:type="dxa"/>
          </w:tcPr>
          <w:p w14:paraId="5EDE3F83"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Реалистичный</w:t>
            </w:r>
          </w:p>
        </w:tc>
        <w:tc>
          <w:tcPr>
            <w:tcW w:w="2000" w:type="dxa"/>
          </w:tcPr>
          <w:p w14:paraId="0F377EE0"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450</w:t>
            </w:r>
          </w:p>
        </w:tc>
        <w:tc>
          <w:tcPr>
            <w:tcW w:w="1935" w:type="dxa"/>
          </w:tcPr>
          <w:p w14:paraId="5F0B1BA2"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480</w:t>
            </w:r>
          </w:p>
        </w:tc>
        <w:tc>
          <w:tcPr>
            <w:tcW w:w="1876" w:type="dxa"/>
          </w:tcPr>
          <w:p w14:paraId="483001E6"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510</w:t>
            </w:r>
          </w:p>
        </w:tc>
      </w:tr>
      <w:tr w:rsidR="00C1144C" w:rsidRPr="00D63B57" w14:paraId="2A24FB9D" w14:textId="77777777" w:rsidTr="00960BFE">
        <w:tc>
          <w:tcPr>
            <w:tcW w:w="1389" w:type="dxa"/>
            <w:vMerge/>
            <w:vAlign w:val="center"/>
          </w:tcPr>
          <w:p w14:paraId="5E52EF47"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2EB25355" w14:textId="77777777" w:rsidR="00C1144C" w:rsidRPr="00851C07" w:rsidRDefault="00C1144C" w:rsidP="00960BFE">
            <w:pPr>
              <w:jc w:val="both"/>
              <w:rPr>
                <w:rFonts w:ascii="Times New Roman" w:hAnsi="Times New Roman" w:cs="Times New Roman"/>
                <w:sz w:val="24"/>
                <w:szCs w:val="24"/>
              </w:rPr>
            </w:pPr>
          </w:p>
        </w:tc>
        <w:tc>
          <w:tcPr>
            <w:tcW w:w="2476" w:type="dxa"/>
          </w:tcPr>
          <w:p w14:paraId="0A33A3DF"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Пессимистичный</w:t>
            </w:r>
          </w:p>
        </w:tc>
        <w:tc>
          <w:tcPr>
            <w:tcW w:w="2000" w:type="dxa"/>
          </w:tcPr>
          <w:p w14:paraId="7A225A21"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430</w:t>
            </w:r>
          </w:p>
        </w:tc>
        <w:tc>
          <w:tcPr>
            <w:tcW w:w="1935" w:type="dxa"/>
          </w:tcPr>
          <w:p w14:paraId="12E8A611"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450</w:t>
            </w:r>
          </w:p>
        </w:tc>
        <w:tc>
          <w:tcPr>
            <w:tcW w:w="1876" w:type="dxa"/>
          </w:tcPr>
          <w:p w14:paraId="02379A3E"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470</w:t>
            </w:r>
          </w:p>
        </w:tc>
      </w:tr>
      <w:tr w:rsidR="00C1144C" w:rsidRPr="00D63B57" w14:paraId="7A27CCD6" w14:textId="77777777" w:rsidTr="00960BFE">
        <w:tc>
          <w:tcPr>
            <w:tcW w:w="1389" w:type="dxa"/>
            <w:vMerge/>
            <w:vAlign w:val="center"/>
          </w:tcPr>
          <w:p w14:paraId="67D58DA0"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06A730EF" w14:textId="77777777" w:rsidR="00C1144C" w:rsidRPr="00851C07" w:rsidRDefault="00C1144C" w:rsidP="00960BFE">
            <w:pPr>
              <w:jc w:val="both"/>
              <w:rPr>
                <w:rFonts w:ascii="Times New Roman" w:hAnsi="Times New Roman" w:cs="Times New Roman"/>
                <w:sz w:val="24"/>
                <w:szCs w:val="24"/>
              </w:rPr>
            </w:pPr>
          </w:p>
        </w:tc>
        <w:tc>
          <w:tcPr>
            <w:tcW w:w="2476" w:type="dxa"/>
          </w:tcPr>
          <w:p w14:paraId="570CF353"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Оптимистичный</w:t>
            </w:r>
          </w:p>
        </w:tc>
        <w:tc>
          <w:tcPr>
            <w:tcW w:w="2000" w:type="dxa"/>
          </w:tcPr>
          <w:p w14:paraId="26DFA154"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465</w:t>
            </w:r>
          </w:p>
        </w:tc>
        <w:tc>
          <w:tcPr>
            <w:tcW w:w="1935" w:type="dxa"/>
          </w:tcPr>
          <w:p w14:paraId="6C3CD5C0"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510</w:t>
            </w:r>
          </w:p>
        </w:tc>
        <w:tc>
          <w:tcPr>
            <w:tcW w:w="1876" w:type="dxa"/>
          </w:tcPr>
          <w:p w14:paraId="74E11677"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540</w:t>
            </w:r>
          </w:p>
        </w:tc>
      </w:tr>
      <w:tr w:rsidR="00C1144C" w:rsidRPr="00D63B57" w14:paraId="189246F2" w14:textId="77777777" w:rsidTr="00960BFE">
        <w:tc>
          <w:tcPr>
            <w:tcW w:w="1389" w:type="dxa"/>
            <w:vMerge/>
            <w:vAlign w:val="center"/>
          </w:tcPr>
          <w:p w14:paraId="63EA2673" w14:textId="77777777" w:rsidR="00C1144C" w:rsidRPr="00851C07" w:rsidRDefault="00C1144C" w:rsidP="00960BFE">
            <w:pPr>
              <w:jc w:val="center"/>
              <w:rPr>
                <w:rFonts w:ascii="Times New Roman" w:hAnsi="Times New Roman" w:cs="Times New Roman"/>
                <w:sz w:val="24"/>
                <w:szCs w:val="24"/>
              </w:rPr>
            </w:pPr>
          </w:p>
        </w:tc>
        <w:tc>
          <w:tcPr>
            <w:tcW w:w="4919" w:type="dxa"/>
            <w:vAlign w:val="center"/>
          </w:tcPr>
          <w:p w14:paraId="28D1FB98" w14:textId="77777777" w:rsidR="00C1144C" w:rsidRPr="00851C07" w:rsidRDefault="00C1144C" w:rsidP="00960BFE">
            <w:pPr>
              <w:jc w:val="both"/>
              <w:rPr>
                <w:rFonts w:ascii="Times New Roman" w:hAnsi="Times New Roman" w:cs="Times New Roman"/>
                <w:sz w:val="24"/>
                <w:szCs w:val="24"/>
              </w:rPr>
            </w:pPr>
            <w:r w:rsidRPr="00851C07">
              <w:rPr>
                <w:rFonts w:ascii="Times New Roman" w:hAnsi="Times New Roman" w:cs="Times New Roman"/>
                <w:sz w:val="24"/>
                <w:szCs w:val="24"/>
              </w:rPr>
              <w:t>Оценка ресурсной обеспеченности</w:t>
            </w:r>
          </w:p>
        </w:tc>
        <w:tc>
          <w:tcPr>
            <w:tcW w:w="8287" w:type="dxa"/>
            <w:gridSpan w:val="4"/>
          </w:tcPr>
          <w:p w14:paraId="1AADCCB0" w14:textId="77777777" w:rsidR="00C1144C" w:rsidRPr="00851C07" w:rsidRDefault="00C1144C" w:rsidP="00960BFE">
            <w:pPr>
              <w:jc w:val="both"/>
              <w:rPr>
                <w:rFonts w:ascii="Times New Roman" w:hAnsi="Times New Roman" w:cs="Times New Roman"/>
                <w:sz w:val="24"/>
                <w:szCs w:val="24"/>
              </w:rPr>
            </w:pPr>
            <w:r w:rsidRPr="00851C07">
              <w:rPr>
                <w:rFonts w:ascii="Times New Roman" w:hAnsi="Times New Roman" w:cs="Times New Roman"/>
                <w:sz w:val="24"/>
                <w:szCs w:val="24"/>
              </w:rPr>
              <w:t>В качестве ресурсной обеспеченности выступают собственные средства предприятия. За счет бюджетных средств - социальные выплаты и субсидии в рамках предусмотренных региональных и федеральных программ.</w:t>
            </w:r>
          </w:p>
        </w:tc>
      </w:tr>
      <w:tr w:rsidR="00C1144C" w:rsidRPr="00D63B57" w14:paraId="3AC9E0F5" w14:textId="77777777" w:rsidTr="00960BFE">
        <w:tc>
          <w:tcPr>
            <w:tcW w:w="1389" w:type="dxa"/>
            <w:vMerge w:val="restart"/>
            <w:vAlign w:val="center"/>
          </w:tcPr>
          <w:p w14:paraId="3EB85E92"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4.3.</w:t>
            </w:r>
          </w:p>
        </w:tc>
        <w:tc>
          <w:tcPr>
            <w:tcW w:w="4919" w:type="dxa"/>
            <w:vMerge w:val="restart"/>
            <w:vAlign w:val="center"/>
          </w:tcPr>
          <w:p w14:paraId="4210EAC5" w14:textId="77777777" w:rsidR="00C1144C" w:rsidRPr="00851C07" w:rsidRDefault="00C1144C" w:rsidP="00960BFE">
            <w:pPr>
              <w:jc w:val="both"/>
              <w:rPr>
                <w:rFonts w:ascii="Times New Roman" w:hAnsi="Times New Roman" w:cs="Times New Roman"/>
                <w:sz w:val="24"/>
                <w:szCs w:val="24"/>
              </w:rPr>
            </w:pPr>
            <w:r w:rsidRPr="00851C07">
              <w:rPr>
                <w:rFonts w:ascii="Times New Roman" w:eastAsia="Times New Roman" w:hAnsi="Times New Roman" w:cs="Times New Roman"/>
                <w:sz w:val="24"/>
                <w:szCs w:val="24"/>
              </w:rPr>
              <w:t xml:space="preserve">Уровень зарегистрированной безработицы, </w:t>
            </w:r>
            <w:r w:rsidRPr="00851C07">
              <w:rPr>
                <w:rFonts w:ascii="Times New Roman" w:hAnsi="Times New Roman" w:cs="Times New Roman"/>
                <w:sz w:val="24"/>
                <w:szCs w:val="24"/>
              </w:rPr>
              <w:t>%</w:t>
            </w:r>
          </w:p>
        </w:tc>
        <w:tc>
          <w:tcPr>
            <w:tcW w:w="2476" w:type="dxa"/>
          </w:tcPr>
          <w:p w14:paraId="1E0B5857"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Реалистичный</w:t>
            </w:r>
          </w:p>
        </w:tc>
        <w:tc>
          <w:tcPr>
            <w:tcW w:w="2000" w:type="dxa"/>
          </w:tcPr>
          <w:p w14:paraId="3448D41A"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0,26</w:t>
            </w:r>
          </w:p>
        </w:tc>
        <w:tc>
          <w:tcPr>
            <w:tcW w:w="1935" w:type="dxa"/>
          </w:tcPr>
          <w:p w14:paraId="68FDC2C2"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0,34</w:t>
            </w:r>
          </w:p>
        </w:tc>
        <w:tc>
          <w:tcPr>
            <w:tcW w:w="1876" w:type="dxa"/>
          </w:tcPr>
          <w:p w14:paraId="6A257A18"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0,28</w:t>
            </w:r>
          </w:p>
        </w:tc>
      </w:tr>
      <w:tr w:rsidR="00C1144C" w:rsidRPr="00D63B57" w14:paraId="3EDA6FFE" w14:textId="77777777" w:rsidTr="00960BFE">
        <w:tc>
          <w:tcPr>
            <w:tcW w:w="1389" w:type="dxa"/>
            <w:vMerge/>
            <w:vAlign w:val="center"/>
          </w:tcPr>
          <w:p w14:paraId="6DC7E29B"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284D38B7" w14:textId="77777777" w:rsidR="00C1144C" w:rsidRPr="00851C07" w:rsidRDefault="00C1144C" w:rsidP="00960BFE">
            <w:pPr>
              <w:jc w:val="both"/>
              <w:rPr>
                <w:rFonts w:ascii="Times New Roman" w:hAnsi="Times New Roman" w:cs="Times New Roman"/>
                <w:sz w:val="24"/>
                <w:szCs w:val="24"/>
              </w:rPr>
            </w:pPr>
          </w:p>
        </w:tc>
        <w:tc>
          <w:tcPr>
            <w:tcW w:w="2476" w:type="dxa"/>
          </w:tcPr>
          <w:p w14:paraId="3585873E"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Пессимистичный</w:t>
            </w:r>
          </w:p>
        </w:tc>
        <w:tc>
          <w:tcPr>
            <w:tcW w:w="2000" w:type="dxa"/>
          </w:tcPr>
          <w:p w14:paraId="5EA2294B"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0,4</w:t>
            </w:r>
          </w:p>
        </w:tc>
        <w:tc>
          <w:tcPr>
            <w:tcW w:w="1935" w:type="dxa"/>
          </w:tcPr>
          <w:p w14:paraId="0E16FEF0"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0,36</w:t>
            </w:r>
          </w:p>
        </w:tc>
        <w:tc>
          <w:tcPr>
            <w:tcW w:w="1876" w:type="dxa"/>
          </w:tcPr>
          <w:p w14:paraId="233EE4C0"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0,34</w:t>
            </w:r>
          </w:p>
        </w:tc>
      </w:tr>
      <w:tr w:rsidR="00C1144C" w:rsidRPr="00D63B57" w14:paraId="41601F3F" w14:textId="77777777" w:rsidTr="00960BFE">
        <w:tc>
          <w:tcPr>
            <w:tcW w:w="1389" w:type="dxa"/>
            <w:vMerge/>
            <w:vAlign w:val="center"/>
          </w:tcPr>
          <w:p w14:paraId="5D073FBC"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7A24EEAD" w14:textId="77777777" w:rsidR="00C1144C" w:rsidRPr="00851C07" w:rsidRDefault="00C1144C" w:rsidP="00960BFE">
            <w:pPr>
              <w:jc w:val="both"/>
              <w:rPr>
                <w:rFonts w:ascii="Times New Roman" w:hAnsi="Times New Roman" w:cs="Times New Roman"/>
                <w:sz w:val="24"/>
                <w:szCs w:val="24"/>
              </w:rPr>
            </w:pPr>
          </w:p>
        </w:tc>
        <w:tc>
          <w:tcPr>
            <w:tcW w:w="2476" w:type="dxa"/>
          </w:tcPr>
          <w:p w14:paraId="75E56BD0"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Оптимистичный</w:t>
            </w:r>
          </w:p>
        </w:tc>
        <w:tc>
          <w:tcPr>
            <w:tcW w:w="2000" w:type="dxa"/>
          </w:tcPr>
          <w:p w14:paraId="7D660C43"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0,2</w:t>
            </w:r>
          </w:p>
        </w:tc>
        <w:tc>
          <w:tcPr>
            <w:tcW w:w="1935" w:type="dxa"/>
          </w:tcPr>
          <w:p w14:paraId="4EF1505D"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0,15</w:t>
            </w:r>
          </w:p>
        </w:tc>
        <w:tc>
          <w:tcPr>
            <w:tcW w:w="1876" w:type="dxa"/>
          </w:tcPr>
          <w:p w14:paraId="1AA4DA87"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0,1</w:t>
            </w:r>
          </w:p>
        </w:tc>
      </w:tr>
      <w:tr w:rsidR="00C1144C" w:rsidRPr="00D63B57" w14:paraId="07561103" w14:textId="77777777" w:rsidTr="00960BFE">
        <w:tc>
          <w:tcPr>
            <w:tcW w:w="1389" w:type="dxa"/>
            <w:vMerge/>
            <w:vAlign w:val="center"/>
          </w:tcPr>
          <w:p w14:paraId="1F9B8230" w14:textId="77777777" w:rsidR="00C1144C" w:rsidRPr="00851C07" w:rsidRDefault="00C1144C" w:rsidP="00960BFE">
            <w:pPr>
              <w:jc w:val="center"/>
              <w:rPr>
                <w:rFonts w:ascii="Times New Roman" w:hAnsi="Times New Roman" w:cs="Times New Roman"/>
                <w:sz w:val="24"/>
                <w:szCs w:val="24"/>
              </w:rPr>
            </w:pPr>
          </w:p>
        </w:tc>
        <w:tc>
          <w:tcPr>
            <w:tcW w:w="4919" w:type="dxa"/>
            <w:vAlign w:val="center"/>
          </w:tcPr>
          <w:p w14:paraId="2BDE3E29" w14:textId="77777777" w:rsidR="00C1144C" w:rsidRPr="00851C07" w:rsidRDefault="00C1144C" w:rsidP="00960BFE">
            <w:pPr>
              <w:jc w:val="both"/>
              <w:rPr>
                <w:rFonts w:ascii="Times New Roman" w:hAnsi="Times New Roman" w:cs="Times New Roman"/>
                <w:sz w:val="24"/>
                <w:szCs w:val="24"/>
              </w:rPr>
            </w:pPr>
            <w:r w:rsidRPr="00851C07">
              <w:rPr>
                <w:rFonts w:ascii="Times New Roman" w:hAnsi="Times New Roman" w:cs="Times New Roman"/>
                <w:sz w:val="24"/>
                <w:szCs w:val="24"/>
              </w:rPr>
              <w:t>Оценка ресурсной обеспеченности</w:t>
            </w:r>
          </w:p>
        </w:tc>
        <w:tc>
          <w:tcPr>
            <w:tcW w:w="8287" w:type="dxa"/>
            <w:gridSpan w:val="4"/>
          </w:tcPr>
          <w:p w14:paraId="080372C1" w14:textId="77777777" w:rsidR="00C1144C" w:rsidRPr="00851C07" w:rsidRDefault="00C1144C" w:rsidP="00960BFE">
            <w:pPr>
              <w:jc w:val="both"/>
              <w:rPr>
                <w:rFonts w:ascii="Times New Roman" w:hAnsi="Times New Roman" w:cs="Times New Roman"/>
                <w:sz w:val="24"/>
                <w:szCs w:val="24"/>
              </w:rPr>
            </w:pPr>
            <w:r w:rsidRPr="00851C07">
              <w:rPr>
                <w:rFonts w:ascii="Times New Roman" w:hAnsi="Times New Roman" w:cs="Times New Roman"/>
                <w:sz w:val="24"/>
                <w:szCs w:val="24"/>
              </w:rPr>
              <w:t xml:space="preserve">В качестве ресурсной обеспеченности выступают бюджетные средства, направляемые в адрес Центра занятости населения для выплаты пособий, в рамках запланированных объемов. Кроме того, на базе Центра происходит обучение и переквалификация за счет средств муниципального бюджета. </w:t>
            </w:r>
            <w:r w:rsidRPr="00851C07">
              <w:rPr>
                <w:rFonts w:ascii="Times New Roman" w:hAnsi="Times New Roman" w:cs="Times New Roman"/>
                <w:sz w:val="24"/>
                <w:szCs w:val="24"/>
              </w:rPr>
              <w:lastRenderedPageBreak/>
              <w:t>Уровень безработицы будет зависеть от реализации коммерческих проектов и бюджетных программ, направленных на развитие бизнеса, что будет являться гарантом обеспечения рабочими местами.</w:t>
            </w:r>
          </w:p>
        </w:tc>
      </w:tr>
      <w:tr w:rsidR="00C1144C" w:rsidRPr="00D63B57" w14:paraId="7451679F" w14:textId="77777777" w:rsidTr="00960BFE">
        <w:tc>
          <w:tcPr>
            <w:tcW w:w="1389" w:type="dxa"/>
            <w:vAlign w:val="center"/>
          </w:tcPr>
          <w:p w14:paraId="0BD74ABA"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lastRenderedPageBreak/>
              <w:t>5.</w:t>
            </w:r>
          </w:p>
        </w:tc>
        <w:tc>
          <w:tcPr>
            <w:tcW w:w="13206" w:type="dxa"/>
            <w:gridSpan w:val="5"/>
            <w:vAlign w:val="center"/>
          </w:tcPr>
          <w:p w14:paraId="5D5A829B"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b/>
                <w:bCs/>
                <w:sz w:val="24"/>
                <w:szCs w:val="24"/>
              </w:rPr>
              <w:t>Бюджетная система</w:t>
            </w:r>
          </w:p>
        </w:tc>
      </w:tr>
      <w:tr w:rsidR="00C1144C" w:rsidRPr="00D63B57" w14:paraId="6CF8578F" w14:textId="77777777" w:rsidTr="00960BFE">
        <w:tc>
          <w:tcPr>
            <w:tcW w:w="1389" w:type="dxa"/>
            <w:vMerge w:val="restart"/>
            <w:vAlign w:val="center"/>
          </w:tcPr>
          <w:p w14:paraId="72012D81"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5.1.</w:t>
            </w:r>
          </w:p>
        </w:tc>
        <w:tc>
          <w:tcPr>
            <w:tcW w:w="4919" w:type="dxa"/>
            <w:vMerge w:val="restart"/>
            <w:vAlign w:val="center"/>
          </w:tcPr>
          <w:p w14:paraId="323B99B0" w14:textId="77777777" w:rsidR="00C1144C" w:rsidRPr="00851C07" w:rsidRDefault="00C1144C" w:rsidP="00960BFE">
            <w:pPr>
              <w:jc w:val="both"/>
              <w:rPr>
                <w:rFonts w:ascii="Times New Roman" w:eastAsia="Times New Roman" w:hAnsi="Times New Roman" w:cs="Times New Roman"/>
                <w:sz w:val="24"/>
                <w:szCs w:val="24"/>
              </w:rPr>
            </w:pPr>
            <w:r w:rsidRPr="00851C07">
              <w:rPr>
                <w:rFonts w:ascii="Times New Roman" w:eastAsia="Times New Roman" w:hAnsi="Times New Roman" w:cs="Times New Roman"/>
                <w:sz w:val="24"/>
                <w:szCs w:val="24"/>
              </w:rPr>
              <w:t>Налоговые и неналоговые доходы (в среднем за период), млн. рублей</w:t>
            </w:r>
          </w:p>
        </w:tc>
        <w:tc>
          <w:tcPr>
            <w:tcW w:w="2476" w:type="dxa"/>
          </w:tcPr>
          <w:p w14:paraId="3383B71A"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Реалистичный</w:t>
            </w:r>
          </w:p>
        </w:tc>
        <w:tc>
          <w:tcPr>
            <w:tcW w:w="2000" w:type="dxa"/>
          </w:tcPr>
          <w:p w14:paraId="5F1422D5"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lang w:val="en-US"/>
              </w:rPr>
              <w:t>792</w:t>
            </w:r>
            <w:r w:rsidRPr="00851C07">
              <w:rPr>
                <w:rFonts w:ascii="Times New Roman" w:hAnsi="Times New Roman" w:cs="Times New Roman"/>
                <w:sz w:val="24"/>
                <w:szCs w:val="24"/>
              </w:rPr>
              <w:t>,1</w:t>
            </w:r>
          </w:p>
        </w:tc>
        <w:tc>
          <w:tcPr>
            <w:tcW w:w="1935" w:type="dxa"/>
          </w:tcPr>
          <w:p w14:paraId="22891CAC"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845</w:t>
            </w:r>
          </w:p>
        </w:tc>
        <w:tc>
          <w:tcPr>
            <w:tcW w:w="1876" w:type="dxa"/>
          </w:tcPr>
          <w:p w14:paraId="011DBD6B"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929,5</w:t>
            </w:r>
          </w:p>
        </w:tc>
      </w:tr>
      <w:tr w:rsidR="00C1144C" w:rsidRPr="00D63B57" w14:paraId="7956EA72" w14:textId="77777777" w:rsidTr="00960BFE">
        <w:tc>
          <w:tcPr>
            <w:tcW w:w="1389" w:type="dxa"/>
            <w:vMerge/>
            <w:vAlign w:val="center"/>
          </w:tcPr>
          <w:p w14:paraId="0E43F0CE"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5F79C468" w14:textId="77777777" w:rsidR="00C1144C" w:rsidRPr="00851C07" w:rsidRDefault="00C1144C" w:rsidP="00960BFE">
            <w:pPr>
              <w:jc w:val="both"/>
              <w:rPr>
                <w:rFonts w:ascii="Times New Roman" w:eastAsia="Times New Roman" w:hAnsi="Times New Roman" w:cs="Times New Roman"/>
                <w:sz w:val="24"/>
                <w:szCs w:val="24"/>
              </w:rPr>
            </w:pPr>
          </w:p>
        </w:tc>
        <w:tc>
          <w:tcPr>
            <w:tcW w:w="2476" w:type="dxa"/>
          </w:tcPr>
          <w:p w14:paraId="5D70C51D"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Пессимистичный</w:t>
            </w:r>
          </w:p>
        </w:tc>
        <w:tc>
          <w:tcPr>
            <w:tcW w:w="2000" w:type="dxa"/>
          </w:tcPr>
          <w:p w14:paraId="4A46C2A0" w14:textId="77777777" w:rsidR="00C1144C" w:rsidRPr="00851C07" w:rsidRDefault="00C1144C" w:rsidP="00960BFE">
            <w:pPr>
              <w:jc w:val="center"/>
              <w:rPr>
                <w:rFonts w:ascii="Times New Roman" w:hAnsi="Times New Roman" w:cs="Times New Roman"/>
                <w:sz w:val="24"/>
                <w:szCs w:val="24"/>
                <w:lang w:val="en-US"/>
              </w:rPr>
            </w:pPr>
            <w:r w:rsidRPr="00851C07">
              <w:rPr>
                <w:rFonts w:ascii="Times New Roman" w:hAnsi="Times New Roman" w:cs="Times New Roman"/>
                <w:sz w:val="24"/>
                <w:szCs w:val="24"/>
                <w:lang w:val="en-US"/>
              </w:rPr>
              <w:t>745</w:t>
            </w:r>
            <w:r w:rsidRPr="00851C07">
              <w:rPr>
                <w:rFonts w:ascii="Times New Roman" w:hAnsi="Times New Roman" w:cs="Times New Roman"/>
                <w:sz w:val="24"/>
                <w:szCs w:val="24"/>
              </w:rPr>
              <w:t>,</w:t>
            </w:r>
            <w:r w:rsidRPr="00851C07">
              <w:rPr>
                <w:rFonts w:ascii="Times New Roman" w:hAnsi="Times New Roman" w:cs="Times New Roman"/>
                <w:sz w:val="24"/>
                <w:szCs w:val="24"/>
                <w:lang w:val="en-US"/>
              </w:rPr>
              <w:t>3</w:t>
            </w:r>
          </w:p>
        </w:tc>
        <w:tc>
          <w:tcPr>
            <w:tcW w:w="1935" w:type="dxa"/>
          </w:tcPr>
          <w:p w14:paraId="17A54CD8"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819,2</w:t>
            </w:r>
          </w:p>
        </w:tc>
        <w:tc>
          <w:tcPr>
            <w:tcW w:w="1876" w:type="dxa"/>
          </w:tcPr>
          <w:p w14:paraId="3B81B058"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900,4</w:t>
            </w:r>
          </w:p>
        </w:tc>
      </w:tr>
      <w:tr w:rsidR="00C1144C" w:rsidRPr="00D63B57" w14:paraId="60825621" w14:textId="77777777" w:rsidTr="00960BFE">
        <w:tc>
          <w:tcPr>
            <w:tcW w:w="1389" w:type="dxa"/>
            <w:vMerge/>
            <w:vAlign w:val="center"/>
          </w:tcPr>
          <w:p w14:paraId="166D0663"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6F9AB7E3" w14:textId="77777777" w:rsidR="00C1144C" w:rsidRPr="00851C07" w:rsidRDefault="00C1144C" w:rsidP="00960BFE">
            <w:pPr>
              <w:jc w:val="both"/>
              <w:rPr>
                <w:rFonts w:ascii="Times New Roman" w:eastAsia="Times New Roman" w:hAnsi="Times New Roman" w:cs="Times New Roman"/>
                <w:sz w:val="24"/>
                <w:szCs w:val="24"/>
              </w:rPr>
            </w:pPr>
          </w:p>
        </w:tc>
        <w:tc>
          <w:tcPr>
            <w:tcW w:w="2476" w:type="dxa"/>
          </w:tcPr>
          <w:p w14:paraId="1D8D7AF3"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Оптимистичный</w:t>
            </w:r>
          </w:p>
        </w:tc>
        <w:tc>
          <w:tcPr>
            <w:tcW w:w="2000" w:type="dxa"/>
          </w:tcPr>
          <w:p w14:paraId="57B27CF0" w14:textId="77777777" w:rsidR="00C1144C" w:rsidRPr="00851C07" w:rsidRDefault="00C1144C" w:rsidP="00960BFE">
            <w:pPr>
              <w:jc w:val="center"/>
              <w:rPr>
                <w:rFonts w:ascii="Times New Roman" w:hAnsi="Times New Roman" w:cs="Times New Roman"/>
                <w:sz w:val="24"/>
                <w:szCs w:val="24"/>
                <w:lang w:val="en-US"/>
              </w:rPr>
            </w:pPr>
            <w:r w:rsidRPr="00851C07">
              <w:rPr>
                <w:rFonts w:ascii="Times New Roman" w:hAnsi="Times New Roman" w:cs="Times New Roman"/>
                <w:sz w:val="24"/>
                <w:szCs w:val="24"/>
                <w:lang w:val="en-US"/>
              </w:rPr>
              <w:t>809</w:t>
            </w:r>
            <w:r w:rsidRPr="00851C07">
              <w:rPr>
                <w:rFonts w:ascii="Times New Roman" w:hAnsi="Times New Roman" w:cs="Times New Roman"/>
                <w:sz w:val="24"/>
                <w:szCs w:val="24"/>
              </w:rPr>
              <w:t>,</w:t>
            </w:r>
            <w:r w:rsidRPr="00851C07">
              <w:rPr>
                <w:rFonts w:ascii="Times New Roman" w:hAnsi="Times New Roman" w:cs="Times New Roman"/>
                <w:sz w:val="24"/>
                <w:szCs w:val="24"/>
                <w:lang w:val="en-US"/>
              </w:rPr>
              <w:t>8</w:t>
            </w:r>
          </w:p>
        </w:tc>
        <w:tc>
          <w:tcPr>
            <w:tcW w:w="1935" w:type="dxa"/>
          </w:tcPr>
          <w:p w14:paraId="756FFA05"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873,1</w:t>
            </w:r>
          </w:p>
        </w:tc>
        <w:tc>
          <w:tcPr>
            <w:tcW w:w="1876" w:type="dxa"/>
          </w:tcPr>
          <w:p w14:paraId="63D7952A"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971,7</w:t>
            </w:r>
          </w:p>
        </w:tc>
      </w:tr>
      <w:tr w:rsidR="00C1144C" w:rsidRPr="00D63B57" w14:paraId="06F7B814" w14:textId="77777777" w:rsidTr="00960BFE">
        <w:trPr>
          <w:trHeight w:val="354"/>
        </w:trPr>
        <w:tc>
          <w:tcPr>
            <w:tcW w:w="1389" w:type="dxa"/>
            <w:vMerge/>
            <w:vAlign w:val="center"/>
          </w:tcPr>
          <w:p w14:paraId="032F2315" w14:textId="77777777" w:rsidR="00C1144C" w:rsidRPr="00851C07" w:rsidRDefault="00C1144C" w:rsidP="00960BFE">
            <w:pPr>
              <w:jc w:val="center"/>
              <w:rPr>
                <w:rFonts w:ascii="Times New Roman" w:hAnsi="Times New Roman" w:cs="Times New Roman"/>
                <w:sz w:val="24"/>
                <w:szCs w:val="24"/>
              </w:rPr>
            </w:pPr>
          </w:p>
        </w:tc>
        <w:tc>
          <w:tcPr>
            <w:tcW w:w="4919" w:type="dxa"/>
            <w:vAlign w:val="center"/>
          </w:tcPr>
          <w:p w14:paraId="4261901B" w14:textId="77777777" w:rsidR="00C1144C" w:rsidRPr="00851C07" w:rsidRDefault="00C1144C" w:rsidP="00960BFE">
            <w:pPr>
              <w:jc w:val="both"/>
              <w:rPr>
                <w:rFonts w:ascii="Times New Roman" w:eastAsia="Times New Roman" w:hAnsi="Times New Roman" w:cs="Times New Roman"/>
                <w:sz w:val="24"/>
                <w:szCs w:val="24"/>
              </w:rPr>
            </w:pPr>
            <w:r w:rsidRPr="00851C07">
              <w:rPr>
                <w:rFonts w:ascii="Times New Roman" w:hAnsi="Times New Roman" w:cs="Times New Roman"/>
                <w:sz w:val="24"/>
                <w:szCs w:val="24"/>
              </w:rPr>
              <w:t>Оценка ресурсной обеспеченности</w:t>
            </w:r>
          </w:p>
        </w:tc>
        <w:tc>
          <w:tcPr>
            <w:tcW w:w="8287" w:type="dxa"/>
            <w:gridSpan w:val="4"/>
          </w:tcPr>
          <w:p w14:paraId="33E22D7C" w14:textId="77777777" w:rsidR="00C1144C" w:rsidRPr="00851C07" w:rsidRDefault="00C1144C" w:rsidP="00960BFE">
            <w:pPr>
              <w:jc w:val="both"/>
              <w:rPr>
                <w:rFonts w:ascii="Times New Roman" w:hAnsi="Times New Roman" w:cs="Times New Roman"/>
                <w:sz w:val="24"/>
                <w:szCs w:val="24"/>
              </w:rPr>
            </w:pPr>
            <w:r w:rsidRPr="00851C07">
              <w:rPr>
                <w:rFonts w:ascii="Times New Roman" w:hAnsi="Times New Roman" w:cs="Times New Roman"/>
                <w:sz w:val="24"/>
                <w:szCs w:val="24"/>
              </w:rPr>
              <w:t>В качестве ресурсной обеспеченности выступают средства предприятий, уплачиваемые в муниципальный бюджет.</w:t>
            </w:r>
          </w:p>
        </w:tc>
      </w:tr>
      <w:tr w:rsidR="00C1144C" w:rsidRPr="00D63B57" w14:paraId="51871940" w14:textId="77777777" w:rsidTr="00960BFE">
        <w:trPr>
          <w:trHeight w:val="509"/>
        </w:trPr>
        <w:tc>
          <w:tcPr>
            <w:tcW w:w="1389" w:type="dxa"/>
            <w:vMerge w:val="restart"/>
            <w:vAlign w:val="center"/>
          </w:tcPr>
          <w:p w14:paraId="685D9C6C"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5.2.</w:t>
            </w:r>
          </w:p>
        </w:tc>
        <w:tc>
          <w:tcPr>
            <w:tcW w:w="4919" w:type="dxa"/>
            <w:vMerge w:val="restart"/>
            <w:vAlign w:val="center"/>
          </w:tcPr>
          <w:p w14:paraId="6A46CE2C" w14:textId="77777777" w:rsidR="00C1144C" w:rsidRPr="00851C07" w:rsidRDefault="00C1144C" w:rsidP="00960BFE">
            <w:pPr>
              <w:jc w:val="both"/>
              <w:rPr>
                <w:rFonts w:ascii="Times New Roman" w:eastAsia="Times New Roman" w:hAnsi="Times New Roman" w:cs="Times New Roman"/>
                <w:sz w:val="24"/>
                <w:szCs w:val="24"/>
              </w:rPr>
            </w:pPr>
            <w:r w:rsidRPr="00851C07">
              <w:rPr>
                <w:rFonts w:ascii="Times New Roman" w:eastAsia="Times New Roman" w:hAnsi="Times New Roman" w:cs="Times New Roman"/>
                <w:sz w:val="24"/>
                <w:szCs w:val="24"/>
              </w:rPr>
              <w:t>Доля расходов на социальное развитие (образование, культуру, спорт, социальную сферу в общем объеме расходов бюджета МО «Город Гатчина», %</w:t>
            </w:r>
          </w:p>
        </w:tc>
        <w:tc>
          <w:tcPr>
            <w:tcW w:w="2476" w:type="dxa"/>
          </w:tcPr>
          <w:p w14:paraId="39606040"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Реалистичный</w:t>
            </w:r>
          </w:p>
        </w:tc>
        <w:tc>
          <w:tcPr>
            <w:tcW w:w="2000" w:type="dxa"/>
          </w:tcPr>
          <w:p w14:paraId="4159512A"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35</w:t>
            </w:r>
          </w:p>
        </w:tc>
        <w:tc>
          <w:tcPr>
            <w:tcW w:w="1935" w:type="dxa"/>
          </w:tcPr>
          <w:p w14:paraId="1A8B90E7"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40</w:t>
            </w:r>
          </w:p>
        </w:tc>
        <w:tc>
          <w:tcPr>
            <w:tcW w:w="1876" w:type="dxa"/>
          </w:tcPr>
          <w:p w14:paraId="77429CD2"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45</w:t>
            </w:r>
          </w:p>
        </w:tc>
      </w:tr>
      <w:tr w:rsidR="00C1144C" w:rsidRPr="00D63B57" w14:paraId="07BB4F5E" w14:textId="77777777" w:rsidTr="00960BFE">
        <w:trPr>
          <w:trHeight w:val="545"/>
        </w:trPr>
        <w:tc>
          <w:tcPr>
            <w:tcW w:w="1389" w:type="dxa"/>
            <w:vMerge/>
            <w:vAlign w:val="center"/>
          </w:tcPr>
          <w:p w14:paraId="46E09AEB"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31A40E13" w14:textId="77777777" w:rsidR="00C1144C" w:rsidRPr="00851C07" w:rsidRDefault="00C1144C" w:rsidP="00960BFE">
            <w:pPr>
              <w:jc w:val="both"/>
              <w:rPr>
                <w:rFonts w:ascii="Times New Roman" w:hAnsi="Times New Roman" w:cs="Times New Roman"/>
                <w:sz w:val="24"/>
                <w:szCs w:val="24"/>
              </w:rPr>
            </w:pPr>
          </w:p>
        </w:tc>
        <w:tc>
          <w:tcPr>
            <w:tcW w:w="2476" w:type="dxa"/>
          </w:tcPr>
          <w:p w14:paraId="7DBCCD89"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Пессимистичный</w:t>
            </w:r>
          </w:p>
        </w:tc>
        <w:tc>
          <w:tcPr>
            <w:tcW w:w="2000" w:type="dxa"/>
          </w:tcPr>
          <w:p w14:paraId="4F25EA6B"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30</w:t>
            </w:r>
          </w:p>
        </w:tc>
        <w:tc>
          <w:tcPr>
            <w:tcW w:w="1935" w:type="dxa"/>
          </w:tcPr>
          <w:p w14:paraId="7C9EE934"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32</w:t>
            </w:r>
          </w:p>
        </w:tc>
        <w:tc>
          <w:tcPr>
            <w:tcW w:w="1876" w:type="dxa"/>
          </w:tcPr>
          <w:p w14:paraId="77656407"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35</w:t>
            </w:r>
          </w:p>
        </w:tc>
      </w:tr>
      <w:tr w:rsidR="00C1144C" w:rsidRPr="00D63B57" w14:paraId="3DFC905E" w14:textId="77777777" w:rsidTr="00960BFE">
        <w:tc>
          <w:tcPr>
            <w:tcW w:w="1389" w:type="dxa"/>
            <w:vMerge/>
            <w:vAlign w:val="center"/>
          </w:tcPr>
          <w:p w14:paraId="37E06F23"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38146F14" w14:textId="77777777" w:rsidR="00C1144C" w:rsidRPr="00851C07" w:rsidRDefault="00C1144C" w:rsidP="00960BFE">
            <w:pPr>
              <w:jc w:val="both"/>
              <w:rPr>
                <w:rFonts w:ascii="Times New Roman" w:hAnsi="Times New Roman" w:cs="Times New Roman"/>
                <w:sz w:val="24"/>
                <w:szCs w:val="24"/>
              </w:rPr>
            </w:pPr>
          </w:p>
        </w:tc>
        <w:tc>
          <w:tcPr>
            <w:tcW w:w="2476" w:type="dxa"/>
          </w:tcPr>
          <w:p w14:paraId="02F6122F"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Оптимистичный</w:t>
            </w:r>
          </w:p>
        </w:tc>
        <w:tc>
          <w:tcPr>
            <w:tcW w:w="2000" w:type="dxa"/>
          </w:tcPr>
          <w:p w14:paraId="3524463A"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35</w:t>
            </w:r>
          </w:p>
        </w:tc>
        <w:tc>
          <w:tcPr>
            <w:tcW w:w="1935" w:type="dxa"/>
          </w:tcPr>
          <w:p w14:paraId="4BA6FEE8"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42</w:t>
            </w:r>
          </w:p>
        </w:tc>
        <w:tc>
          <w:tcPr>
            <w:tcW w:w="1876" w:type="dxa"/>
          </w:tcPr>
          <w:p w14:paraId="608DE0F9"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48</w:t>
            </w:r>
          </w:p>
        </w:tc>
      </w:tr>
      <w:tr w:rsidR="00C1144C" w:rsidRPr="00D63B57" w14:paraId="7F89EFA2" w14:textId="77777777" w:rsidTr="00960BFE">
        <w:tc>
          <w:tcPr>
            <w:tcW w:w="1389" w:type="dxa"/>
            <w:vMerge/>
            <w:vAlign w:val="center"/>
          </w:tcPr>
          <w:p w14:paraId="1D3B2CCF" w14:textId="77777777" w:rsidR="00C1144C" w:rsidRPr="00851C07" w:rsidRDefault="00C1144C" w:rsidP="00960BFE">
            <w:pPr>
              <w:jc w:val="center"/>
              <w:rPr>
                <w:rFonts w:ascii="Times New Roman" w:hAnsi="Times New Roman" w:cs="Times New Roman"/>
                <w:sz w:val="24"/>
                <w:szCs w:val="24"/>
              </w:rPr>
            </w:pPr>
          </w:p>
        </w:tc>
        <w:tc>
          <w:tcPr>
            <w:tcW w:w="4919" w:type="dxa"/>
            <w:vAlign w:val="center"/>
          </w:tcPr>
          <w:p w14:paraId="0232BFB2" w14:textId="77777777" w:rsidR="00C1144C" w:rsidRPr="00851C07" w:rsidRDefault="00C1144C" w:rsidP="00960BFE">
            <w:pPr>
              <w:jc w:val="both"/>
              <w:rPr>
                <w:rFonts w:ascii="Times New Roman" w:hAnsi="Times New Roman" w:cs="Times New Roman"/>
                <w:sz w:val="24"/>
                <w:szCs w:val="24"/>
              </w:rPr>
            </w:pPr>
            <w:r w:rsidRPr="00851C07">
              <w:rPr>
                <w:rFonts w:ascii="Times New Roman" w:hAnsi="Times New Roman" w:cs="Times New Roman"/>
                <w:sz w:val="24"/>
                <w:szCs w:val="24"/>
              </w:rPr>
              <w:t>Оценка ресурсной обеспеченности</w:t>
            </w:r>
          </w:p>
        </w:tc>
        <w:tc>
          <w:tcPr>
            <w:tcW w:w="8287" w:type="dxa"/>
            <w:gridSpan w:val="4"/>
          </w:tcPr>
          <w:p w14:paraId="6FF0AF82" w14:textId="77777777" w:rsidR="00C1144C" w:rsidRPr="00851C07" w:rsidRDefault="00C1144C" w:rsidP="00960BFE">
            <w:pPr>
              <w:jc w:val="both"/>
              <w:rPr>
                <w:rFonts w:ascii="Times New Roman" w:hAnsi="Times New Roman" w:cs="Times New Roman"/>
                <w:sz w:val="24"/>
                <w:szCs w:val="24"/>
              </w:rPr>
            </w:pPr>
            <w:r w:rsidRPr="00851C07">
              <w:rPr>
                <w:rFonts w:ascii="Times New Roman" w:hAnsi="Times New Roman" w:cs="Times New Roman"/>
                <w:sz w:val="24"/>
                <w:szCs w:val="24"/>
              </w:rPr>
              <w:t>В качестве ресурсной обеспеченности выступают бюджетные средства и средства предприятий, уплативших в бюджет.</w:t>
            </w:r>
          </w:p>
        </w:tc>
      </w:tr>
    </w:tbl>
    <w:p w14:paraId="69BB0FDD" w14:textId="77777777" w:rsidR="00C1144C" w:rsidRDefault="00C1144C" w:rsidP="00C1144C">
      <w:pPr>
        <w:spacing w:after="0" w:line="240" w:lineRule="auto"/>
        <w:ind w:firstLine="709"/>
        <w:jc w:val="both"/>
        <w:rPr>
          <w:rFonts w:ascii="Times New Roman" w:hAnsi="Times New Roman" w:cs="Times New Roman"/>
          <w:sz w:val="28"/>
          <w:szCs w:val="28"/>
        </w:rPr>
      </w:pPr>
    </w:p>
    <w:p w14:paraId="485C6E6C" w14:textId="77777777" w:rsidR="00C1144C" w:rsidRDefault="00C1144C" w:rsidP="00C1144C">
      <w:pPr>
        <w:spacing w:after="0" w:line="240" w:lineRule="auto"/>
        <w:rPr>
          <w:rFonts w:ascii="Times New Roman" w:hAnsi="Times New Roman" w:cs="Times New Roman"/>
          <w:sz w:val="28"/>
          <w:szCs w:val="28"/>
        </w:rPr>
      </w:pPr>
    </w:p>
    <w:p w14:paraId="1D04F69C" w14:textId="77777777" w:rsidR="00C1144C" w:rsidRDefault="00C1144C" w:rsidP="00C1144C">
      <w:pPr>
        <w:spacing w:after="0" w:line="240" w:lineRule="auto"/>
        <w:rPr>
          <w:rFonts w:ascii="Times New Roman" w:hAnsi="Times New Roman" w:cs="Times New Roman"/>
          <w:sz w:val="28"/>
          <w:szCs w:val="28"/>
        </w:rPr>
        <w:sectPr w:rsidR="00C1144C" w:rsidSect="00960BFE">
          <w:pgSz w:w="16838" w:h="11906" w:orient="landscape"/>
          <w:pgMar w:top="1701" w:right="1134" w:bottom="851" w:left="1134" w:header="709" w:footer="709" w:gutter="0"/>
          <w:cols w:space="708"/>
          <w:docGrid w:linePitch="360"/>
        </w:sectPr>
      </w:pPr>
    </w:p>
    <w:p w14:paraId="24EF396A" w14:textId="77777777" w:rsidR="00820BE1" w:rsidRPr="00820BE1" w:rsidRDefault="00820BE1" w:rsidP="00D54457"/>
    <w:sectPr w:rsidR="00820BE1" w:rsidRPr="00820BE1" w:rsidSect="00424AF3">
      <w:footerReference w:type="default" r:id="rId32"/>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DC09F" w14:textId="77777777" w:rsidR="00FE72DC" w:rsidRDefault="00FE72DC" w:rsidP="00B9076E">
      <w:pPr>
        <w:spacing w:after="0" w:line="240" w:lineRule="auto"/>
      </w:pPr>
      <w:r>
        <w:separator/>
      </w:r>
    </w:p>
  </w:endnote>
  <w:endnote w:type="continuationSeparator" w:id="0">
    <w:p w14:paraId="67B67A6C" w14:textId="77777777" w:rsidR="00FE72DC" w:rsidRDefault="00FE72DC" w:rsidP="00B90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PF Din Text Comp Pro Thin">
    <w:altName w:val="Times New Roman"/>
    <w:charset w:val="CC"/>
    <w:family w:val="auto"/>
    <w:pitch w:val="variable"/>
    <w:sig w:usb0="00000201" w:usb1="5000E0FB" w:usb2="00000000" w:usb3="00000000" w:csb0="0000019F" w:csb1="00000000"/>
  </w:font>
  <w:font w:name="Simplified Arabic Fixed">
    <w:altName w:val="Courier New"/>
    <w:charset w:val="B2"/>
    <w:family w:val="modern"/>
    <w:pitch w:val="fixed"/>
    <w:sig w:usb0="00002003" w:usb1="00000000" w:usb2="00000008" w:usb3="00000000" w:csb0="00000041"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9029712"/>
      <w:docPartObj>
        <w:docPartGallery w:val="Page Numbers (Bottom of Page)"/>
        <w:docPartUnique/>
      </w:docPartObj>
    </w:sdtPr>
    <w:sdtContent>
      <w:p w14:paraId="64B7447E" w14:textId="25592FA7" w:rsidR="00FE72DC" w:rsidRDefault="00FE72DC">
        <w:pPr>
          <w:pStyle w:val="a5"/>
          <w:jc w:val="center"/>
        </w:pPr>
        <w:r>
          <w:fldChar w:fldCharType="begin"/>
        </w:r>
        <w:r>
          <w:instrText>PAGE   \* MERGEFORMAT</w:instrText>
        </w:r>
        <w:r>
          <w:fldChar w:fldCharType="separate"/>
        </w:r>
        <w:r w:rsidR="007A4A52">
          <w:rPr>
            <w:noProof/>
          </w:rPr>
          <w:t>24</w:t>
        </w:r>
        <w:r>
          <w:fldChar w:fldCharType="end"/>
        </w:r>
      </w:p>
    </w:sdtContent>
  </w:sdt>
  <w:p w14:paraId="65CB79E0" w14:textId="77777777" w:rsidR="00FE72DC" w:rsidRDefault="00FE72DC">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507007"/>
      <w:docPartObj>
        <w:docPartGallery w:val="Page Numbers (Bottom of Page)"/>
        <w:docPartUnique/>
      </w:docPartObj>
    </w:sdtPr>
    <w:sdtContent>
      <w:p w14:paraId="707A80F9" w14:textId="12EFAF38" w:rsidR="00FE72DC" w:rsidRDefault="00FE72DC">
        <w:pPr>
          <w:pStyle w:val="a5"/>
          <w:jc w:val="center"/>
        </w:pPr>
        <w:r>
          <w:fldChar w:fldCharType="begin"/>
        </w:r>
        <w:r>
          <w:instrText>PAGE   \* MERGEFORMAT</w:instrText>
        </w:r>
        <w:r>
          <w:fldChar w:fldCharType="separate"/>
        </w:r>
        <w:r w:rsidR="002756EA">
          <w:rPr>
            <w:noProof/>
          </w:rPr>
          <w:t>21</w:t>
        </w:r>
        <w:r>
          <w:fldChar w:fldCharType="end"/>
        </w:r>
      </w:p>
    </w:sdtContent>
  </w:sdt>
  <w:p w14:paraId="26B2B516" w14:textId="77777777" w:rsidR="00FE72DC" w:rsidRDefault="00FE72DC">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0133029"/>
      <w:docPartObj>
        <w:docPartGallery w:val="Page Numbers (Bottom of Page)"/>
        <w:docPartUnique/>
      </w:docPartObj>
    </w:sdtPr>
    <w:sdtContent>
      <w:p w14:paraId="46BC7FC0" w14:textId="3D137B17" w:rsidR="00FE72DC" w:rsidRDefault="00FE72DC">
        <w:pPr>
          <w:pStyle w:val="a5"/>
          <w:jc w:val="center"/>
        </w:pPr>
        <w:r>
          <w:fldChar w:fldCharType="begin"/>
        </w:r>
        <w:r>
          <w:instrText>PAGE   \* MERGEFORMAT</w:instrText>
        </w:r>
        <w:r>
          <w:fldChar w:fldCharType="separate"/>
        </w:r>
        <w:r w:rsidR="002756EA">
          <w:rPr>
            <w:noProof/>
          </w:rPr>
          <w:t>27</w:t>
        </w:r>
        <w:r>
          <w:fldChar w:fldCharType="end"/>
        </w:r>
      </w:p>
    </w:sdtContent>
  </w:sdt>
  <w:p w14:paraId="487DB481" w14:textId="77777777" w:rsidR="00FE72DC" w:rsidRDefault="00FE72DC">
    <w:pPr>
      <w:pStyle w:val="a5"/>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6448640"/>
      <w:docPartObj>
        <w:docPartGallery w:val="Page Numbers (Bottom of Page)"/>
        <w:docPartUnique/>
      </w:docPartObj>
    </w:sdtPr>
    <w:sdtContent>
      <w:p w14:paraId="748C8874" w14:textId="45516AF4" w:rsidR="00FE72DC" w:rsidRDefault="00FE72DC">
        <w:pPr>
          <w:pStyle w:val="a5"/>
          <w:jc w:val="center"/>
        </w:pPr>
        <w:r>
          <w:fldChar w:fldCharType="begin"/>
        </w:r>
        <w:r>
          <w:instrText>PAGE   \* MERGEFORMAT</w:instrText>
        </w:r>
        <w:r>
          <w:fldChar w:fldCharType="separate"/>
        </w:r>
        <w:r w:rsidR="002756EA">
          <w:rPr>
            <w:noProof/>
          </w:rPr>
          <w:t>78</w:t>
        </w:r>
        <w:r>
          <w:fldChar w:fldCharType="end"/>
        </w:r>
      </w:p>
    </w:sdtContent>
  </w:sdt>
  <w:p w14:paraId="4E5BB2F7" w14:textId="77777777" w:rsidR="00FE72DC" w:rsidRDefault="00FE72DC">
    <w:pPr>
      <w:pStyle w:val="a5"/>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335F3" w14:textId="46BEE51A" w:rsidR="00FE72DC" w:rsidRDefault="00FE72DC">
    <w:pPr>
      <w:pStyle w:val="a5"/>
      <w:jc w:val="right"/>
    </w:pPr>
    <w:r>
      <w:fldChar w:fldCharType="begin"/>
    </w:r>
    <w:r>
      <w:instrText>PAGE   \* MERGEFORMAT</w:instrText>
    </w:r>
    <w:r>
      <w:fldChar w:fldCharType="separate"/>
    </w:r>
    <w:r w:rsidR="002756EA">
      <w:rPr>
        <w:noProof/>
      </w:rPr>
      <w:t>79</w:t>
    </w:r>
    <w:r>
      <w:fldChar w:fldCharType="end"/>
    </w:r>
  </w:p>
  <w:p w14:paraId="63D999F2" w14:textId="77777777" w:rsidR="00FE72DC" w:rsidRDefault="00FE72D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B668B" w14:textId="77777777" w:rsidR="00FE72DC" w:rsidRDefault="00FE72DC" w:rsidP="00B9076E">
      <w:pPr>
        <w:spacing w:after="0" w:line="240" w:lineRule="auto"/>
      </w:pPr>
      <w:r>
        <w:separator/>
      </w:r>
    </w:p>
  </w:footnote>
  <w:footnote w:type="continuationSeparator" w:id="0">
    <w:p w14:paraId="183E6191" w14:textId="77777777" w:rsidR="00FE72DC" w:rsidRDefault="00FE72DC" w:rsidP="00B9076E">
      <w:pPr>
        <w:spacing w:after="0" w:line="240" w:lineRule="auto"/>
      </w:pPr>
      <w:r>
        <w:continuationSeparator/>
      </w:r>
    </w:p>
  </w:footnote>
  <w:footnote w:id="1">
    <w:p w14:paraId="5B458DAB" w14:textId="77777777" w:rsidR="00FE72DC" w:rsidRPr="0012752F" w:rsidRDefault="00FE72DC" w:rsidP="0012752F">
      <w:pPr>
        <w:pStyle w:val="aff"/>
        <w:jc w:val="both"/>
        <w:rPr>
          <w:rFonts w:ascii="Times New Roman" w:hAnsi="Times New Roman" w:cs="Times New Roman"/>
        </w:rPr>
      </w:pPr>
      <w:r w:rsidRPr="0012752F">
        <w:rPr>
          <w:rStyle w:val="aff1"/>
          <w:rFonts w:ascii="Times New Roman" w:hAnsi="Times New Roman" w:cs="Times New Roman"/>
        </w:rPr>
        <w:footnoteRef/>
      </w:r>
      <w:r w:rsidRPr="0012752F">
        <w:rPr>
          <w:rFonts w:ascii="Times New Roman" w:hAnsi="Times New Roman" w:cs="Times New Roman"/>
        </w:rPr>
        <w:t xml:space="preserve"> Источник: Постановление главы муниципального образования «Город Гатчина» Гатчинского муниципального района от 15 декабря 2005 года № 1316 «О присвоении наименований микрорайонам на территории МО Город Гатчина»</w:t>
      </w:r>
    </w:p>
  </w:footnote>
  <w:footnote w:id="2">
    <w:p w14:paraId="27276937" w14:textId="77777777" w:rsidR="00FE72DC" w:rsidRPr="00C279F4" w:rsidRDefault="00FE72DC" w:rsidP="00841F27">
      <w:pPr>
        <w:pStyle w:val="aff"/>
        <w:rPr>
          <w:rFonts w:ascii="Times New Roman" w:hAnsi="Times New Roman" w:cs="Times New Roman"/>
        </w:rPr>
      </w:pPr>
      <w:r w:rsidRPr="00C279F4">
        <w:rPr>
          <w:rFonts w:ascii="Times New Roman" w:hAnsi="Times New Roman" w:cs="Times New Roman"/>
        </w:rPr>
        <w:footnoteRef/>
      </w:r>
      <w:r w:rsidRPr="00C279F4">
        <w:rPr>
          <w:rFonts w:ascii="Times New Roman" w:hAnsi="Times New Roman" w:cs="Times New Roman"/>
        </w:rPr>
        <w:t xml:space="preserve"> Данные </w:t>
      </w:r>
      <w:r>
        <w:rPr>
          <w:rFonts w:ascii="Times New Roman" w:hAnsi="Times New Roman" w:cs="Times New Roman"/>
        </w:rPr>
        <w:t xml:space="preserve">по количеству мест и посещений </w:t>
      </w:r>
      <w:r w:rsidRPr="00C279F4">
        <w:rPr>
          <w:rFonts w:ascii="Times New Roman" w:hAnsi="Times New Roman" w:cs="Times New Roman"/>
        </w:rPr>
        <w:t>представлены по состоянию за 2019 год</w:t>
      </w:r>
    </w:p>
  </w:footnote>
  <w:footnote w:id="3">
    <w:p w14:paraId="672652E3" w14:textId="77777777" w:rsidR="00FE72DC" w:rsidRDefault="00FE72DC" w:rsidP="00266D27">
      <w:pPr>
        <w:pStyle w:val="aff"/>
        <w:jc w:val="both"/>
      </w:pPr>
      <w:r>
        <w:rPr>
          <w:rStyle w:val="aff1"/>
        </w:rPr>
        <w:footnoteRef/>
      </w:r>
      <w:r>
        <w:t xml:space="preserve"> </w:t>
      </w:r>
      <w:r w:rsidRPr="00266D27">
        <w:rPr>
          <w:rFonts w:ascii="Times New Roman" w:eastAsia="Times New Roman" w:hAnsi="Times New Roman" w:cs="Times New Roman"/>
        </w:rPr>
        <w:t xml:space="preserve">Утвержден Президиумом Совета при президенте Российской Федерации </w:t>
      </w:r>
      <w:hyperlink r:id="rId1" w:tgtFrame="_blank" w:history="1">
        <w:r w:rsidRPr="00266D27">
          <w:rPr>
            <w:rFonts w:ascii="Times New Roman" w:eastAsia="Times New Roman" w:hAnsi="Times New Roman" w:cs="Times New Roman"/>
          </w:rPr>
          <w:t>по стратегическому развитию и национальным проектам (протокол от 24 декабря 2018 года</w:t>
        </w:r>
      </w:hyperlink>
      <w:r w:rsidRPr="00266D27">
        <w:rPr>
          <w:rFonts w:ascii="Times New Roman" w:eastAsia="Times New Roman" w:hAnsi="Times New Roman" w:cs="Times New Roman"/>
        </w:rPr>
        <w:t> № 16),</w:t>
      </w:r>
    </w:p>
  </w:footnote>
  <w:footnote w:id="4">
    <w:p w14:paraId="79E7EA38" w14:textId="77777777" w:rsidR="00FE72DC" w:rsidRPr="0059758C" w:rsidRDefault="00FE72DC" w:rsidP="000B0062">
      <w:pPr>
        <w:pStyle w:val="aff"/>
        <w:rPr>
          <w:rFonts w:ascii="Times New Roman" w:hAnsi="Times New Roman" w:cs="Times New Roman"/>
        </w:rPr>
      </w:pPr>
      <w:r w:rsidRPr="0059758C">
        <w:rPr>
          <w:rStyle w:val="aff1"/>
          <w:rFonts w:ascii="Times New Roman" w:hAnsi="Times New Roman" w:cs="Times New Roman"/>
        </w:rPr>
        <w:footnoteRef/>
      </w:r>
      <w:r w:rsidRPr="0059758C">
        <w:rPr>
          <w:rFonts w:ascii="Times New Roman" w:hAnsi="Times New Roman" w:cs="Times New Roman"/>
        </w:rPr>
        <w:t xml:space="preserve"> </w:t>
      </w:r>
      <w:r>
        <w:rPr>
          <w:rFonts w:ascii="Times New Roman" w:hAnsi="Times New Roman" w:cs="Times New Roman"/>
        </w:rPr>
        <w:t xml:space="preserve">Источник: </w:t>
      </w:r>
      <w:r w:rsidRPr="0059758C">
        <w:rPr>
          <w:rFonts w:ascii="Times New Roman" w:hAnsi="Times New Roman" w:cs="Times New Roman"/>
        </w:rPr>
        <w:t>https://xn----</w:t>
      </w:r>
      <w:proofErr w:type="spellStart"/>
      <w:r w:rsidRPr="0059758C">
        <w:rPr>
          <w:rFonts w:ascii="Times New Roman" w:hAnsi="Times New Roman" w:cs="Times New Roman"/>
        </w:rPr>
        <w:t>dtbcccdtsypabxk.xn</w:t>
      </w:r>
      <w:proofErr w:type="spellEnd"/>
      <w:r w:rsidRPr="0059758C">
        <w:rPr>
          <w:rFonts w:ascii="Times New Roman" w:hAnsi="Times New Roman" w:cs="Times New Roman"/>
        </w:rPr>
        <w:t>--p1ai/#/</w:t>
      </w:r>
      <w:proofErr w:type="spellStart"/>
      <w:r w:rsidRPr="0059758C">
        <w:rPr>
          <w:rFonts w:ascii="Times New Roman" w:hAnsi="Times New Roman" w:cs="Times New Roman"/>
        </w:rPr>
        <w:t>cities</w:t>
      </w:r>
      <w:proofErr w:type="spellEnd"/>
      <w:r w:rsidRPr="0059758C">
        <w:rPr>
          <w:rFonts w:ascii="Times New Roman" w:hAnsi="Times New Roman" w:cs="Times New Roman"/>
        </w:rPr>
        <w:t>/7599</w:t>
      </w:r>
    </w:p>
  </w:footnote>
  <w:footnote w:id="5">
    <w:p w14:paraId="6DA0CE6E" w14:textId="77777777" w:rsidR="00FE72DC" w:rsidRDefault="00FE72DC" w:rsidP="00454F64">
      <w:pPr>
        <w:pStyle w:val="aff"/>
        <w:jc w:val="both"/>
      </w:pPr>
      <w:r>
        <w:rPr>
          <w:rStyle w:val="aff1"/>
        </w:rPr>
        <w:footnoteRef/>
      </w:r>
      <w:r w:rsidRPr="00722048">
        <w:rPr>
          <w:rFonts w:ascii="Times New Roman" w:eastAsia="Times New Roman" w:hAnsi="Times New Roman" w:cs="Times New Roman"/>
          <w:lang w:eastAsia="ru-RU"/>
        </w:rPr>
        <w:t>Источник: Официальный сайт Гатчинского Муниципального района Ленинградской области http://radm.gtn.ru/raion/poselki/</w:t>
      </w:r>
      <w:r>
        <w:rPr>
          <w:rFonts w:ascii="Times New Roman" w:hAnsi="Times New Roman" w:cs="Times New Roman"/>
          <w:color w:val="FF0000"/>
        </w:rPr>
        <w:t xml:space="preserve"> </w:t>
      </w:r>
    </w:p>
  </w:footnote>
  <w:footnote w:id="6">
    <w:p w14:paraId="4D1C541C" w14:textId="77777777" w:rsidR="00FE72DC" w:rsidRDefault="00FE72DC" w:rsidP="00454F64">
      <w:pPr>
        <w:pStyle w:val="aff"/>
        <w:jc w:val="both"/>
      </w:pPr>
      <w:r>
        <w:rPr>
          <w:rStyle w:val="aff1"/>
        </w:rPr>
        <w:footnoteRef/>
      </w:r>
      <w:r w:rsidRPr="00CF0707">
        <w:rPr>
          <w:rFonts w:ascii="Times New Roman" w:eastAsia="Times New Roman" w:hAnsi="Times New Roman" w:cs="Times New Roman"/>
          <w:lang w:eastAsia="ru-RU"/>
        </w:rPr>
        <w:t xml:space="preserve">Источник: </w:t>
      </w:r>
      <w:r w:rsidRPr="009511A0">
        <w:rPr>
          <w:rFonts w:ascii="Times New Roman" w:eastAsia="Times New Roman" w:hAnsi="Times New Roman" w:cs="Times New Roman"/>
          <w:lang w:eastAsia="ru-RU"/>
        </w:rPr>
        <w:t>Управления Федеральной службы государственной статистики по г. Санкт-Петербургу и Ленинградской области</w:t>
      </w:r>
      <w:r w:rsidRPr="00CF0707">
        <w:rPr>
          <w:rFonts w:ascii="Times New Roman" w:eastAsia="Times New Roman" w:hAnsi="Times New Roman" w:cs="Times New Roman"/>
          <w:lang w:eastAsia="ru-RU"/>
        </w:rPr>
        <w:t xml:space="preserve"> http://</w:t>
      </w:r>
      <w:r w:rsidRPr="00BA69E9">
        <w:t xml:space="preserve"> </w:t>
      </w:r>
      <w:r w:rsidRPr="00BA69E9">
        <w:rPr>
          <w:rFonts w:ascii="Times New Roman" w:eastAsia="Times New Roman" w:hAnsi="Times New Roman" w:cs="Times New Roman"/>
          <w:lang w:eastAsia="ru-RU"/>
        </w:rPr>
        <w:t>petrostat</w:t>
      </w:r>
      <w:r w:rsidRPr="00CF0707">
        <w:rPr>
          <w:rFonts w:ascii="Times New Roman" w:eastAsia="Times New Roman" w:hAnsi="Times New Roman" w:cs="Times New Roman"/>
          <w:lang w:eastAsia="ru-RU"/>
        </w:rPr>
        <w:t>.gks.ru/</w:t>
      </w:r>
    </w:p>
  </w:footnote>
  <w:footnote w:id="7">
    <w:p w14:paraId="52D3A3A4" w14:textId="77777777" w:rsidR="00FE72DC" w:rsidRPr="00FF0D2B" w:rsidRDefault="00FE72DC" w:rsidP="00454F64">
      <w:pPr>
        <w:pStyle w:val="aff"/>
        <w:jc w:val="both"/>
      </w:pPr>
      <w:r w:rsidRPr="00A70F92">
        <w:rPr>
          <w:rStyle w:val="aff1"/>
          <w:rFonts w:ascii="Times New Roman" w:hAnsi="Times New Roman" w:cs="Times New Roman"/>
        </w:rPr>
        <w:footnoteRef/>
      </w:r>
      <w:r w:rsidRPr="00A70F92">
        <w:rPr>
          <w:rFonts w:ascii="Times New Roman" w:hAnsi="Times New Roman" w:cs="Times New Roman"/>
        </w:rPr>
        <w:t xml:space="preserve"> </w:t>
      </w:r>
      <w:r w:rsidRPr="009511A0">
        <w:rPr>
          <w:rFonts w:ascii="Times New Roman" w:eastAsia="Times New Roman" w:hAnsi="Times New Roman" w:cs="Times New Roman"/>
          <w:lang w:eastAsia="ru-RU"/>
        </w:rPr>
        <w:t>Управления Федеральной службы государственной статистики по г. Санкт-Петербургу и Ленинградской области</w:t>
      </w:r>
      <w:r w:rsidRPr="00CF0707">
        <w:rPr>
          <w:rFonts w:ascii="Times New Roman" w:eastAsia="Times New Roman" w:hAnsi="Times New Roman" w:cs="Times New Roman"/>
          <w:lang w:eastAsia="ru-RU"/>
        </w:rPr>
        <w:t xml:space="preserve"> http://</w:t>
      </w:r>
      <w:r w:rsidRPr="00BA69E9">
        <w:t xml:space="preserve"> </w:t>
      </w:r>
      <w:r w:rsidRPr="00BA69E9">
        <w:rPr>
          <w:rFonts w:ascii="Times New Roman" w:eastAsia="Times New Roman" w:hAnsi="Times New Roman" w:cs="Times New Roman"/>
          <w:lang w:eastAsia="ru-RU"/>
        </w:rPr>
        <w:t>petrostat</w:t>
      </w:r>
      <w:r w:rsidRPr="00CF0707">
        <w:rPr>
          <w:rFonts w:ascii="Times New Roman" w:eastAsia="Times New Roman" w:hAnsi="Times New Roman" w:cs="Times New Roman"/>
          <w:lang w:eastAsia="ru-RU"/>
        </w:rPr>
        <w:t>.gks.ru/</w:t>
      </w:r>
    </w:p>
  </w:footnote>
  <w:footnote w:id="8">
    <w:p w14:paraId="1C39B2E1" w14:textId="77777777" w:rsidR="00FE72DC" w:rsidRPr="00E45DFF" w:rsidRDefault="00FE72DC" w:rsidP="00454F64">
      <w:pPr>
        <w:pStyle w:val="aff"/>
        <w:jc w:val="both"/>
      </w:pPr>
      <w:r w:rsidRPr="00A70F92">
        <w:rPr>
          <w:rStyle w:val="aff1"/>
          <w:rFonts w:ascii="Times New Roman" w:hAnsi="Times New Roman" w:cs="Times New Roman"/>
        </w:rPr>
        <w:footnoteRef/>
      </w:r>
      <w:r w:rsidRPr="00A70F92">
        <w:rPr>
          <w:rFonts w:ascii="Times New Roman" w:hAnsi="Times New Roman" w:cs="Times New Roman"/>
        </w:rPr>
        <w:t xml:space="preserve"> </w:t>
      </w:r>
      <w:r w:rsidRPr="009511A0">
        <w:rPr>
          <w:rFonts w:ascii="Times New Roman" w:eastAsia="Times New Roman" w:hAnsi="Times New Roman" w:cs="Times New Roman"/>
          <w:lang w:eastAsia="ru-RU"/>
        </w:rPr>
        <w:t>Управления Федеральной службы государственной статистики по г. Санкт-Петербургу и Ленинградской области</w:t>
      </w:r>
      <w:r w:rsidRPr="00CF0707">
        <w:rPr>
          <w:rFonts w:ascii="Times New Roman" w:eastAsia="Times New Roman" w:hAnsi="Times New Roman" w:cs="Times New Roman"/>
          <w:lang w:eastAsia="ru-RU"/>
        </w:rPr>
        <w:t xml:space="preserve"> http://</w:t>
      </w:r>
      <w:r w:rsidRPr="00BA69E9">
        <w:t xml:space="preserve"> </w:t>
      </w:r>
      <w:r w:rsidRPr="00BA69E9">
        <w:rPr>
          <w:rFonts w:ascii="Times New Roman" w:eastAsia="Times New Roman" w:hAnsi="Times New Roman" w:cs="Times New Roman"/>
          <w:lang w:eastAsia="ru-RU"/>
        </w:rPr>
        <w:t>petrostat</w:t>
      </w:r>
      <w:r w:rsidRPr="00CF0707">
        <w:rPr>
          <w:rFonts w:ascii="Times New Roman" w:eastAsia="Times New Roman" w:hAnsi="Times New Roman" w:cs="Times New Roman"/>
          <w:lang w:eastAsia="ru-RU"/>
        </w:rPr>
        <w:t>.gks.ru/</w:t>
      </w:r>
    </w:p>
  </w:footnote>
  <w:footnote w:id="9">
    <w:p w14:paraId="6C903595" w14:textId="77777777" w:rsidR="00FE72DC" w:rsidRPr="00601DD5" w:rsidRDefault="00FE72DC" w:rsidP="00454F64">
      <w:pPr>
        <w:pStyle w:val="aff"/>
        <w:jc w:val="both"/>
      </w:pPr>
      <w:r>
        <w:rPr>
          <w:rStyle w:val="aff1"/>
        </w:rPr>
        <w:footnoteRef/>
      </w:r>
      <w:r>
        <w:t xml:space="preserve"> </w:t>
      </w:r>
      <w:r w:rsidRPr="00E45DFF">
        <w:rPr>
          <w:rFonts w:ascii="Times New Roman" w:hAnsi="Times New Roman" w:cs="Times New Roman"/>
        </w:rPr>
        <w:t>Комитет по труду и занятости населения Ленинградской области https://job.lenobl.ru/ru/deiatelnost/informirovanie-o-situacii-na-rynke-truda-leningradskoj-oblasti/informaciya-o-razvitii-rynka-truda-leningradskoj-oblasti/informaciya-o-razvitii-rynka-truda-leningradskoj-oblasti-2016-2017-god/</w:t>
      </w:r>
    </w:p>
  </w:footnote>
  <w:footnote w:id="10">
    <w:p w14:paraId="736478C8" w14:textId="77777777" w:rsidR="00FE72DC" w:rsidRPr="000254A7" w:rsidRDefault="00FE72DC" w:rsidP="00454F64">
      <w:pPr>
        <w:pStyle w:val="aff"/>
        <w:rPr>
          <w:rFonts w:ascii="Times New Roman" w:hAnsi="Times New Roman" w:cs="Times New Roman"/>
        </w:rPr>
      </w:pPr>
      <w:r w:rsidRPr="000254A7">
        <w:rPr>
          <w:rStyle w:val="aff1"/>
          <w:rFonts w:ascii="Times New Roman" w:hAnsi="Times New Roman" w:cs="Times New Roman"/>
        </w:rPr>
        <w:footnoteRef/>
      </w:r>
      <w:r w:rsidRPr="000254A7">
        <w:rPr>
          <w:rFonts w:ascii="Times New Roman" w:hAnsi="Times New Roman" w:cs="Times New Roman"/>
        </w:rPr>
        <w:t xml:space="preserve"> Источник: http://crimestat.ru/regions_chart_total</w:t>
      </w:r>
    </w:p>
  </w:footnote>
  <w:footnote w:id="11">
    <w:p w14:paraId="0D181C43" w14:textId="77777777" w:rsidR="00FE72DC" w:rsidRPr="00385FD6" w:rsidRDefault="00FE72DC" w:rsidP="009C5C39">
      <w:pPr>
        <w:pStyle w:val="aff"/>
        <w:rPr>
          <w:rFonts w:ascii="Times New Roman" w:hAnsi="Times New Roman" w:cs="Times New Roman"/>
        </w:rPr>
      </w:pPr>
      <w:r w:rsidRPr="00385FD6">
        <w:rPr>
          <w:rStyle w:val="aff1"/>
          <w:rFonts w:ascii="Times New Roman" w:hAnsi="Times New Roman" w:cs="Times New Roman"/>
        </w:rPr>
        <w:footnoteRef/>
      </w:r>
      <w:r w:rsidRPr="00385FD6">
        <w:rPr>
          <w:rFonts w:ascii="Times New Roman" w:hAnsi="Times New Roman" w:cs="Times New Roman"/>
        </w:rPr>
        <w:t xml:space="preserve"> </w:t>
      </w:r>
      <w:r>
        <w:rPr>
          <w:rFonts w:ascii="Times New Roman" w:hAnsi="Times New Roman" w:cs="Times New Roman"/>
        </w:rPr>
        <w:t xml:space="preserve">Источник: </w:t>
      </w:r>
      <w:r w:rsidRPr="00385FD6">
        <w:rPr>
          <w:rFonts w:ascii="Times New Roman" w:hAnsi="Times New Roman" w:cs="Times New Roman"/>
        </w:rPr>
        <w:t>http://www.consultant.ru/document/cons_doc_LAW_11507/3efc5814354e82f6976247c4f2bea336760098be/</w:t>
      </w:r>
    </w:p>
  </w:footnote>
  <w:footnote w:id="12">
    <w:p w14:paraId="38CDE885" w14:textId="77777777" w:rsidR="00FE72DC" w:rsidRDefault="00FE72DC" w:rsidP="00131C72">
      <w:pPr>
        <w:pStyle w:val="aff"/>
        <w:jc w:val="both"/>
      </w:pPr>
      <w:r>
        <w:rPr>
          <w:rStyle w:val="aff1"/>
        </w:rPr>
        <w:footnoteRef/>
      </w:r>
      <w:r>
        <w:t xml:space="preserve"> </w:t>
      </w:r>
      <w:r w:rsidRPr="001877F5">
        <w:rPr>
          <w:rFonts w:ascii="Times New Roman" w:hAnsi="Times New Roman" w:cs="Times New Roman"/>
          <w:sz w:val="28"/>
          <w:szCs w:val="28"/>
        </w:rPr>
        <w:t>н</w:t>
      </w:r>
      <w:r w:rsidRPr="00097489">
        <w:rPr>
          <w:rFonts w:ascii="Times New Roman" w:hAnsi="Times New Roman" w:cs="Times New Roman"/>
        </w:rPr>
        <w:t>ациональный проект «Демография» (утв. президиумом Совета при Президенте Российской Федерации по стратегическому развитию и национальным проектам, протокол от 24.12.2018 N 16)</w:t>
      </w:r>
    </w:p>
  </w:footnote>
  <w:footnote w:id="13">
    <w:p w14:paraId="4E5E1463" w14:textId="77777777" w:rsidR="00FE72DC" w:rsidRDefault="00FE72DC" w:rsidP="00131C72">
      <w:pPr>
        <w:pStyle w:val="aff"/>
      </w:pPr>
      <w:r>
        <w:rPr>
          <w:rStyle w:val="aff1"/>
        </w:rPr>
        <w:footnoteRef/>
      </w:r>
      <w:r>
        <w:t xml:space="preserve"> </w:t>
      </w:r>
      <w:r w:rsidRPr="00097489">
        <w:rPr>
          <w:rFonts w:ascii="Times New Roman" w:hAnsi="Times New Roman" w:cs="Times New Roman"/>
        </w:rPr>
        <w:t>Концепция государственной демографической политики в Российской Федерации на период до 2025 года» (утв</w:t>
      </w:r>
      <w:r>
        <w:rPr>
          <w:rFonts w:ascii="Times New Roman" w:hAnsi="Times New Roman" w:cs="Times New Roman"/>
        </w:rPr>
        <w:t xml:space="preserve">. </w:t>
      </w:r>
      <w:r w:rsidRPr="00097489">
        <w:rPr>
          <w:rFonts w:ascii="Times New Roman" w:hAnsi="Times New Roman" w:cs="Times New Roman"/>
        </w:rPr>
        <w:t>Указом Президента РФ от 09 октября 2007 г. N 1351)</w:t>
      </w:r>
    </w:p>
  </w:footnote>
  <w:footnote w:id="14">
    <w:p w14:paraId="0A4108DD" w14:textId="77777777" w:rsidR="00FE72DC" w:rsidRDefault="00FE72DC" w:rsidP="00131C72">
      <w:pPr>
        <w:pStyle w:val="aff"/>
      </w:pPr>
      <w:r>
        <w:rPr>
          <w:rStyle w:val="aff1"/>
        </w:rPr>
        <w:footnoteRef/>
      </w:r>
      <w:r>
        <w:t xml:space="preserve"> </w:t>
      </w:r>
      <w:r w:rsidRPr="00097489">
        <w:rPr>
          <w:rFonts w:ascii="Times New Roman" w:hAnsi="Times New Roman" w:cs="Times New Roman"/>
        </w:rPr>
        <w:t>Концепция государственной демографической политики в Российской Федерации на период до 2025 года» (утв</w:t>
      </w:r>
      <w:r>
        <w:rPr>
          <w:rFonts w:ascii="Times New Roman" w:hAnsi="Times New Roman" w:cs="Times New Roman"/>
        </w:rPr>
        <w:t xml:space="preserve">. </w:t>
      </w:r>
      <w:r w:rsidRPr="00097489">
        <w:rPr>
          <w:rFonts w:ascii="Times New Roman" w:hAnsi="Times New Roman" w:cs="Times New Roman"/>
        </w:rPr>
        <w:t>Указом Президента РФ от 09 октября 2007 г. N 1351)</w:t>
      </w:r>
    </w:p>
  </w:footnote>
  <w:footnote w:id="15">
    <w:p w14:paraId="7BFDB32A" w14:textId="77777777" w:rsidR="00FE72DC" w:rsidRDefault="00FE72DC" w:rsidP="00131C72">
      <w:pPr>
        <w:pStyle w:val="aff"/>
      </w:pPr>
      <w:r>
        <w:rPr>
          <w:rStyle w:val="aff1"/>
        </w:rPr>
        <w:footnoteRef/>
      </w:r>
      <w:r>
        <w:t xml:space="preserve"> </w:t>
      </w:r>
      <w:r w:rsidRPr="001502FC">
        <w:rPr>
          <w:rFonts w:ascii="Times New Roman" w:hAnsi="Times New Roman" w:cs="Times New Roman"/>
        </w:rPr>
        <w:t xml:space="preserve">Концепция Инвестиционного проекта создания и развития Северо-Западного </w:t>
      </w:r>
      <w:proofErr w:type="spellStart"/>
      <w:r w:rsidRPr="001502FC">
        <w:rPr>
          <w:rFonts w:ascii="Times New Roman" w:hAnsi="Times New Roman" w:cs="Times New Roman"/>
        </w:rPr>
        <w:t>нанотехнологического</w:t>
      </w:r>
      <w:proofErr w:type="spellEnd"/>
      <w:r w:rsidRPr="001502FC">
        <w:rPr>
          <w:rFonts w:ascii="Times New Roman" w:hAnsi="Times New Roman" w:cs="Times New Roman"/>
        </w:rPr>
        <w:t xml:space="preserve"> центра</w:t>
      </w:r>
      <w:r>
        <w:rPr>
          <w:rFonts w:ascii="Times New Roman" w:hAnsi="Times New Roman" w:cs="Times New Roman"/>
        </w:rPr>
        <w:t xml:space="preserve"> (</w:t>
      </w:r>
      <w:hyperlink r:id="rId2" w:history="1">
        <w:r w:rsidRPr="00044C25">
          <w:rPr>
            <w:rStyle w:val="af6"/>
            <w:rFonts w:ascii="Times New Roman" w:hAnsi="Times New Roman"/>
          </w:rPr>
          <w:t>http://radm.gtn.ru/_file/economy/180402_1.pdf</w:t>
        </w:r>
      </w:hyperlink>
      <w:r>
        <w:rPr>
          <w:rFonts w:ascii="Times New Roman" w:hAnsi="Times New Roman" w:cs="Times New Roman"/>
        </w:rPr>
        <w:t>), содержит информацию об</w:t>
      </w:r>
      <w:r w:rsidRPr="001502FC">
        <w:rPr>
          <w:rFonts w:ascii="Times New Roman" w:hAnsi="Times New Roman" w:cs="Times New Roman"/>
        </w:rPr>
        <w:t xml:space="preserve"> учебно</w:t>
      </w:r>
      <w:r>
        <w:rPr>
          <w:rFonts w:ascii="Times New Roman" w:hAnsi="Times New Roman" w:cs="Times New Roman"/>
        </w:rPr>
        <w:t>м</w:t>
      </w:r>
      <w:r w:rsidRPr="001502FC">
        <w:rPr>
          <w:rFonts w:ascii="Times New Roman" w:hAnsi="Times New Roman" w:cs="Times New Roman"/>
        </w:rPr>
        <w:t xml:space="preserve"> центр</w:t>
      </w:r>
      <w:r>
        <w:rPr>
          <w:rFonts w:ascii="Times New Roman" w:hAnsi="Times New Roman" w:cs="Times New Roman"/>
        </w:rPr>
        <w:t>е</w:t>
      </w:r>
      <w:r w:rsidRPr="001502FC">
        <w:rPr>
          <w:rFonts w:ascii="Times New Roman" w:hAnsi="Times New Roman" w:cs="Times New Roman"/>
        </w:rPr>
        <w:t xml:space="preserve"> </w:t>
      </w:r>
      <w:proofErr w:type="spellStart"/>
      <w:r w:rsidRPr="001502FC">
        <w:rPr>
          <w:rFonts w:ascii="Times New Roman" w:hAnsi="Times New Roman" w:cs="Times New Roman"/>
        </w:rPr>
        <w:t>World</w:t>
      </w:r>
      <w:proofErr w:type="spellEnd"/>
      <w:r w:rsidRPr="001502FC">
        <w:rPr>
          <w:rFonts w:ascii="Times New Roman" w:hAnsi="Times New Roman" w:cs="Times New Roman"/>
        </w:rPr>
        <w:t xml:space="preserve"> </w:t>
      </w:r>
      <w:proofErr w:type="spellStart"/>
      <w:r w:rsidRPr="001502FC">
        <w:rPr>
          <w:rFonts w:ascii="Times New Roman" w:hAnsi="Times New Roman" w:cs="Times New Roman"/>
        </w:rPr>
        <w:t>Skills</w:t>
      </w:r>
      <w:proofErr w:type="spellEnd"/>
      <w:r w:rsidRPr="001502FC">
        <w:rPr>
          <w:rFonts w:ascii="Times New Roman" w:hAnsi="Times New Roman" w:cs="Times New Roman"/>
        </w:rPr>
        <w:t xml:space="preserve"> и детск</w:t>
      </w:r>
      <w:r>
        <w:rPr>
          <w:rFonts w:ascii="Times New Roman" w:hAnsi="Times New Roman" w:cs="Times New Roman"/>
        </w:rPr>
        <w:t>ом</w:t>
      </w:r>
      <w:r w:rsidRPr="001502FC">
        <w:rPr>
          <w:rFonts w:ascii="Times New Roman" w:hAnsi="Times New Roman" w:cs="Times New Roman"/>
        </w:rPr>
        <w:t xml:space="preserve"> технопарк</w:t>
      </w:r>
      <w:r>
        <w:rPr>
          <w:rFonts w:ascii="Times New Roman" w:hAnsi="Times New Roman" w:cs="Times New Roman"/>
        </w:rPr>
        <w:t>е</w:t>
      </w:r>
      <w:r w:rsidRPr="001502FC">
        <w:rPr>
          <w:rFonts w:ascii="Times New Roman" w:hAnsi="Times New Roman" w:cs="Times New Roman"/>
        </w:rPr>
        <w:t xml:space="preserve"> «</w:t>
      </w:r>
      <w:proofErr w:type="spellStart"/>
      <w:r w:rsidRPr="001502FC">
        <w:rPr>
          <w:rFonts w:ascii="Times New Roman" w:hAnsi="Times New Roman" w:cs="Times New Roman"/>
        </w:rPr>
        <w:t>Кванториум</w:t>
      </w:r>
      <w:proofErr w:type="spellEnd"/>
      <w:r w:rsidRPr="001502FC">
        <w:rPr>
          <w:rFonts w:ascii="Times New Roman" w:hAnsi="Times New Roman" w:cs="Times New Roman"/>
        </w:rPr>
        <w:t xml:space="preserve">» </w:t>
      </w:r>
    </w:p>
  </w:footnote>
  <w:footnote w:id="16">
    <w:p w14:paraId="4ECF4AE4" w14:textId="77777777" w:rsidR="00FE72DC" w:rsidRDefault="00FE72DC" w:rsidP="00131C72">
      <w:pPr>
        <w:pStyle w:val="aff"/>
      </w:pPr>
      <w:r>
        <w:rPr>
          <w:rStyle w:val="aff1"/>
        </w:rPr>
        <w:footnoteRef/>
      </w:r>
      <w:r>
        <w:t xml:space="preserve"> </w:t>
      </w:r>
      <w:r w:rsidRPr="00E82B10">
        <w:rPr>
          <w:rFonts w:ascii="Times New Roman" w:eastAsiaTheme="majorEastAsia" w:hAnsi="Times New Roman" w:cstheme="majorBidi"/>
          <w:lang w:eastAsia="ru-RU"/>
        </w:rPr>
        <w:t xml:space="preserve">Стратегия социально-экономического развития Ленинградской области до 2030 года, </w:t>
      </w:r>
      <w:r>
        <w:rPr>
          <w:rFonts w:ascii="Times New Roman" w:eastAsiaTheme="majorEastAsia" w:hAnsi="Times New Roman" w:cstheme="majorBidi"/>
          <w:lang w:eastAsia="ru-RU"/>
        </w:rPr>
        <w:t>утверждена областным законом №76-оз от 08.08.2016г.</w:t>
      </w:r>
      <w:r w:rsidRPr="00E82B10">
        <w:rPr>
          <w:rFonts w:ascii="Times New Roman" w:eastAsiaTheme="majorEastAsia" w:hAnsi="Times New Roman" w:cstheme="majorBidi"/>
          <w:lang w:eastAsia="ru-RU"/>
        </w:rPr>
        <w:t xml:space="preserve"> (здесь и далее сокращение – Стратегия развития ЛО)</w:t>
      </w:r>
    </w:p>
  </w:footnote>
  <w:footnote w:id="17">
    <w:p w14:paraId="0178F7C1" w14:textId="77777777" w:rsidR="00FE72DC" w:rsidRDefault="00FE72DC" w:rsidP="00131C72">
      <w:pPr>
        <w:pStyle w:val="aff"/>
      </w:pPr>
      <w:r>
        <w:rPr>
          <w:rStyle w:val="aff1"/>
        </w:rPr>
        <w:footnoteRef/>
      </w:r>
      <w:r>
        <w:t xml:space="preserve"> </w:t>
      </w:r>
      <w:r w:rsidRPr="0029440E">
        <w:rPr>
          <w:rFonts w:ascii="Times New Roman" w:eastAsiaTheme="majorEastAsia" w:hAnsi="Times New Roman" w:cstheme="majorBidi"/>
          <w:lang w:eastAsia="ru-RU"/>
        </w:rPr>
        <w:t>Транспортная стратегия РФ на период до 2030 года с прогнозом на период до 2035 года, утверждена распоряжением Правительства РФ от 27.11.2021г. №3363-р</w:t>
      </w:r>
    </w:p>
  </w:footnote>
  <w:footnote w:id="18">
    <w:p w14:paraId="18C5624F" w14:textId="77777777" w:rsidR="00FE72DC" w:rsidRDefault="00FE72DC" w:rsidP="00131C72">
      <w:pPr>
        <w:pStyle w:val="aff"/>
      </w:pPr>
      <w:r>
        <w:rPr>
          <w:rStyle w:val="aff1"/>
        </w:rPr>
        <w:footnoteRef/>
      </w:r>
      <w:r>
        <w:t xml:space="preserve"> </w:t>
      </w:r>
      <w:r w:rsidRPr="00861C8E">
        <w:rPr>
          <w:rFonts w:ascii="Times New Roman" w:hAnsi="Times New Roman" w:cs="Times New Roman"/>
        </w:rPr>
        <w:t>Стратегия научно-технологического развития РФ, утверждена Указом Президента РФ №642 от 01.12.2016г.</w:t>
      </w:r>
    </w:p>
  </w:footnote>
  <w:footnote w:id="19">
    <w:p w14:paraId="67593735" w14:textId="77777777" w:rsidR="00FE72DC" w:rsidRDefault="00FE72DC" w:rsidP="00131C72">
      <w:pPr>
        <w:pStyle w:val="aff"/>
      </w:pPr>
      <w:r>
        <w:rPr>
          <w:rStyle w:val="aff1"/>
        </w:rPr>
        <w:footnoteRef/>
      </w:r>
      <w:r>
        <w:t xml:space="preserve"> </w:t>
      </w:r>
      <w:r w:rsidRPr="00861C8E">
        <w:rPr>
          <w:rFonts w:ascii="Times New Roman" w:hAnsi="Times New Roman" w:cs="Times New Roman"/>
        </w:rPr>
        <w:t>Стратегия научно-технологического развития РФ, утверждена Указом Президента РФ №642 от 01.12.2016г.</w:t>
      </w:r>
    </w:p>
  </w:footnote>
  <w:footnote w:id="20">
    <w:p w14:paraId="64A7CEAC" w14:textId="77777777" w:rsidR="00FE72DC" w:rsidRDefault="00FE72DC" w:rsidP="00131C72">
      <w:pPr>
        <w:pStyle w:val="aff"/>
      </w:pPr>
      <w:r>
        <w:rPr>
          <w:rStyle w:val="aff1"/>
        </w:rPr>
        <w:footnoteRef/>
      </w:r>
      <w:r>
        <w:t xml:space="preserve"> </w:t>
      </w:r>
      <w:r w:rsidRPr="00861C8E">
        <w:rPr>
          <w:rFonts w:ascii="Times New Roman" w:hAnsi="Times New Roman" w:cs="Times New Roman"/>
        </w:rPr>
        <w:t>Стратегия научно-технологического развития РФ, утверждена Указом Президента РФ №642 от 01.12.2016г.</w:t>
      </w:r>
    </w:p>
  </w:footnote>
  <w:footnote w:id="21">
    <w:p w14:paraId="14B0798C" w14:textId="77777777" w:rsidR="00FE72DC" w:rsidRDefault="00FE72DC" w:rsidP="00131C72">
      <w:pPr>
        <w:pStyle w:val="aff"/>
      </w:pPr>
      <w:r>
        <w:rPr>
          <w:rStyle w:val="aff1"/>
        </w:rPr>
        <w:footnoteRef/>
      </w:r>
      <w:r>
        <w:t xml:space="preserve"> </w:t>
      </w:r>
      <w:r w:rsidRPr="00861C8E">
        <w:rPr>
          <w:rFonts w:ascii="Times New Roman" w:hAnsi="Times New Roman" w:cs="Times New Roman"/>
        </w:rPr>
        <w:t>Стратегия научно-технологического развития РФ, утверждена Указом Президента РФ №642 от 01.12.2016г.</w:t>
      </w:r>
    </w:p>
  </w:footnote>
  <w:footnote w:id="22">
    <w:p w14:paraId="5133BA43" w14:textId="77777777" w:rsidR="00FE72DC" w:rsidRDefault="00FE72DC" w:rsidP="00131C72">
      <w:pPr>
        <w:pStyle w:val="aff"/>
        <w:jc w:val="both"/>
      </w:pPr>
      <w:r>
        <w:rPr>
          <w:rStyle w:val="aff1"/>
        </w:rPr>
        <w:footnoteRef/>
      </w:r>
      <w:r>
        <w:t xml:space="preserve"> </w:t>
      </w:r>
      <w:r w:rsidRPr="00702518">
        <w:rPr>
          <w:rFonts w:ascii="Times New Roman" w:hAnsi="Times New Roman" w:cs="Times New Roman"/>
          <w:shd w:val="clear" w:color="auto" w:fill="FFFFFF"/>
        </w:rPr>
        <w:t>Указ Президента Российской Федерации от 21 июля 2020 г. N 474 "О национальных целях развития Российской Федерации на период до 2030 года"</w:t>
      </w:r>
    </w:p>
  </w:footnote>
  <w:footnote w:id="23">
    <w:p w14:paraId="487D8457" w14:textId="77777777" w:rsidR="00FE72DC" w:rsidRDefault="00FE72DC" w:rsidP="00131C72">
      <w:pPr>
        <w:pStyle w:val="aff"/>
      </w:pPr>
      <w:r>
        <w:rPr>
          <w:rStyle w:val="aff1"/>
        </w:rPr>
        <w:footnoteRef/>
      </w:r>
      <w:r>
        <w:t xml:space="preserve"> </w:t>
      </w:r>
      <w:r w:rsidRPr="00861C8E">
        <w:rPr>
          <w:rFonts w:ascii="Times New Roman" w:hAnsi="Times New Roman" w:cs="Times New Roman"/>
        </w:rPr>
        <w:t>Стратегия научно-технологического развития РФ, утверждена Указом Президента РФ №642 от 01.12.2016г.</w:t>
      </w:r>
    </w:p>
  </w:footnote>
  <w:footnote w:id="24">
    <w:p w14:paraId="124ADBF1" w14:textId="77777777" w:rsidR="00FE72DC" w:rsidRDefault="00FE72DC" w:rsidP="00131C72">
      <w:pPr>
        <w:pStyle w:val="aff"/>
      </w:pPr>
      <w:r>
        <w:rPr>
          <w:rStyle w:val="aff1"/>
        </w:rPr>
        <w:footnoteRef/>
      </w:r>
      <w:r>
        <w:t xml:space="preserve"> </w:t>
      </w:r>
      <w:r w:rsidRPr="00861C8E">
        <w:rPr>
          <w:rFonts w:ascii="Times New Roman" w:hAnsi="Times New Roman" w:cs="Times New Roman"/>
        </w:rPr>
        <w:t>Стратегия научно-технологического развития РФ, утверждена Указом Президента РФ №642 от 01.12.2016г.</w:t>
      </w:r>
    </w:p>
  </w:footnote>
  <w:footnote w:id="25">
    <w:p w14:paraId="5CE47A53" w14:textId="77777777" w:rsidR="00FE72DC" w:rsidRDefault="00FE72DC" w:rsidP="00131C72">
      <w:pPr>
        <w:pStyle w:val="aff"/>
      </w:pPr>
      <w:r>
        <w:rPr>
          <w:rStyle w:val="aff1"/>
        </w:rPr>
        <w:footnoteRef/>
      </w:r>
      <w:r>
        <w:t xml:space="preserve"> </w:t>
      </w:r>
      <w:r w:rsidRPr="00E27B56">
        <w:rPr>
          <w:rFonts w:ascii="Times New Roman" w:hAnsi="Times New Roman" w:cs="Times New Roman"/>
        </w:rPr>
        <w:t>ЕДИНЫЙ ПЛАН ПО ДОСТИЖЕНИЮ НАЦИОНАЛЬНЫХ ЦЕЛЕЙ РАЗВИТИЯ РОССИЙСКОЙ ФЕДЕРАЦИИ НА ПЕРИОД ДО 2024 ГОДА И НА ПЛАНОВЫЙ ПЕРИОД ДО 2030 ГОДА: Национальная цель развития ДОСТОЙНЫЙ, ЭФФЕКТИВНЫЙ ТРУД И УСПЕШНОЕ ПРЕДПРИНИМАТЕЛЬСТВО; Национальная цель развития ЦИФРОВАЯ ТРАНСФОРМАЦИЯ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67B61076"/>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5B30B490"/>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00381A7A"/>
    <w:multiLevelType w:val="hybridMultilevel"/>
    <w:tmpl w:val="BED207A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0416746"/>
    <w:multiLevelType w:val="hybridMultilevel"/>
    <w:tmpl w:val="D48825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09040FF"/>
    <w:multiLevelType w:val="multilevel"/>
    <w:tmpl w:val="6ED8F04E"/>
    <w:lvl w:ilvl="0">
      <w:start w:val="1"/>
      <w:numFmt w:val="decimal"/>
      <w:lvlText w:val="%1."/>
      <w:lvlJc w:val="left"/>
      <w:pPr>
        <w:ind w:left="720" w:hanging="360"/>
      </w:pPr>
      <w:rPr>
        <w:rFonts w:hint="default"/>
      </w:rPr>
    </w:lvl>
    <w:lvl w:ilvl="1">
      <w:start w:val="2"/>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15:restartNumberingAfterBreak="0">
    <w:nsid w:val="00A6093A"/>
    <w:multiLevelType w:val="hybridMultilevel"/>
    <w:tmpl w:val="BDD086FC"/>
    <w:lvl w:ilvl="0" w:tplc="A680108C">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2104F1C"/>
    <w:multiLevelType w:val="hybridMultilevel"/>
    <w:tmpl w:val="158E6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244118F"/>
    <w:multiLevelType w:val="hybridMultilevel"/>
    <w:tmpl w:val="7CAA0AE2"/>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2DD7C2C"/>
    <w:multiLevelType w:val="hybridMultilevel"/>
    <w:tmpl w:val="2C1EDE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7CB29F8"/>
    <w:multiLevelType w:val="hybridMultilevel"/>
    <w:tmpl w:val="6BA88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8C344CC"/>
    <w:multiLevelType w:val="hybridMultilevel"/>
    <w:tmpl w:val="EE46B7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A8A7A9F"/>
    <w:multiLevelType w:val="hybridMultilevel"/>
    <w:tmpl w:val="E17CE338"/>
    <w:lvl w:ilvl="0" w:tplc="7CAC44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0BDE7E48"/>
    <w:multiLevelType w:val="hybridMultilevel"/>
    <w:tmpl w:val="E5B02D14"/>
    <w:lvl w:ilvl="0" w:tplc="EB9ED0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0CAD6C69"/>
    <w:multiLevelType w:val="hybridMultilevel"/>
    <w:tmpl w:val="0CE05804"/>
    <w:lvl w:ilvl="0" w:tplc="F7A63770">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14" w15:restartNumberingAfterBreak="0">
    <w:nsid w:val="1074679B"/>
    <w:multiLevelType w:val="hybridMultilevel"/>
    <w:tmpl w:val="70A03B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2C1344B"/>
    <w:multiLevelType w:val="hybridMultilevel"/>
    <w:tmpl w:val="BF641226"/>
    <w:lvl w:ilvl="0" w:tplc="9E720D52">
      <w:start w:val="1"/>
      <w:numFmt w:val="decimal"/>
      <w:lvlText w:val="%1)"/>
      <w:lvlJc w:val="left"/>
      <w:pPr>
        <w:ind w:left="1069" w:hanging="360"/>
      </w:pPr>
      <w:rPr>
        <w:rFonts w:ascii="Times New Roman" w:eastAsiaTheme="minorEastAsia" w:hAnsi="Times New Roman" w:cstheme="minorBid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13542647"/>
    <w:multiLevelType w:val="hybridMultilevel"/>
    <w:tmpl w:val="B4BE4D2E"/>
    <w:lvl w:ilvl="0" w:tplc="6A14EBDA">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17" w15:restartNumberingAfterBreak="0">
    <w:nsid w:val="14176426"/>
    <w:multiLevelType w:val="hybridMultilevel"/>
    <w:tmpl w:val="82348E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16183D9A"/>
    <w:multiLevelType w:val="hybridMultilevel"/>
    <w:tmpl w:val="205839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6F97D32"/>
    <w:multiLevelType w:val="hybridMultilevel"/>
    <w:tmpl w:val="158E6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80F1FA8"/>
    <w:multiLevelType w:val="hybridMultilevel"/>
    <w:tmpl w:val="297A9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8815123"/>
    <w:multiLevelType w:val="hybridMultilevel"/>
    <w:tmpl w:val="395A8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91021B9"/>
    <w:multiLevelType w:val="multilevel"/>
    <w:tmpl w:val="CB38C0AC"/>
    <w:lvl w:ilvl="0">
      <w:start w:val="1"/>
      <w:numFmt w:val="decimal"/>
      <w:lvlText w:val="%1."/>
      <w:lvlJc w:val="left"/>
      <w:pPr>
        <w:ind w:left="720" w:hanging="360"/>
      </w:pPr>
      <w:rPr>
        <w:rFonts w:hint="default"/>
      </w:rPr>
    </w:lvl>
    <w:lvl w:ilvl="1">
      <w:start w:val="2"/>
      <w:numFmt w:val="decimal"/>
      <w:isLgl/>
      <w:lvlText w:val="%1.%2"/>
      <w:lvlJc w:val="left"/>
      <w:pPr>
        <w:ind w:left="1219" w:hanging="51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3" w15:restartNumberingAfterBreak="0">
    <w:nsid w:val="19C269D6"/>
    <w:multiLevelType w:val="hybridMultilevel"/>
    <w:tmpl w:val="F6D4C8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B792D24"/>
    <w:multiLevelType w:val="hybridMultilevel"/>
    <w:tmpl w:val="D84C5B9A"/>
    <w:lvl w:ilvl="0" w:tplc="F4F4BE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1BC916E6"/>
    <w:multiLevelType w:val="hybridMultilevel"/>
    <w:tmpl w:val="DB5606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BF711C7"/>
    <w:multiLevelType w:val="multilevel"/>
    <w:tmpl w:val="7B6AFFD6"/>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ascii="PF Din Text Comp Pro Thin" w:hAnsi="PF Din Text Comp Pro Thin" w:hint="default"/>
      </w:rPr>
    </w:lvl>
    <w:lvl w:ilvl="2">
      <w:start w:val="1"/>
      <w:numFmt w:val="decimal"/>
      <w:isLgl/>
      <w:lvlText w:val="%1.%2.%3."/>
      <w:lvlJc w:val="left"/>
      <w:pPr>
        <w:ind w:left="1451" w:hanging="720"/>
      </w:pPr>
      <w:rPr>
        <w:rFonts w:ascii="PF Din Text Comp Pro Thin" w:hAnsi="PF Din Text Comp Pro Thin" w:hint="default"/>
      </w:rPr>
    </w:lvl>
    <w:lvl w:ilvl="3">
      <w:start w:val="1"/>
      <w:numFmt w:val="decimal"/>
      <w:isLgl/>
      <w:lvlText w:val="%1.%2.%3.%4."/>
      <w:lvlJc w:val="left"/>
      <w:pPr>
        <w:ind w:left="1822" w:hanging="1080"/>
      </w:pPr>
      <w:rPr>
        <w:rFonts w:ascii="PF Din Text Comp Pro Thin" w:hAnsi="PF Din Text Comp Pro Thin" w:hint="default"/>
      </w:rPr>
    </w:lvl>
    <w:lvl w:ilvl="4">
      <w:start w:val="1"/>
      <w:numFmt w:val="decimal"/>
      <w:isLgl/>
      <w:lvlText w:val="%1.%2.%3.%4.%5."/>
      <w:lvlJc w:val="left"/>
      <w:pPr>
        <w:ind w:left="1833" w:hanging="1080"/>
      </w:pPr>
      <w:rPr>
        <w:rFonts w:ascii="PF Din Text Comp Pro Thin" w:hAnsi="PF Din Text Comp Pro Thin" w:hint="default"/>
      </w:rPr>
    </w:lvl>
    <w:lvl w:ilvl="5">
      <w:start w:val="1"/>
      <w:numFmt w:val="decimal"/>
      <w:isLgl/>
      <w:lvlText w:val="%1.%2.%3.%4.%5.%6."/>
      <w:lvlJc w:val="left"/>
      <w:pPr>
        <w:ind w:left="2204" w:hanging="1440"/>
      </w:pPr>
      <w:rPr>
        <w:rFonts w:ascii="PF Din Text Comp Pro Thin" w:hAnsi="PF Din Text Comp Pro Thin" w:hint="default"/>
      </w:rPr>
    </w:lvl>
    <w:lvl w:ilvl="6">
      <w:start w:val="1"/>
      <w:numFmt w:val="decimal"/>
      <w:isLgl/>
      <w:lvlText w:val="%1.%2.%3.%4.%5.%6.%7."/>
      <w:lvlJc w:val="left"/>
      <w:pPr>
        <w:ind w:left="2575" w:hanging="1800"/>
      </w:pPr>
      <w:rPr>
        <w:rFonts w:ascii="PF Din Text Comp Pro Thin" w:hAnsi="PF Din Text Comp Pro Thin" w:hint="default"/>
      </w:rPr>
    </w:lvl>
    <w:lvl w:ilvl="7">
      <w:start w:val="1"/>
      <w:numFmt w:val="decimal"/>
      <w:isLgl/>
      <w:lvlText w:val="%1.%2.%3.%4.%5.%6.%7.%8."/>
      <w:lvlJc w:val="left"/>
      <w:pPr>
        <w:ind w:left="2586" w:hanging="1800"/>
      </w:pPr>
      <w:rPr>
        <w:rFonts w:ascii="PF Din Text Comp Pro Thin" w:hAnsi="PF Din Text Comp Pro Thin" w:hint="default"/>
      </w:rPr>
    </w:lvl>
    <w:lvl w:ilvl="8">
      <w:start w:val="1"/>
      <w:numFmt w:val="decimal"/>
      <w:isLgl/>
      <w:lvlText w:val="%1.%2.%3.%4.%5.%6.%7.%8.%9."/>
      <w:lvlJc w:val="left"/>
      <w:pPr>
        <w:ind w:left="2957" w:hanging="2160"/>
      </w:pPr>
      <w:rPr>
        <w:rFonts w:ascii="PF Din Text Comp Pro Thin" w:hAnsi="PF Din Text Comp Pro Thin" w:hint="default"/>
      </w:rPr>
    </w:lvl>
  </w:abstractNum>
  <w:abstractNum w:abstractNumId="27" w15:restartNumberingAfterBreak="0">
    <w:nsid w:val="1D1608AB"/>
    <w:multiLevelType w:val="hybridMultilevel"/>
    <w:tmpl w:val="768C431C"/>
    <w:lvl w:ilvl="0" w:tplc="C436C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1DE51B99"/>
    <w:multiLevelType w:val="hybridMultilevel"/>
    <w:tmpl w:val="0A6AC54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1E537FAE"/>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EA274FF"/>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EF1369D"/>
    <w:multiLevelType w:val="hybridMultilevel"/>
    <w:tmpl w:val="0A84E686"/>
    <w:lvl w:ilvl="0" w:tplc="4D1C79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1F8319FA"/>
    <w:multiLevelType w:val="hybridMultilevel"/>
    <w:tmpl w:val="E528F38A"/>
    <w:lvl w:ilvl="0" w:tplc="0FC66A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1FA366D6"/>
    <w:multiLevelType w:val="hybridMultilevel"/>
    <w:tmpl w:val="E668D688"/>
    <w:lvl w:ilvl="0" w:tplc="C58AD23C">
      <w:start w:val="1"/>
      <w:numFmt w:val="bullet"/>
      <w:lvlText w:val="•"/>
      <w:lvlJc w:val="left"/>
      <w:pPr>
        <w:tabs>
          <w:tab w:val="num" w:pos="720"/>
        </w:tabs>
        <w:ind w:left="720" w:hanging="360"/>
      </w:pPr>
      <w:rPr>
        <w:rFonts w:ascii="Times New Roman" w:hAnsi="Times New Roman" w:hint="default"/>
      </w:rPr>
    </w:lvl>
    <w:lvl w:ilvl="1" w:tplc="DDA6BC46" w:tentative="1">
      <w:start w:val="1"/>
      <w:numFmt w:val="bullet"/>
      <w:lvlText w:val="•"/>
      <w:lvlJc w:val="left"/>
      <w:pPr>
        <w:tabs>
          <w:tab w:val="num" w:pos="1440"/>
        </w:tabs>
        <w:ind w:left="1440" w:hanging="360"/>
      </w:pPr>
      <w:rPr>
        <w:rFonts w:ascii="Times New Roman" w:hAnsi="Times New Roman" w:hint="default"/>
      </w:rPr>
    </w:lvl>
    <w:lvl w:ilvl="2" w:tplc="671ADCFE" w:tentative="1">
      <w:start w:val="1"/>
      <w:numFmt w:val="bullet"/>
      <w:lvlText w:val="•"/>
      <w:lvlJc w:val="left"/>
      <w:pPr>
        <w:tabs>
          <w:tab w:val="num" w:pos="2160"/>
        </w:tabs>
        <w:ind w:left="2160" w:hanging="360"/>
      </w:pPr>
      <w:rPr>
        <w:rFonts w:ascii="Times New Roman" w:hAnsi="Times New Roman" w:hint="default"/>
      </w:rPr>
    </w:lvl>
    <w:lvl w:ilvl="3" w:tplc="9DA41A88" w:tentative="1">
      <w:start w:val="1"/>
      <w:numFmt w:val="bullet"/>
      <w:lvlText w:val="•"/>
      <w:lvlJc w:val="left"/>
      <w:pPr>
        <w:tabs>
          <w:tab w:val="num" w:pos="2880"/>
        </w:tabs>
        <w:ind w:left="2880" w:hanging="360"/>
      </w:pPr>
      <w:rPr>
        <w:rFonts w:ascii="Times New Roman" w:hAnsi="Times New Roman" w:hint="default"/>
      </w:rPr>
    </w:lvl>
    <w:lvl w:ilvl="4" w:tplc="5C70CC16" w:tentative="1">
      <w:start w:val="1"/>
      <w:numFmt w:val="bullet"/>
      <w:lvlText w:val="•"/>
      <w:lvlJc w:val="left"/>
      <w:pPr>
        <w:tabs>
          <w:tab w:val="num" w:pos="3600"/>
        </w:tabs>
        <w:ind w:left="3600" w:hanging="360"/>
      </w:pPr>
      <w:rPr>
        <w:rFonts w:ascii="Times New Roman" w:hAnsi="Times New Roman" w:hint="default"/>
      </w:rPr>
    </w:lvl>
    <w:lvl w:ilvl="5" w:tplc="F3269A98" w:tentative="1">
      <w:start w:val="1"/>
      <w:numFmt w:val="bullet"/>
      <w:lvlText w:val="•"/>
      <w:lvlJc w:val="left"/>
      <w:pPr>
        <w:tabs>
          <w:tab w:val="num" w:pos="4320"/>
        </w:tabs>
        <w:ind w:left="4320" w:hanging="360"/>
      </w:pPr>
      <w:rPr>
        <w:rFonts w:ascii="Times New Roman" w:hAnsi="Times New Roman" w:hint="default"/>
      </w:rPr>
    </w:lvl>
    <w:lvl w:ilvl="6" w:tplc="47E0B8F4" w:tentative="1">
      <w:start w:val="1"/>
      <w:numFmt w:val="bullet"/>
      <w:lvlText w:val="•"/>
      <w:lvlJc w:val="left"/>
      <w:pPr>
        <w:tabs>
          <w:tab w:val="num" w:pos="5040"/>
        </w:tabs>
        <w:ind w:left="5040" w:hanging="360"/>
      </w:pPr>
      <w:rPr>
        <w:rFonts w:ascii="Times New Roman" w:hAnsi="Times New Roman" w:hint="default"/>
      </w:rPr>
    </w:lvl>
    <w:lvl w:ilvl="7" w:tplc="F26235AE" w:tentative="1">
      <w:start w:val="1"/>
      <w:numFmt w:val="bullet"/>
      <w:lvlText w:val="•"/>
      <w:lvlJc w:val="left"/>
      <w:pPr>
        <w:tabs>
          <w:tab w:val="num" w:pos="5760"/>
        </w:tabs>
        <w:ind w:left="5760" w:hanging="360"/>
      </w:pPr>
      <w:rPr>
        <w:rFonts w:ascii="Times New Roman" w:hAnsi="Times New Roman" w:hint="default"/>
      </w:rPr>
    </w:lvl>
    <w:lvl w:ilvl="8" w:tplc="DBDACF2A"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208D74E8"/>
    <w:multiLevelType w:val="hybridMultilevel"/>
    <w:tmpl w:val="1862E6E0"/>
    <w:lvl w:ilvl="0" w:tplc="D1681C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21585C65"/>
    <w:multiLevelType w:val="hybridMultilevel"/>
    <w:tmpl w:val="B06EFEB0"/>
    <w:lvl w:ilvl="0" w:tplc="49B643F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4B62158"/>
    <w:multiLevelType w:val="hybridMultilevel"/>
    <w:tmpl w:val="C0E2561C"/>
    <w:lvl w:ilvl="0" w:tplc="EA869474">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24CD0A82"/>
    <w:multiLevelType w:val="hybridMultilevel"/>
    <w:tmpl w:val="7B14301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78F4AF5"/>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8341A63"/>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2A2F14DF"/>
    <w:multiLevelType w:val="hybridMultilevel"/>
    <w:tmpl w:val="B06EFEB0"/>
    <w:lvl w:ilvl="0" w:tplc="49B643F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A4E3C6D"/>
    <w:multiLevelType w:val="multilevel"/>
    <w:tmpl w:val="C890FA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B145689"/>
    <w:multiLevelType w:val="hybridMultilevel"/>
    <w:tmpl w:val="3C2A6C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30EF0896"/>
    <w:multiLevelType w:val="hybridMultilevel"/>
    <w:tmpl w:val="32D8ED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322F685F"/>
    <w:multiLevelType w:val="hybridMultilevel"/>
    <w:tmpl w:val="8378FCA4"/>
    <w:lvl w:ilvl="0" w:tplc="6F7C4362">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45" w15:restartNumberingAfterBreak="0">
    <w:nsid w:val="32E12EB3"/>
    <w:multiLevelType w:val="hybridMultilevel"/>
    <w:tmpl w:val="856A9E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34776FC5"/>
    <w:multiLevelType w:val="hybridMultilevel"/>
    <w:tmpl w:val="743CA3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365F208B"/>
    <w:multiLevelType w:val="hybridMultilevel"/>
    <w:tmpl w:val="78B671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36A173E8"/>
    <w:multiLevelType w:val="hybridMultilevel"/>
    <w:tmpl w:val="C72450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36B32E5E"/>
    <w:multiLevelType w:val="multilevel"/>
    <w:tmpl w:val="ECA4F598"/>
    <w:lvl w:ilvl="0">
      <w:start w:val="1"/>
      <w:numFmt w:val="upperRoman"/>
      <w:lvlText w:val="%1."/>
      <w:lvlJc w:val="left"/>
      <w:pPr>
        <w:ind w:left="1429" w:hanging="72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949" w:hanging="108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749" w:hanging="1440"/>
      </w:pPr>
      <w:rPr>
        <w:rFonts w:hint="default"/>
      </w:rPr>
    </w:lvl>
    <w:lvl w:ilvl="6">
      <w:start w:val="1"/>
      <w:numFmt w:val="decimal"/>
      <w:isLgl/>
      <w:lvlText w:val="%1.%2.%3.%4.%5.%6.%7."/>
      <w:lvlJc w:val="left"/>
      <w:pPr>
        <w:ind w:left="6829" w:hanging="1800"/>
      </w:pPr>
      <w:rPr>
        <w:rFonts w:hint="default"/>
      </w:rPr>
    </w:lvl>
    <w:lvl w:ilvl="7">
      <w:start w:val="1"/>
      <w:numFmt w:val="decimal"/>
      <w:isLgl/>
      <w:lvlText w:val="%1.%2.%3.%4.%5.%6.%7.%8."/>
      <w:lvlJc w:val="left"/>
      <w:pPr>
        <w:ind w:left="7549" w:hanging="1800"/>
      </w:pPr>
      <w:rPr>
        <w:rFonts w:hint="default"/>
      </w:rPr>
    </w:lvl>
    <w:lvl w:ilvl="8">
      <w:start w:val="1"/>
      <w:numFmt w:val="decimal"/>
      <w:isLgl/>
      <w:lvlText w:val="%1.%2.%3.%4.%5.%6.%7.%8.%9."/>
      <w:lvlJc w:val="left"/>
      <w:pPr>
        <w:ind w:left="8629" w:hanging="2160"/>
      </w:pPr>
      <w:rPr>
        <w:rFonts w:hint="default"/>
      </w:rPr>
    </w:lvl>
  </w:abstractNum>
  <w:abstractNum w:abstractNumId="50" w15:restartNumberingAfterBreak="0">
    <w:nsid w:val="37283568"/>
    <w:multiLevelType w:val="multilevel"/>
    <w:tmpl w:val="14E036B6"/>
    <w:lvl w:ilvl="0">
      <w:start w:val="1"/>
      <w:numFmt w:val="decimal"/>
      <w:lvlText w:val="%1."/>
      <w:lvlJc w:val="left"/>
      <w:pPr>
        <w:ind w:left="720" w:hanging="360"/>
      </w:pPr>
      <w:rPr>
        <w:rFonts w:hint="default"/>
        <w:color w:val="auto"/>
      </w:rPr>
    </w:lvl>
    <w:lvl w:ilvl="1">
      <w:start w:val="1"/>
      <w:numFmt w:val="decimal"/>
      <w:isLgl/>
      <w:lvlText w:val="%1.%2"/>
      <w:lvlJc w:val="left"/>
      <w:pPr>
        <w:ind w:left="1564" w:hanging="855"/>
      </w:pPr>
      <w:rPr>
        <w:rFonts w:hint="default"/>
      </w:rPr>
    </w:lvl>
    <w:lvl w:ilvl="2">
      <w:start w:val="1"/>
      <w:numFmt w:val="decimal"/>
      <w:isLgl/>
      <w:lvlText w:val="%1.%2.%3"/>
      <w:lvlJc w:val="left"/>
      <w:pPr>
        <w:ind w:left="1913" w:hanging="855"/>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1" w15:restartNumberingAfterBreak="0">
    <w:nsid w:val="39193957"/>
    <w:multiLevelType w:val="hybridMultilevel"/>
    <w:tmpl w:val="9508CD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3B0E3713"/>
    <w:multiLevelType w:val="hybridMultilevel"/>
    <w:tmpl w:val="6BA88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3C485111"/>
    <w:multiLevelType w:val="hybridMultilevel"/>
    <w:tmpl w:val="46C2E892"/>
    <w:lvl w:ilvl="0" w:tplc="5E681F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15:restartNumberingAfterBreak="0">
    <w:nsid w:val="3D3F569E"/>
    <w:multiLevelType w:val="hybridMultilevel"/>
    <w:tmpl w:val="CB74C44C"/>
    <w:lvl w:ilvl="0" w:tplc="0C88068E">
      <w:start w:val="1"/>
      <w:numFmt w:val="decimal"/>
      <w:lvlText w:val="%1)"/>
      <w:lvlJc w:val="left"/>
      <w:pPr>
        <w:ind w:left="488" w:hanging="360"/>
      </w:pPr>
      <w:rPr>
        <w:rFonts w:hint="default"/>
      </w:rPr>
    </w:lvl>
    <w:lvl w:ilvl="1" w:tplc="04190019" w:tentative="1">
      <w:start w:val="1"/>
      <w:numFmt w:val="lowerLetter"/>
      <w:lvlText w:val="%2."/>
      <w:lvlJc w:val="left"/>
      <w:pPr>
        <w:ind w:left="1208" w:hanging="360"/>
      </w:pPr>
    </w:lvl>
    <w:lvl w:ilvl="2" w:tplc="0419001B" w:tentative="1">
      <w:start w:val="1"/>
      <w:numFmt w:val="lowerRoman"/>
      <w:lvlText w:val="%3."/>
      <w:lvlJc w:val="right"/>
      <w:pPr>
        <w:ind w:left="1928" w:hanging="180"/>
      </w:pPr>
    </w:lvl>
    <w:lvl w:ilvl="3" w:tplc="0419000F" w:tentative="1">
      <w:start w:val="1"/>
      <w:numFmt w:val="decimal"/>
      <w:lvlText w:val="%4."/>
      <w:lvlJc w:val="left"/>
      <w:pPr>
        <w:ind w:left="2648" w:hanging="360"/>
      </w:pPr>
    </w:lvl>
    <w:lvl w:ilvl="4" w:tplc="04190019" w:tentative="1">
      <w:start w:val="1"/>
      <w:numFmt w:val="lowerLetter"/>
      <w:lvlText w:val="%5."/>
      <w:lvlJc w:val="left"/>
      <w:pPr>
        <w:ind w:left="3368" w:hanging="360"/>
      </w:pPr>
    </w:lvl>
    <w:lvl w:ilvl="5" w:tplc="0419001B" w:tentative="1">
      <w:start w:val="1"/>
      <w:numFmt w:val="lowerRoman"/>
      <w:lvlText w:val="%6."/>
      <w:lvlJc w:val="right"/>
      <w:pPr>
        <w:ind w:left="4088" w:hanging="180"/>
      </w:pPr>
    </w:lvl>
    <w:lvl w:ilvl="6" w:tplc="0419000F" w:tentative="1">
      <w:start w:val="1"/>
      <w:numFmt w:val="decimal"/>
      <w:lvlText w:val="%7."/>
      <w:lvlJc w:val="left"/>
      <w:pPr>
        <w:ind w:left="4808" w:hanging="360"/>
      </w:pPr>
    </w:lvl>
    <w:lvl w:ilvl="7" w:tplc="04190019" w:tentative="1">
      <w:start w:val="1"/>
      <w:numFmt w:val="lowerLetter"/>
      <w:lvlText w:val="%8."/>
      <w:lvlJc w:val="left"/>
      <w:pPr>
        <w:ind w:left="5528" w:hanging="360"/>
      </w:pPr>
    </w:lvl>
    <w:lvl w:ilvl="8" w:tplc="0419001B" w:tentative="1">
      <w:start w:val="1"/>
      <w:numFmt w:val="lowerRoman"/>
      <w:lvlText w:val="%9."/>
      <w:lvlJc w:val="right"/>
      <w:pPr>
        <w:ind w:left="6248" w:hanging="180"/>
      </w:pPr>
    </w:lvl>
  </w:abstractNum>
  <w:abstractNum w:abstractNumId="55" w15:restartNumberingAfterBreak="0">
    <w:nsid w:val="3DC274D8"/>
    <w:multiLevelType w:val="hybridMultilevel"/>
    <w:tmpl w:val="C4DA8FA0"/>
    <w:lvl w:ilvl="0" w:tplc="9ED83A52">
      <w:start w:val="1"/>
      <w:numFmt w:val="decimal"/>
      <w:lvlText w:val="%1)"/>
      <w:lvlJc w:val="left"/>
      <w:pPr>
        <w:ind w:left="458" w:hanging="360"/>
      </w:pPr>
      <w:rPr>
        <w:rFonts w:hint="default"/>
      </w:rPr>
    </w:lvl>
    <w:lvl w:ilvl="1" w:tplc="04190019" w:tentative="1">
      <w:start w:val="1"/>
      <w:numFmt w:val="lowerLetter"/>
      <w:lvlText w:val="%2."/>
      <w:lvlJc w:val="left"/>
      <w:pPr>
        <w:ind w:left="1178" w:hanging="360"/>
      </w:pPr>
    </w:lvl>
    <w:lvl w:ilvl="2" w:tplc="0419001B" w:tentative="1">
      <w:start w:val="1"/>
      <w:numFmt w:val="lowerRoman"/>
      <w:lvlText w:val="%3."/>
      <w:lvlJc w:val="right"/>
      <w:pPr>
        <w:ind w:left="1898" w:hanging="180"/>
      </w:pPr>
    </w:lvl>
    <w:lvl w:ilvl="3" w:tplc="0419000F" w:tentative="1">
      <w:start w:val="1"/>
      <w:numFmt w:val="decimal"/>
      <w:lvlText w:val="%4."/>
      <w:lvlJc w:val="left"/>
      <w:pPr>
        <w:ind w:left="2618" w:hanging="360"/>
      </w:pPr>
    </w:lvl>
    <w:lvl w:ilvl="4" w:tplc="04190019" w:tentative="1">
      <w:start w:val="1"/>
      <w:numFmt w:val="lowerLetter"/>
      <w:lvlText w:val="%5."/>
      <w:lvlJc w:val="left"/>
      <w:pPr>
        <w:ind w:left="3338" w:hanging="360"/>
      </w:pPr>
    </w:lvl>
    <w:lvl w:ilvl="5" w:tplc="0419001B" w:tentative="1">
      <w:start w:val="1"/>
      <w:numFmt w:val="lowerRoman"/>
      <w:lvlText w:val="%6."/>
      <w:lvlJc w:val="right"/>
      <w:pPr>
        <w:ind w:left="4058" w:hanging="180"/>
      </w:pPr>
    </w:lvl>
    <w:lvl w:ilvl="6" w:tplc="0419000F" w:tentative="1">
      <w:start w:val="1"/>
      <w:numFmt w:val="decimal"/>
      <w:lvlText w:val="%7."/>
      <w:lvlJc w:val="left"/>
      <w:pPr>
        <w:ind w:left="4778" w:hanging="360"/>
      </w:pPr>
    </w:lvl>
    <w:lvl w:ilvl="7" w:tplc="04190019" w:tentative="1">
      <w:start w:val="1"/>
      <w:numFmt w:val="lowerLetter"/>
      <w:lvlText w:val="%8."/>
      <w:lvlJc w:val="left"/>
      <w:pPr>
        <w:ind w:left="5498" w:hanging="360"/>
      </w:pPr>
    </w:lvl>
    <w:lvl w:ilvl="8" w:tplc="0419001B" w:tentative="1">
      <w:start w:val="1"/>
      <w:numFmt w:val="lowerRoman"/>
      <w:lvlText w:val="%9."/>
      <w:lvlJc w:val="right"/>
      <w:pPr>
        <w:ind w:left="6218" w:hanging="180"/>
      </w:pPr>
    </w:lvl>
  </w:abstractNum>
  <w:abstractNum w:abstractNumId="56" w15:restartNumberingAfterBreak="0">
    <w:nsid w:val="3E2E3C95"/>
    <w:multiLevelType w:val="hybridMultilevel"/>
    <w:tmpl w:val="35766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3E5A47CB"/>
    <w:multiLevelType w:val="hybridMultilevel"/>
    <w:tmpl w:val="E348CD46"/>
    <w:lvl w:ilvl="0" w:tplc="1CB83C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15:restartNumberingAfterBreak="0">
    <w:nsid w:val="3E824B0E"/>
    <w:multiLevelType w:val="hybridMultilevel"/>
    <w:tmpl w:val="94A60B22"/>
    <w:lvl w:ilvl="0" w:tplc="EF9E35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15:restartNumberingAfterBreak="0">
    <w:nsid w:val="3FD800A7"/>
    <w:multiLevelType w:val="hybridMultilevel"/>
    <w:tmpl w:val="8F64554E"/>
    <w:lvl w:ilvl="0" w:tplc="F5DEEDC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3FEF6480"/>
    <w:multiLevelType w:val="hybridMultilevel"/>
    <w:tmpl w:val="923A3AD0"/>
    <w:lvl w:ilvl="0" w:tplc="0FAEF8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15:restartNumberingAfterBreak="0">
    <w:nsid w:val="4074627C"/>
    <w:multiLevelType w:val="hybridMultilevel"/>
    <w:tmpl w:val="C51A1E92"/>
    <w:lvl w:ilvl="0" w:tplc="7DBE43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2" w15:restartNumberingAfterBreak="0">
    <w:nsid w:val="414F2646"/>
    <w:multiLevelType w:val="hybridMultilevel"/>
    <w:tmpl w:val="E8A6C1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42254903"/>
    <w:multiLevelType w:val="hybridMultilevel"/>
    <w:tmpl w:val="7E1EA14A"/>
    <w:lvl w:ilvl="0" w:tplc="C172B24C">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64" w15:restartNumberingAfterBreak="0">
    <w:nsid w:val="431B22D7"/>
    <w:multiLevelType w:val="hybridMultilevel"/>
    <w:tmpl w:val="2B500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44134452"/>
    <w:multiLevelType w:val="hybridMultilevel"/>
    <w:tmpl w:val="6BA88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443B48BA"/>
    <w:multiLevelType w:val="hybridMultilevel"/>
    <w:tmpl w:val="B22CD5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46B42B40"/>
    <w:multiLevelType w:val="hybridMultilevel"/>
    <w:tmpl w:val="B06EFEB0"/>
    <w:lvl w:ilvl="0" w:tplc="49B643F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47217622"/>
    <w:multiLevelType w:val="hybridMultilevel"/>
    <w:tmpl w:val="8738CE9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494A4DAD"/>
    <w:multiLevelType w:val="hybridMultilevel"/>
    <w:tmpl w:val="3F2256EA"/>
    <w:lvl w:ilvl="0" w:tplc="871E1F5A">
      <w:start w:val="1"/>
      <w:numFmt w:val="bullet"/>
      <w:lvlText w:val="-"/>
      <w:lvlJc w:val="left"/>
      <w:pPr>
        <w:ind w:left="1080" w:hanging="360"/>
      </w:pPr>
      <w:rPr>
        <w:rFonts w:ascii="Simplified Arabic Fixed" w:hAnsi="Simplified Arabic Fixed"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0" w15:restartNumberingAfterBreak="0">
    <w:nsid w:val="49A75761"/>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49B31A2E"/>
    <w:multiLevelType w:val="hybridMultilevel"/>
    <w:tmpl w:val="945AE82A"/>
    <w:lvl w:ilvl="0" w:tplc="85E296D2">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72" w15:restartNumberingAfterBreak="0">
    <w:nsid w:val="4CBC0455"/>
    <w:multiLevelType w:val="hybridMultilevel"/>
    <w:tmpl w:val="0EBCC8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4EC473B7"/>
    <w:multiLevelType w:val="hybridMultilevel"/>
    <w:tmpl w:val="604E130E"/>
    <w:lvl w:ilvl="0" w:tplc="6D7EDE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4" w15:restartNumberingAfterBreak="0">
    <w:nsid w:val="4F483A17"/>
    <w:multiLevelType w:val="hybridMultilevel"/>
    <w:tmpl w:val="395A8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50953D43"/>
    <w:multiLevelType w:val="hybridMultilevel"/>
    <w:tmpl w:val="68A8944E"/>
    <w:lvl w:ilvl="0" w:tplc="0AC44B0A">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76" w15:restartNumberingAfterBreak="0">
    <w:nsid w:val="50D96C77"/>
    <w:multiLevelType w:val="hybridMultilevel"/>
    <w:tmpl w:val="B0CAAE52"/>
    <w:lvl w:ilvl="0" w:tplc="2208ED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7" w15:restartNumberingAfterBreak="0">
    <w:nsid w:val="52531038"/>
    <w:multiLevelType w:val="hybridMultilevel"/>
    <w:tmpl w:val="6BA88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525C4EF5"/>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52B64BD4"/>
    <w:multiLevelType w:val="hybridMultilevel"/>
    <w:tmpl w:val="7D5E24F2"/>
    <w:lvl w:ilvl="0" w:tplc="511277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0" w15:restartNumberingAfterBreak="0">
    <w:nsid w:val="533738AF"/>
    <w:multiLevelType w:val="hybridMultilevel"/>
    <w:tmpl w:val="49A00380"/>
    <w:lvl w:ilvl="0" w:tplc="403248FC">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81" w15:restartNumberingAfterBreak="0">
    <w:nsid w:val="537F674B"/>
    <w:multiLevelType w:val="multilevel"/>
    <w:tmpl w:val="631A77F8"/>
    <w:lvl w:ilvl="0">
      <w:start w:val="1"/>
      <w:numFmt w:val="decimal"/>
      <w:lvlText w:val="%1."/>
      <w:lvlJc w:val="left"/>
      <w:pPr>
        <w:ind w:left="720" w:hanging="360"/>
      </w:pPr>
      <w:rPr>
        <w:rFonts w:hint="default"/>
      </w:rPr>
    </w:lvl>
    <w:lvl w:ilvl="1">
      <w:start w:val="4"/>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2" w15:restartNumberingAfterBreak="0">
    <w:nsid w:val="562B0861"/>
    <w:multiLevelType w:val="hybridMultilevel"/>
    <w:tmpl w:val="49C6B088"/>
    <w:lvl w:ilvl="0" w:tplc="B0785A4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3" w15:restartNumberingAfterBreak="0">
    <w:nsid w:val="56647450"/>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573317AB"/>
    <w:multiLevelType w:val="hybridMultilevel"/>
    <w:tmpl w:val="05169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587256F8"/>
    <w:multiLevelType w:val="hybridMultilevel"/>
    <w:tmpl w:val="5B66F110"/>
    <w:lvl w:ilvl="0" w:tplc="FBF8027A">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86" w15:restartNumberingAfterBreak="0">
    <w:nsid w:val="58B84179"/>
    <w:multiLevelType w:val="hybridMultilevel"/>
    <w:tmpl w:val="2B500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5B7571F9"/>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5C643E8B"/>
    <w:multiLevelType w:val="hybridMultilevel"/>
    <w:tmpl w:val="6BA88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5FBC7D6A"/>
    <w:multiLevelType w:val="hybridMultilevel"/>
    <w:tmpl w:val="454E526E"/>
    <w:lvl w:ilvl="0" w:tplc="0AC44B0A">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90" w15:restartNumberingAfterBreak="0">
    <w:nsid w:val="60642CD9"/>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60AC74FD"/>
    <w:multiLevelType w:val="hybridMultilevel"/>
    <w:tmpl w:val="C71E427C"/>
    <w:lvl w:ilvl="0" w:tplc="265E33F0">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92" w15:restartNumberingAfterBreak="0">
    <w:nsid w:val="60BC5098"/>
    <w:multiLevelType w:val="hybridMultilevel"/>
    <w:tmpl w:val="7BE0A240"/>
    <w:lvl w:ilvl="0" w:tplc="D8F86014">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93" w15:restartNumberingAfterBreak="0">
    <w:nsid w:val="616823BE"/>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62291C1B"/>
    <w:multiLevelType w:val="hybridMultilevel"/>
    <w:tmpl w:val="4738B008"/>
    <w:lvl w:ilvl="0" w:tplc="981AC7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5" w15:restartNumberingAfterBreak="0">
    <w:nsid w:val="62A23EC3"/>
    <w:multiLevelType w:val="hybridMultilevel"/>
    <w:tmpl w:val="D48825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63F73C4A"/>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6509533F"/>
    <w:multiLevelType w:val="hybridMultilevel"/>
    <w:tmpl w:val="6BA88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652455A7"/>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65B644D4"/>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6687157F"/>
    <w:multiLevelType w:val="hybridMultilevel"/>
    <w:tmpl w:val="395A8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697F0444"/>
    <w:multiLevelType w:val="hybridMultilevel"/>
    <w:tmpl w:val="E31EAE9E"/>
    <w:lvl w:ilvl="0" w:tplc="04190011">
      <w:start w:val="1"/>
      <w:numFmt w:val="decimal"/>
      <w:lvlText w:val="%1)"/>
      <w:lvlJc w:val="left"/>
      <w:pPr>
        <w:ind w:left="206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69C90727"/>
    <w:multiLevelType w:val="multilevel"/>
    <w:tmpl w:val="BB1A5F78"/>
    <w:lvl w:ilvl="0">
      <w:start w:val="1"/>
      <w:numFmt w:val="decimal"/>
      <w:pStyle w:val="1"/>
      <w:suff w:val="space"/>
      <w:lvlText w:val="%1."/>
      <w:lvlJc w:val="left"/>
      <w:pPr>
        <w:ind w:left="426"/>
      </w:pPr>
      <w:rPr>
        <w:rFonts w:ascii="Times New Roman" w:eastAsia="Times New Roman" w:hAnsi="Times New Roman" w:cs="Times New Roman"/>
      </w:rPr>
    </w:lvl>
    <w:lvl w:ilvl="1">
      <w:start w:val="1"/>
      <w:numFmt w:val="bullet"/>
      <w:suff w:val="space"/>
      <w:lvlText w:val=""/>
      <w:lvlJc w:val="left"/>
      <w:pPr>
        <w:ind w:left="964"/>
      </w:pPr>
      <w:rPr>
        <w:rFonts w:ascii="Symbol" w:hAnsi="Symbol" w:cs="Symbol" w:hint="default"/>
      </w:rPr>
    </w:lvl>
    <w:lvl w:ilvl="2">
      <w:start w:val="1"/>
      <w:numFmt w:val="bullet"/>
      <w:suff w:val="space"/>
      <w:lvlText w:val=""/>
      <w:lvlJc w:val="left"/>
      <w:pPr>
        <w:ind w:left="1361"/>
      </w:pPr>
      <w:rPr>
        <w:rFonts w:ascii="Symbol" w:hAnsi="Symbol" w:cs="Symbol" w:hint="default"/>
      </w:rPr>
    </w:lvl>
    <w:lvl w:ilvl="3">
      <w:start w:val="1"/>
      <w:numFmt w:val="bullet"/>
      <w:suff w:val="space"/>
      <w:lvlText w:val="–"/>
      <w:lvlJc w:val="left"/>
      <w:pPr>
        <w:ind w:left="1758"/>
      </w:pPr>
      <w:rPr>
        <w:rFonts w:ascii="Times New Roman" w:hAnsi="Times New Roman" w:cs="Times New Roman" w:hint="default"/>
      </w:rPr>
    </w:lvl>
    <w:lvl w:ilvl="4">
      <w:start w:val="1"/>
      <w:numFmt w:val="bullet"/>
      <w:suff w:val="space"/>
      <w:lvlText w:val="–"/>
      <w:lvlJc w:val="left"/>
      <w:pPr>
        <w:ind w:left="2155"/>
      </w:pPr>
      <w:rPr>
        <w:rFonts w:ascii="Times New Roman" w:hAnsi="Times New Roman" w:cs="Times New Roman" w:hint="default"/>
      </w:rPr>
    </w:lvl>
    <w:lvl w:ilvl="5">
      <w:start w:val="1"/>
      <w:numFmt w:val="bullet"/>
      <w:suff w:val="space"/>
      <w:lvlText w:val="–"/>
      <w:lvlJc w:val="left"/>
      <w:pPr>
        <w:ind w:left="2552"/>
      </w:pPr>
      <w:rPr>
        <w:rFonts w:ascii="Times New Roman" w:hAnsi="Times New Roman" w:cs="Times New Roman" w:hint="default"/>
      </w:rPr>
    </w:lvl>
    <w:lvl w:ilvl="6">
      <w:start w:val="1"/>
      <w:numFmt w:val="bullet"/>
      <w:suff w:val="space"/>
      <w:lvlText w:val=""/>
      <w:lvlJc w:val="left"/>
      <w:pPr>
        <w:ind w:left="2949"/>
      </w:pPr>
      <w:rPr>
        <w:rFonts w:ascii="Symbol" w:hAnsi="Symbol" w:cs="Symbol" w:hint="default"/>
      </w:rPr>
    </w:lvl>
    <w:lvl w:ilvl="7">
      <w:start w:val="1"/>
      <w:numFmt w:val="bullet"/>
      <w:suff w:val="space"/>
      <w:lvlText w:val="–"/>
      <w:lvlJc w:val="left"/>
      <w:pPr>
        <w:ind w:left="3346"/>
      </w:pPr>
      <w:rPr>
        <w:rFonts w:ascii="Times New Roman" w:hAnsi="Times New Roman" w:cs="Times New Roman" w:hint="default"/>
      </w:rPr>
    </w:lvl>
    <w:lvl w:ilvl="8">
      <w:start w:val="1"/>
      <w:numFmt w:val="bullet"/>
      <w:suff w:val="space"/>
      <w:lvlText w:val=""/>
      <w:lvlJc w:val="left"/>
      <w:pPr>
        <w:ind w:left="3743"/>
      </w:pPr>
      <w:rPr>
        <w:rFonts w:ascii="Symbol" w:hAnsi="Symbol" w:cs="Symbol" w:hint="default"/>
      </w:rPr>
    </w:lvl>
  </w:abstractNum>
  <w:abstractNum w:abstractNumId="103" w15:restartNumberingAfterBreak="0">
    <w:nsid w:val="69F534B7"/>
    <w:multiLevelType w:val="hybridMultilevel"/>
    <w:tmpl w:val="395A8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6AF20CDC"/>
    <w:multiLevelType w:val="multilevel"/>
    <w:tmpl w:val="12803C2A"/>
    <w:lvl w:ilvl="0">
      <w:start w:val="1"/>
      <w:numFmt w:val="decimal"/>
      <w:suff w:val="space"/>
      <w:lvlText w:val="%1."/>
      <w:lvlJc w:val="left"/>
      <w:pPr>
        <w:ind w:left="426"/>
      </w:pPr>
      <w:rPr>
        <w:rFonts w:ascii="Times New Roman" w:eastAsia="Times New Roman" w:hAnsi="Times New Roman" w:cs="Times New Roman"/>
      </w:rPr>
    </w:lvl>
    <w:lvl w:ilvl="1">
      <w:start w:val="1"/>
      <w:numFmt w:val="decimal"/>
      <w:lvlText w:val="%2."/>
      <w:lvlJc w:val="left"/>
      <w:pPr>
        <w:ind w:left="964"/>
      </w:pPr>
      <w:rPr>
        <w:rFonts w:hint="default"/>
      </w:rPr>
    </w:lvl>
    <w:lvl w:ilvl="2">
      <w:start w:val="1"/>
      <w:numFmt w:val="bullet"/>
      <w:suff w:val="space"/>
      <w:lvlText w:val=""/>
      <w:lvlJc w:val="left"/>
      <w:pPr>
        <w:ind w:left="1361"/>
      </w:pPr>
      <w:rPr>
        <w:rFonts w:ascii="Symbol" w:hAnsi="Symbol" w:cs="Symbol" w:hint="default"/>
      </w:rPr>
    </w:lvl>
    <w:lvl w:ilvl="3">
      <w:start w:val="1"/>
      <w:numFmt w:val="bullet"/>
      <w:suff w:val="space"/>
      <w:lvlText w:val="–"/>
      <w:lvlJc w:val="left"/>
      <w:pPr>
        <w:ind w:left="1758"/>
      </w:pPr>
      <w:rPr>
        <w:rFonts w:ascii="Times New Roman" w:hAnsi="Times New Roman" w:cs="Times New Roman" w:hint="default"/>
      </w:rPr>
    </w:lvl>
    <w:lvl w:ilvl="4">
      <w:start w:val="1"/>
      <w:numFmt w:val="bullet"/>
      <w:suff w:val="space"/>
      <w:lvlText w:val="–"/>
      <w:lvlJc w:val="left"/>
      <w:pPr>
        <w:ind w:left="2155"/>
      </w:pPr>
      <w:rPr>
        <w:rFonts w:ascii="Times New Roman" w:hAnsi="Times New Roman" w:cs="Times New Roman" w:hint="default"/>
      </w:rPr>
    </w:lvl>
    <w:lvl w:ilvl="5">
      <w:start w:val="1"/>
      <w:numFmt w:val="bullet"/>
      <w:suff w:val="space"/>
      <w:lvlText w:val="–"/>
      <w:lvlJc w:val="left"/>
      <w:pPr>
        <w:ind w:left="2552"/>
      </w:pPr>
      <w:rPr>
        <w:rFonts w:ascii="Times New Roman" w:hAnsi="Times New Roman" w:cs="Times New Roman" w:hint="default"/>
      </w:rPr>
    </w:lvl>
    <w:lvl w:ilvl="6">
      <w:start w:val="1"/>
      <w:numFmt w:val="bullet"/>
      <w:suff w:val="space"/>
      <w:lvlText w:val=""/>
      <w:lvlJc w:val="left"/>
      <w:pPr>
        <w:ind w:left="2949"/>
      </w:pPr>
      <w:rPr>
        <w:rFonts w:ascii="Symbol" w:hAnsi="Symbol" w:cs="Symbol" w:hint="default"/>
      </w:rPr>
    </w:lvl>
    <w:lvl w:ilvl="7">
      <w:start w:val="1"/>
      <w:numFmt w:val="bullet"/>
      <w:suff w:val="space"/>
      <w:lvlText w:val="–"/>
      <w:lvlJc w:val="left"/>
      <w:pPr>
        <w:ind w:left="3346"/>
      </w:pPr>
      <w:rPr>
        <w:rFonts w:ascii="Times New Roman" w:hAnsi="Times New Roman" w:cs="Times New Roman" w:hint="default"/>
      </w:rPr>
    </w:lvl>
    <w:lvl w:ilvl="8">
      <w:start w:val="1"/>
      <w:numFmt w:val="bullet"/>
      <w:suff w:val="space"/>
      <w:lvlText w:val=""/>
      <w:lvlJc w:val="left"/>
      <w:pPr>
        <w:ind w:left="3743"/>
      </w:pPr>
      <w:rPr>
        <w:rFonts w:ascii="Symbol" w:hAnsi="Symbol" w:cs="Symbol" w:hint="default"/>
      </w:rPr>
    </w:lvl>
  </w:abstractNum>
  <w:abstractNum w:abstractNumId="105" w15:restartNumberingAfterBreak="0">
    <w:nsid w:val="6BC23288"/>
    <w:multiLevelType w:val="hybridMultilevel"/>
    <w:tmpl w:val="A24825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6D3674DC"/>
    <w:multiLevelType w:val="hybridMultilevel"/>
    <w:tmpl w:val="24203B66"/>
    <w:lvl w:ilvl="0" w:tplc="F44C89D4">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107" w15:restartNumberingAfterBreak="0">
    <w:nsid w:val="6DCA2982"/>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6EA03B6A"/>
    <w:multiLevelType w:val="hybridMultilevel"/>
    <w:tmpl w:val="0CC40548"/>
    <w:lvl w:ilvl="0" w:tplc="04190001">
      <w:start w:val="1"/>
      <w:numFmt w:val="bullet"/>
      <w:lvlText w:val=""/>
      <w:lvlJc w:val="left"/>
      <w:pPr>
        <w:ind w:left="800" w:hanging="360"/>
      </w:pPr>
      <w:rPr>
        <w:rFonts w:ascii="Symbol" w:hAnsi="Symbol"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109" w15:restartNumberingAfterBreak="0">
    <w:nsid w:val="705E07BF"/>
    <w:multiLevelType w:val="hybridMultilevel"/>
    <w:tmpl w:val="9E2478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15:restartNumberingAfterBreak="0">
    <w:nsid w:val="721141DA"/>
    <w:multiLevelType w:val="hybridMultilevel"/>
    <w:tmpl w:val="CF883A22"/>
    <w:lvl w:ilvl="0" w:tplc="86607FA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1" w15:restartNumberingAfterBreak="0">
    <w:nsid w:val="742E6BA7"/>
    <w:multiLevelType w:val="hybridMultilevel"/>
    <w:tmpl w:val="B06EFEB0"/>
    <w:lvl w:ilvl="0" w:tplc="49B643F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745A7FA2"/>
    <w:multiLevelType w:val="hybridMultilevel"/>
    <w:tmpl w:val="FB908B3A"/>
    <w:lvl w:ilvl="0" w:tplc="3D5C64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3" w15:restartNumberingAfterBreak="0">
    <w:nsid w:val="783A13D4"/>
    <w:multiLevelType w:val="multilevel"/>
    <w:tmpl w:val="8DC08E5E"/>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4" w15:restartNumberingAfterBreak="0">
    <w:nsid w:val="7A8A419D"/>
    <w:multiLevelType w:val="hybridMultilevel"/>
    <w:tmpl w:val="E31C48F8"/>
    <w:lvl w:ilvl="0" w:tplc="C598D2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5" w15:restartNumberingAfterBreak="0">
    <w:nsid w:val="7A9A3110"/>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7B97296E"/>
    <w:multiLevelType w:val="hybridMultilevel"/>
    <w:tmpl w:val="A7CEF8F6"/>
    <w:lvl w:ilvl="0" w:tplc="452E6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7" w15:restartNumberingAfterBreak="0">
    <w:nsid w:val="7CB73AC2"/>
    <w:multiLevelType w:val="hybridMultilevel"/>
    <w:tmpl w:val="224ABBF4"/>
    <w:lvl w:ilvl="0" w:tplc="29E807C2">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118" w15:restartNumberingAfterBreak="0">
    <w:nsid w:val="7F081ED4"/>
    <w:multiLevelType w:val="hybridMultilevel"/>
    <w:tmpl w:val="3520941C"/>
    <w:lvl w:ilvl="0" w:tplc="663A246C">
      <w:start w:val="1"/>
      <w:numFmt w:val="decimal"/>
      <w:lvlText w:val="%1)"/>
      <w:lvlJc w:val="left"/>
      <w:pPr>
        <w:ind w:left="823" w:hanging="360"/>
      </w:pPr>
      <w:rPr>
        <w:rFonts w:ascii="Times New Roman" w:eastAsia="Times New Roman" w:hAnsi="Times New Roman" w:cs="Times New Roman"/>
      </w:rPr>
    </w:lvl>
    <w:lvl w:ilvl="1" w:tplc="04190019" w:tentative="1">
      <w:start w:val="1"/>
      <w:numFmt w:val="lowerLetter"/>
      <w:lvlText w:val="%2."/>
      <w:lvlJc w:val="left"/>
      <w:pPr>
        <w:ind w:left="1543" w:hanging="360"/>
      </w:pPr>
    </w:lvl>
    <w:lvl w:ilvl="2" w:tplc="0419001B" w:tentative="1">
      <w:start w:val="1"/>
      <w:numFmt w:val="lowerRoman"/>
      <w:lvlText w:val="%3."/>
      <w:lvlJc w:val="right"/>
      <w:pPr>
        <w:ind w:left="2263" w:hanging="180"/>
      </w:pPr>
    </w:lvl>
    <w:lvl w:ilvl="3" w:tplc="0419000F" w:tentative="1">
      <w:start w:val="1"/>
      <w:numFmt w:val="decimal"/>
      <w:lvlText w:val="%4."/>
      <w:lvlJc w:val="left"/>
      <w:pPr>
        <w:ind w:left="2983" w:hanging="360"/>
      </w:pPr>
    </w:lvl>
    <w:lvl w:ilvl="4" w:tplc="04190019" w:tentative="1">
      <w:start w:val="1"/>
      <w:numFmt w:val="lowerLetter"/>
      <w:lvlText w:val="%5."/>
      <w:lvlJc w:val="left"/>
      <w:pPr>
        <w:ind w:left="3703" w:hanging="360"/>
      </w:pPr>
    </w:lvl>
    <w:lvl w:ilvl="5" w:tplc="0419001B" w:tentative="1">
      <w:start w:val="1"/>
      <w:numFmt w:val="lowerRoman"/>
      <w:lvlText w:val="%6."/>
      <w:lvlJc w:val="right"/>
      <w:pPr>
        <w:ind w:left="4423" w:hanging="180"/>
      </w:pPr>
    </w:lvl>
    <w:lvl w:ilvl="6" w:tplc="0419000F" w:tentative="1">
      <w:start w:val="1"/>
      <w:numFmt w:val="decimal"/>
      <w:lvlText w:val="%7."/>
      <w:lvlJc w:val="left"/>
      <w:pPr>
        <w:ind w:left="5143" w:hanging="360"/>
      </w:pPr>
    </w:lvl>
    <w:lvl w:ilvl="7" w:tplc="04190019" w:tentative="1">
      <w:start w:val="1"/>
      <w:numFmt w:val="lowerLetter"/>
      <w:lvlText w:val="%8."/>
      <w:lvlJc w:val="left"/>
      <w:pPr>
        <w:ind w:left="5863" w:hanging="360"/>
      </w:pPr>
    </w:lvl>
    <w:lvl w:ilvl="8" w:tplc="0419001B" w:tentative="1">
      <w:start w:val="1"/>
      <w:numFmt w:val="lowerRoman"/>
      <w:lvlText w:val="%9."/>
      <w:lvlJc w:val="right"/>
      <w:pPr>
        <w:ind w:left="6583" w:hanging="180"/>
      </w:pPr>
    </w:lvl>
  </w:abstractNum>
  <w:num w:numId="1">
    <w:abstractNumId w:val="110"/>
  </w:num>
  <w:num w:numId="2">
    <w:abstractNumId w:val="82"/>
  </w:num>
  <w:num w:numId="3">
    <w:abstractNumId w:val="81"/>
  </w:num>
  <w:num w:numId="4">
    <w:abstractNumId w:val="102"/>
  </w:num>
  <w:num w:numId="5">
    <w:abstractNumId w:val="104"/>
  </w:num>
  <w:num w:numId="6">
    <w:abstractNumId w:val="45"/>
  </w:num>
  <w:num w:numId="7">
    <w:abstractNumId w:val="46"/>
  </w:num>
  <w:num w:numId="8">
    <w:abstractNumId w:val="43"/>
  </w:num>
  <w:num w:numId="9">
    <w:abstractNumId w:val="10"/>
  </w:num>
  <w:num w:numId="10">
    <w:abstractNumId w:val="114"/>
  </w:num>
  <w:num w:numId="11">
    <w:abstractNumId w:val="116"/>
  </w:num>
  <w:num w:numId="12">
    <w:abstractNumId w:val="108"/>
  </w:num>
  <w:num w:numId="13">
    <w:abstractNumId w:val="15"/>
  </w:num>
  <w:num w:numId="14">
    <w:abstractNumId w:val="42"/>
  </w:num>
  <w:num w:numId="15">
    <w:abstractNumId w:val="47"/>
  </w:num>
  <w:num w:numId="16">
    <w:abstractNumId w:val="62"/>
  </w:num>
  <w:num w:numId="17">
    <w:abstractNumId w:val="18"/>
  </w:num>
  <w:num w:numId="18">
    <w:abstractNumId w:val="109"/>
  </w:num>
  <w:num w:numId="19">
    <w:abstractNumId w:val="12"/>
  </w:num>
  <w:num w:numId="20">
    <w:abstractNumId w:val="48"/>
  </w:num>
  <w:num w:numId="21">
    <w:abstractNumId w:val="28"/>
  </w:num>
  <w:num w:numId="22">
    <w:abstractNumId w:val="2"/>
  </w:num>
  <w:num w:numId="23">
    <w:abstractNumId w:val="31"/>
  </w:num>
  <w:num w:numId="24">
    <w:abstractNumId w:val="57"/>
  </w:num>
  <w:num w:numId="25">
    <w:abstractNumId w:val="60"/>
  </w:num>
  <w:num w:numId="26">
    <w:abstractNumId w:val="32"/>
  </w:num>
  <w:num w:numId="27">
    <w:abstractNumId w:val="27"/>
  </w:num>
  <w:num w:numId="28">
    <w:abstractNumId w:val="66"/>
  </w:num>
  <w:num w:numId="29">
    <w:abstractNumId w:val="100"/>
  </w:num>
  <w:num w:numId="30">
    <w:abstractNumId w:val="52"/>
  </w:num>
  <w:num w:numId="31">
    <w:abstractNumId w:val="38"/>
  </w:num>
  <w:num w:numId="32">
    <w:abstractNumId w:val="96"/>
  </w:num>
  <w:num w:numId="33">
    <w:abstractNumId w:val="21"/>
  </w:num>
  <w:num w:numId="34">
    <w:abstractNumId w:val="97"/>
  </w:num>
  <w:num w:numId="35">
    <w:abstractNumId w:val="98"/>
  </w:num>
  <w:num w:numId="36">
    <w:abstractNumId w:val="30"/>
  </w:num>
  <w:num w:numId="37">
    <w:abstractNumId w:val="111"/>
  </w:num>
  <w:num w:numId="38">
    <w:abstractNumId w:val="65"/>
  </w:num>
  <w:num w:numId="39">
    <w:abstractNumId w:val="78"/>
  </w:num>
  <w:num w:numId="40">
    <w:abstractNumId w:val="93"/>
  </w:num>
  <w:num w:numId="41">
    <w:abstractNumId w:val="35"/>
  </w:num>
  <w:num w:numId="42">
    <w:abstractNumId w:val="88"/>
  </w:num>
  <w:num w:numId="43">
    <w:abstractNumId w:val="39"/>
  </w:num>
  <w:num w:numId="44">
    <w:abstractNumId w:val="107"/>
  </w:num>
  <w:num w:numId="45">
    <w:abstractNumId w:val="67"/>
  </w:num>
  <w:num w:numId="46">
    <w:abstractNumId w:val="87"/>
  </w:num>
  <w:num w:numId="47">
    <w:abstractNumId w:val="29"/>
  </w:num>
  <w:num w:numId="48">
    <w:abstractNumId w:val="40"/>
  </w:num>
  <w:num w:numId="49">
    <w:abstractNumId w:val="74"/>
  </w:num>
  <w:num w:numId="50">
    <w:abstractNumId w:val="77"/>
  </w:num>
  <w:num w:numId="51">
    <w:abstractNumId w:val="83"/>
  </w:num>
  <w:num w:numId="52">
    <w:abstractNumId w:val="90"/>
  </w:num>
  <w:num w:numId="53">
    <w:abstractNumId w:val="103"/>
  </w:num>
  <w:num w:numId="54">
    <w:abstractNumId w:val="9"/>
  </w:num>
  <w:num w:numId="55">
    <w:abstractNumId w:val="115"/>
  </w:num>
  <w:num w:numId="56">
    <w:abstractNumId w:val="4"/>
  </w:num>
  <w:num w:numId="57">
    <w:abstractNumId w:val="50"/>
  </w:num>
  <w:num w:numId="58">
    <w:abstractNumId w:val="22"/>
  </w:num>
  <w:num w:numId="59">
    <w:abstractNumId w:val="99"/>
  </w:num>
  <w:num w:numId="60">
    <w:abstractNumId w:val="70"/>
  </w:num>
  <w:num w:numId="61">
    <w:abstractNumId w:val="84"/>
  </w:num>
  <w:num w:numId="62">
    <w:abstractNumId w:val="17"/>
  </w:num>
  <w:num w:numId="63">
    <w:abstractNumId w:val="79"/>
  </w:num>
  <w:num w:numId="64">
    <w:abstractNumId w:val="49"/>
  </w:num>
  <w:num w:numId="65">
    <w:abstractNumId w:val="5"/>
  </w:num>
  <w:num w:numId="66">
    <w:abstractNumId w:val="24"/>
  </w:num>
  <w:num w:numId="67">
    <w:abstractNumId w:val="34"/>
  </w:num>
  <w:num w:numId="68">
    <w:abstractNumId w:val="11"/>
  </w:num>
  <w:num w:numId="69">
    <w:abstractNumId w:val="58"/>
  </w:num>
  <w:num w:numId="70">
    <w:abstractNumId w:val="68"/>
  </w:num>
  <w:num w:numId="71">
    <w:abstractNumId w:val="76"/>
  </w:num>
  <w:num w:numId="72">
    <w:abstractNumId w:val="94"/>
  </w:num>
  <w:num w:numId="73">
    <w:abstractNumId w:val="53"/>
  </w:num>
  <w:num w:numId="74">
    <w:abstractNumId w:val="26"/>
  </w:num>
  <w:num w:numId="75">
    <w:abstractNumId w:val="33"/>
  </w:num>
  <w:num w:numId="76">
    <w:abstractNumId w:val="37"/>
  </w:num>
  <w:num w:numId="77">
    <w:abstractNumId w:val="69"/>
  </w:num>
  <w:num w:numId="78">
    <w:abstractNumId w:val="14"/>
  </w:num>
  <w:num w:numId="79">
    <w:abstractNumId w:val="113"/>
  </w:num>
  <w:num w:numId="80">
    <w:abstractNumId w:val="36"/>
  </w:num>
  <w:num w:numId="81">
    <w:abstractNumId w:val="89"/>
  </w:num>
  <w:num w:numId="82">
    <w:abstractNumId w:val="3"/>
  </w:num>
  <w:num w:numId="83">
    <w:abstractNumId w:val="95"/>
  </w:num>
  <w:num w:numId="84">
    <w:abstractNumId w:val="63"/>
  </w:num>
  <w:num w:numId="85">
    <w:abstractNumId w:val="106"/>
  </w:num>
  <w:num w:numId="86">
    <w:abstractNumId w:val="71"/>
  </w:num>
  <w:num w:numId="87">
    <w:abstractNumId w:val="51"/>
  </w:num>
  <w:num w:numId="88">
    <w:abstractNumId w:val="23"/>
  </w:num>
  <w:num w:numId="89">
    <w:abstractNumId w:val="80"/>
  </w:num>
  <w:num w:numId="90">
    <w:abstractNumId w:val="72"/>
  </w:num>
  <w:num w:numId="91">
    <w:abstractNumId w:val="13"/>
  </w:num>
  <w:num w:numId="92">
    <w:abstractNumId w:val="16"/>
  </w:num>
  <w:num w:numId="93">
    <w:abstractNumId w:val="85"/>
  </w:num>
  <w:num w:numId="94">
    <w:abstractNumId w:val="92"/>
  </w:num>
  <w:num w:numId="95">
    <w:abstractNumId w:val="55"/>
  </w:num>
  <w:num w:numId="96">
    <w:abstractNumId w:val="105"/>
  </w:num>
  <w:num w:numId="97">
    <w:abstractNumId w:val="44"/>
  </w:num>
  <w:num w:numId="98">
    <w:abstractNumId w:val="91"/>
  </w:num>
  <w:num w:numId="99">
    <w:abstractNumId w:val="117"/>
  </w:num>
  <w:num w:numId="100">
    <w:abstractNumId w:val="54"/>
  </w:num>
  <w:num w:numId="101">
    <w:abstractNumId w:val="8"/>
  </w:num>
  <w:num w:numId="102">
    <w:abstractNumId w:val="118"/>
  </w:num>
  <w:num w:numId="103">
    <w:abstractNumId w:val="59"/>
  </w:num>
  <w:num w:numId="104">
    <w:abstractNumId w:val="101"/>
  </w:num>
  <w:num w:numId="105">
    <w:abstractNumId w:val="75"/>
  </w:num>
  <w:num w:numId="106">
    <w:abstractNumId w:val="25"/>
  </w:num>
  <w:num w:numId="107">
    <w:abstractNumId w:val="7"/>
  </w:num>
  <w:num w:numId="108">
    <w:abstractNumId w:val="1"/>
  </w:num>
  <w:num w:numId="109">
    <w:abstractNumId w:val="0"/>
  </w:num>
  <w:num w:numId="110">
    <w:abstractNumId w:val="86"/>
  </w:num>
  <w:num w:numId="111">
    <w:abstractNumId w:val="64"/>
  </w:num>
  <w:num w:numId="112">
    <w:abstractNumId w:val="19"/>
  </w:num>
  <w:num w:numId="113">
    <w:abstractNumId w:val="6"/>
  </w:num>
  <w:num w:numId="114">
    <w:abstractNumId w:val="61"/>
  </w:num>
  <w:num w:numId="115">
    <w:abstractNumId w:val="56"/>
  </w:num>
  <w:num w:numId="116">
    <w:abstractNumId w:val="73"/>
  </w:num>
  <w:num w:numId="117">
    <w:abstractNumId w:val="112"/>
  </w:num>
  <w:num w:numId="118">
    <w:abstractNumId w:val="20"/>
  </w:num>
  <w:num w:numId="119">
    <w:abstractNumId w:val="41"/>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76E"/>
    <w:rsid w:val="00000689"/>
    <w:rsid w:val="00000843"/>
    <w:rsid w:val="00000903"/>
    <w:rsid w:val="00000AC5"/>
    <w:rsid w:val="0000149D"/>
    <w:rsid w:val="00001992"/>
    <w:rsid w:val="00001AD6"/>
    <w:rsid w:val="00003D7B"/>
    <w:rsid w:val="00003EEF"/>
    <w:rsid w:val="00004527"/>
    <w:rsid w:val="0000455E"/>
    <w:rsid w:val="000048DC"/>
    <w:rsid w:val="00004B82"/>
    <w:rsid w:val="00005646"/>
    <w:rsid w:val="00006423"/>
    <w:rsid w:val="000075CA"/>
    <w:rsid w:val="0000789F"/>
    <w:rsid w:val="00007A85"/>
    <w:rsid w:val="00007CFF"/>
    <w:rsid w:val="00010435"/>
    <w:rsid w:val="00010500"/>
    <w:rsid w:val="00010AE4"/>
    <w:rsid w:val="00010C25"/>
    <w:rsid w:val="00011100"/>
    <w:rsid w:val="00011183"/>
    <w:rsid w:val="00011380"/>
    <w:rsid w:val="0001178C"/>
    <w:rsid w:val="00011BFB"/>
    <w:rsid w:val="00012789"/>
    <w:rsid w:val="00012A2B"/>
    <w:rsid w:val="00012EC3"/>
    <w:rsid w:val="0001336C"/>
    <w:rsid w:val="00013B75"/>
    <w:rsid w:val="00013CB5"/>
    <w:rsid w:val="00014DFF"/>
    <w:rsid w:val="000150E8"/>
    <w:rsid w:val="0001639D"/>
    <w:rsid w:val="000164B1"/>
    <w:rsid w:val="00016F8F"/>
    <w:rsid w:val="00017A39"/>
    <w:rsid w:val="00017E7A"/>
    <w:rsid w:val="00020328"/>
    <w:rsid w:val="00020D21"/>
    <w:rsid w:val="000214AE"/>
    <w:rsid w:val="000237A6"/>
    <w:rsid w:val="0002382B"/>
    <w:rsid w:val="00023D68"/>
    <w:rsid w:val="00024625"/>
    <w:rsid w:val="000246E8"/>
    <w:rsid w:val="0002475C"/>
    <w:rsid w:val="000251D9"/>
    <w:rsid w:val="00025364"/>
    <w:rsid w:val="0002545C"/>
    <w:rsid w:val="000254A7"/>
    <w:rsid w:val="0002555F"/>
    <w:rsid w:val="00025574"/>
    <w:rsid w:val="00025C00"/>
    <w:rsid w:val="000262C3"/>
    <w:rsid w:val="00027A54"/>
    <w:rsid w:val="00027B30"/>
    <w:rsid w:val="00027C3A"/>
    <w:rsid w:val="00027C76"/>
    <w:rsid w:val="00027F38"/>
    <w:rsid w:val="000303DD"/>
    <w:rsid w:val="00030D11"/>
    <w:rsid w:val="00030DC9"/>
    <w:rsid w:val="000313BC"/>
    <w:rsid w:val="00032276"/>
    <w:rsid w:val="00032DB6"/>
    <w:rsid w:val="00032F87"/>
    <w:rsid w:val="00033016"/>
    <w:rsid w:val="000336AD"/>
    <w:rsid w:val="0003438F"/>
    <w:rsid w:val="000344FE"/>
    <w:rsid w:val="00034633"/>
    <w:rsid w:val="00034B0C"/>
    <w:rsid w:val="00034F8F"/>
    <w:rsid w:val="000355B4"/>
    <w:rsid w:val="000355BA"/>
    <w:rsid w:val="00036007"/>
    <w:rsid w:val="0003634D"/>
    <w:rsid w:val="0003660C"/>
    <w:rsid w:val="00036C7E"/>
    <w:rsid w:val="00036CF7"/>
    <w:rsid w:val="00037003"/>
    <w:rsid w:val="000370C1"/>
    <w:rsid w:val="00037480"/>
    <w:rsid w:val="000375E9"/>
    <w:rsid w:val="000376A5"/>
    <w:rsid w:val="00037A01"/>
    <w:rsid w:val="000414D8"/>
    <w:rsid w:val="00041988"/>
    <w:rsid w:val="0004225F"/>
    <w:rsid w:val="0004279E"/>
    <w:rsid w:val="00042926"/>
    <w:rsid w:val="000429A3"/>
    <w:rsid w:val="00042BC2"/>
    <w:rsid w:val="00042C63"/>
    <w:rsid w:val="00043312"/>
    <w:rsid w:val="00043454"/>
    <w:rsid w:val="00043737"/>
    <w:rsid w:val="00043B63"/>
    <w:rsid w:val="00043F09"/>
    <w:rsid w:val="00044325"/>
    <w:rsid w:val="00044808"/>
    <w:rsid w:val="00045253"/>
    <w:rsid w:val="000454BA"/>
    <w:rsid w:val="00045CAE"/>
    <w:rsid w:val="00046123"/>
    <w:rsid w:val="000461AF"/>
    <w:rsid w:val="00046360"/>
    <w:rsid w:val="00047698"/>
    <w:rsid w:val="0005022C"/>
    <w:rsid w:val="00050314"/>
    <w:rsid w:val="0005031B"/>
    <w:rsid w:val="00051857"/>
    <w:rsid w:val="00051A51"/>
    <w:rsid w:val="00051E81"/>
    <w:rsid w:val="0005223B"/>
    <w:rsid w:val="0005280D"/>
    <w:rsid w:val="00052850"/>
    <w:rsid w:val="00053E0A"/>
    <w:rsid w:val="000545E5"/>
    <w:rsid w:val="00054AFD"/>
    <w:rsid w:val="00054F6A"/>
    <w:rsid w:val="00055B8E"/>
    <w:rsid w:val="0005606F"/>
    <w:rsid w:val="000572EB"/>
    <w:rsid w:val="000608BF"/>
    <w:rsid w:val="00060D9C"/>
    <w:rsid w:val="00061609"/>
    <w:rsid w:val="00061883"/>
    <w:rsid w:val="000618B3"/>
    <w:rsid w:val="00061C2D"/>
    <w:rsid w:val="000622D1"/>
    <w:rsid w:val="0006236A"/>
    <w:rsid w:val="000625C8"/>
    <w:rsid w:val="0006278C"/>
    <w:rsid w:val="00062B2F"/>
    <w:rsid w:val="00062B36"/>
    <w:rsid w:val="00062D4A"/>
    <w:rsid w:val="000632F1"/>
    <w:rsid w:val="00063B10"/>
    <w:rsid w:val="00063F28"/>
    <w:rsid w:val="0006436A"/>
    <w:rsid w:val="00064560"/>
    <w:rsid w:val="00064B9E"/>
    <w:rsid w:val="00064CDC"/>
    <w:rsid w:val="00064F30"/>
    <w:rsid w:val="00065A7C"/>
    <w:rsid w:val="00065B88"/>
    <w:rsid w:val="00065F8A"/>
    <w:rsid w:val="000660E7"/>
    <w:rsid w:val="00066F07"/>
    <w:rsid w:val="00067C00"/>
    <w:rsid w:val="00070CB9"/>
    <w:rsid w:val="0007177D"/>
    <w:rsid w:val="000719F2"/>
    <w:rsid w:val="00071AD8"/>
    <w:rsid w:val="0007240E"/>
    <w:rsid w:val="00072BAE"/>
    <w:rsid w:val="00072C62"/>
    <w:rsid w:val="000738B2"/>
    <w:rsid w:val="000739EB"/>
    <w:rsid w:val="00073C22"/>
    <w:rsid w:val="00073E7E"/>
    <w:rsid w:val="00074DCC"/>
    <w:rsid w:val="00074E51"/>
    <w:rsid w:val="00075335"/>
    <w:rsid w:val="0007602B"/>
    <w:rsid w:val="0007635C"/>
    <w:rsid w:val="000770BB"/>
    <w:rsid w:val="00077BA0"/>
    <w:rsid w:val="00077BA5"/>
    <w:rsid w:val="00077CA8"/>
    <w:rsid w:val="000803AA"/>
    <w:rsid w:val="000806D0"/>
    <w:rsid w:val="000829D6"/>
    <w:rsid w:val="00082E78"/>
    <w:rsid w:val="00082F16"/>
    <w:rsid w:val="0008323A"/>
    <w:rsid w:val="0008326D"/>
    <w:rsid w:val="00083770"/>
    <w:rsid w:val="00084278"/>
    <w:rsid w:val="000844C2"/>
    <w:rsid w:val="00084B4C"/>
    <w:rsid w:val="00085658"/>
    <w:rsid w:val="000857CB"/>
    <w:rsid w:val="000872D1"/>
    <w:rsid w:val="000873C0"/>
    <w:rsid w:val="00087432"/>
    <w:rsid w:val="000876A6"/>
    <w:rsid w:val="00087F81"/>
    <w:rsid w:val="00090228"/>
    <w:rsid w:val="00090799"/>
    <w:rsid w:val="00090BF8"/>
    <w:rsid w:val="00091077"/>
    <w:rsid w:val="00091348"/>
    <w:rsid w:val="000914A3"/>
    <w:rsid w:val="00093F11"/>
    <w:rsid w:val="0009403A"/>
    <w:rsid w:val="00094255"/>
    <w:rsid w:val="0009525D"/>
    <w:rsid w:val="00095547"/>
    <w:rsid w:val="00095858"/>
    <w:rsid w:val="0009684D"/>
    <w:rsid w:val="0009707E"/>
    <w:rsid w:val="00097ADA"/>
    <w:rsid w:val="00097F25"/>
    <w:rsid w:val="000A189B"/>
    <w:rsid w:val="000A1D47"/>
    <w:rsid w:val="000A1DC5"/>
    <w:rsid w:val="000A1EB5"/>
    <w:rsid w:val="000A2AF8"/>
    <w:rsid w:val="000A3010"/>
    <w:rsid w:val="000A34F6"/>
    <w:rsid w:val="000A3A3B"/>
    <w:rsid w:val="000A3D11"/>
    <w:rsid w:val="000A4B22"/>
    <w:rsid w:val="000A4F64"/>
    <w:rsid w:val="000A502D"/>
    <w:rsid w:val="000A5246"/>
    <w:rsid w:val="000A633A"/>
    <w:rsid w:val="000A6365"/>
    <w:rsid w:val="000A66FF"/>
    <w:rsid w:val="000A68AD"/>
    <w:rsid w:val="000A7DCD"/>
    <w:rsid w:val="000B0062"/>
    <w:rsid w:val="000B03C9"/>
    <w:rsid w:val="000B040E"/>
    <w:rsid w:val="000B0605"/>
    <w:rsid w:val="000B1228"/>
    <w:rsid w:val="000B184F"/>
    <w:rsid w:val="000B2DC3"/>
    <w:rsid w:val="000B3C38"/>
    <w:rsid w:val="000B3D1F"/>
    <w:rsid w:val="000B3FCB"/>
    <w:rsid w:val="000B424E"/>
    <w:rsid w:val="000B448E"/>
    <w:rsid w:val="000B53C0"/>
    <w:rsid w:val="000B5572"/>
    <w:rsid w:val="000B59FB"/>
    <w:rsid w:val="000B6041"/>
    <w:rsid w:val="000B609C"/>
    <w:rsid w:val="000B6508"/>
    <w:rsid w:val="000B72D7"/>
    <w:rsid w:val="000B7335"/>
    <w:rsid w:val="000B73A2"/>
    <w:rsid w:val="000B76DE"/>
    <w:rsid w:val="000B78DC"/>
    <w:rsid w:val="000B792E"/>
    <w:rsid w:val="000B7BC0"/>
    <w:rsid w:val="000C01E6"/>
    <w:rsid w:val="000C0CE9"/>
    <w:rsid w:val="000C1ED6"/>
    <w:rsid w:val="000C1EE1"/>
    <w:rsid w:val="000C1F66"/>
    <w:rsid w:val="000C22C5"/>
    <w:rsid w:val="000C252F"/>
    <w:rsid w:val="000C2F3F"/>
    <w:rsid w:val="000C2FD4"/>
    <w:rsid w:val="000C33E4"/>
    <w:rsid w:val="000C4172"/>
    <w:rsid w:val="000C4F8C"/>
    <w:rsid w:val="000C4F94"/>
    <w:rsid w:val="000C543E"/>
    <w:rsid w:val="000C5A6A"/>
    <w:rsid w:val="000C5DCF"/>
    <w:rsid w:val="000C637B"/>
    <w:rsid w:val="000C6724"/>
    <w:rsid w:val="000D018B"/>
    <w:rsid w:val="000D02DA"/>
    <w:rsid w:val="000D0E75"/>
    <w:rsid w:val="000D1F98"/>
    <w:rsid w:val="000D276F"/>
    <w:rsid w:val="000D2851"/>
    <w:rsid w:val="000D2C0A"/>
    <w:rsid w:val="000D3822"/>
    <w:rsid w:val="000D39A2"/>
    <w:rsid w:val="000D3E2E"/>
    <w:rsid w:val="000D4327"/>
    <w:rsid w:val="000D432E"/>
    <w:rsid w:val="000D4F49"/>
    <w:rsid w:val="000D584B"/>
    <w:rsid w:val="000D59B0"/>
    <w:rsid w:val="000D62CE"/>
    <w:rsid w:val="000D6350"/>
    <w:rsid w:val="000D63ED"/>
    <w:rsid w:val="000D6C3E"/>
    <w:rsid w:val="000D6D4A"/>
    <w:rsid w:val="000D7045"/>
    <w:rsid w:val="000E01A0"/>
    <w:rsid w:val="000E03D0"/>
    <w:rsid w:val="000E040D"/>
    <w:rsid w:val="000E0443"/>
    <w:rsid w:val="000E0AD0"/>
    <w:rsid w:val="000E106F"/>
    <w:rsid w:val="000E1729"/>
    <w:rsid w:val="000E1D6F"/>
    <w:rsid w:val="000E1DCE"/>
    <w:rsid w:val="000E2CD1"/>
    <w:rsid w:val="000E30A1"/>
    <w:rsid w:val="000E357A"/>
    <w:rsid w:val="000E3812"/>
    <w:rsid w:val="000E4870"/>
    <w:rsid w:val="000E4926"/>
    <w:rsid w:val="000E4F80"/>
    <w:rsid w:val="000E5CD9"/>
    <w:rsid w:val="000E5D0C"/>
    <w:rsid w:val="000E5EF9"/>
    <w:rsid w:val="000E6240"/>
    <w:rsid w:val="000E64DD"/>
    <w:rsid w:val="000E6622"/>
    <w:rsid w:val="000E66B0"/>
    <w:rsid w:val="000E67B5"/>
    <w:rsid w:val="000E7079"/>
    <w:rsid w:val="000E7F7F"/>
    <w:rsid w:val="000F00CE"/>
    <w:rsid w:val="000F0282"/>
    <w:rsid w:val="000F0A6B"/>
    <w:rsid w:val="000F187B"/>
    <w:rsid w:val="000F23EB"/>
    <w:rsid w:val="000F279C"/>
    <w:rsid w:val="000F2B21"/>
    <w:rsid w:val="000F3419"/>
    <w:rsid w:val="000F346B"/>
    <w:rsid w:val="000F4321"/>
    <w:rsid w:val="000F4675"/>
    <w:rsid w:val="000F4690"/>
    <w:rsid w:val="000F47B4"/>
    <w:rsid w:val="000F541D"/>
    <w:rsid w:val="000F5E1E"/>
    <w:rsid w:val="000F651F"/>
    <w:rsid w:val="000F752A"/>
    <w:rsid w:val="000F7E3E"/>
    <w:rsid w:val="00100CC4"/>
    <w:rsid w:val="00100EC4"/>
    <w:rsid w:val="0010136A"/>
    <w:rsid w:val="001028B9"/>
    <w:rsid w:val="001038BF"/>
    <w:rsid w:val="00103EDC"/>
    <w:rsid w:val="00104829"/>
    <w:rsid w:val="00104DF0"/>
    <w:rsid w:val="001054B7"/>
    <w:rsid w:val="00105C6F"/>
    <w:rsid w:val="00105EDA"/>
    <w:rsid w:val="0010618E"/>
    <w:rsid w:val="00106576"/>
    <w:rsid w:val="001066CE"/>
    <w:rsid w:val="00107263"/>
    <w:rsid w:val="001073A9"/>
    <w:rsid w:val="001101A2"/>
    <w:rsid w:val="0011049C"/>
    <w:rsid w:val="00110DCF"/>
    <w:rsid w:val="00111167"/>
    <w:rsid w:val="00111B80"/>
    <w:rsid w:val="00112593"/>
    <w:rsid w:val="00113113"/>
    <w:rsid w:val="001134C5"/>
    <w:rsid w:val="001134CD"/>
    <w:rsid w:val="00113F52"/>
    <w:rsid w:val="00113FDD"/>
    <w:rsid w:val="001145E1"/>
    <w:rsid w:val="00114C76"/>
    <w:rsid w:val="00114DDA"/>
    <w:rsid w:val="0011538A"/>
    <w:rsid w:val="00115668"/>
    <w:rsid w:val="00115B2C"/>
    <w:rsid w:val="00117AB5"/>
    <w:rsid w:val="0012010F"/>
    <w:rsid w:val="00120712"/>
    <w:rsid w:val="00120DAC"/>
    <w:rsid w:val="00121934"/>
    <w:rsid w:val="00121953"/>
    <w:rsid w:val="00122104"/>
    <w:rsid w:val="0012282B"/>
    <w:rsid w:val="00124911"/>
    <w:rsid w:val="00124B00"/>
    <w:rsid w:val="00124EA7"/>
    <w:rsid w:val="001253B8"/>
    <w:rsid w:val="0012550A"/>
    <w:rsid w:val="001267B6"/>
    <w:rsid w:val="001269CC"/>
    <w:rsid w:val="00126C29"/>
    <w:rsid w:val="0012752F"/>
    <w:rsid w:val="0012753C"/>
    <w:rsid w:val="00127B52"/>
    <w:rsid w:val="00130422"/>
    <w:rsid w:val="001305E1"/>
    <w:rsid w:val="00130C76"/>
    <w:rsid w:val="00131C72"/>
    <w:rsid w:val="001329BF"/>
    <w:rsid w:val="00132A28"/>
    <w:rsid w:val="00132B2E"/>
    <w:rsid w:val="001346A1"/>
    <w:rsid w:val="001355F8"/>
    <w:rsid w:val="00136636"/>
    <w:rsid w:val="001366CD"/>
    <w:rsid w:val="00136B5C"/>
    <w:rsid w:val="00136D23"/>
    <w:rsid w:val="00136EC4"/>
    <w:rsid w:val="00137004"/>
    <w:rsid w:val="001405C7"/>
    <w:rsid w:val="00140697"/>
    <w:rsid w:val="0014072F"/>
    <w:rsid w:val="00140DD3"/>
    <w:rsid w:val="001413CA"/>
    <w:rsid w:val="001421A4"/>
    <w:rsid w:val="00142970"/>
    <w:rsid w:val="00143D75"/>
    <w:rsid w:val="00143E85"/>
    <w:rsid w:val="00144D02"/>
    <w:rsid w:val="001456A8"/>
    <w:rsid w:val="001468FD"/>
    <w:rsid w:val="00146F8A"/>
    <w:rsid w:val="001470AC"/>
    <w:rsid w:val="001475E4"/>
    <w:rsid w:val="001477DD"/>
    <w:rsid w:val="00147D54"/>
    <w:rsid w:val="00147F20"/>
    <w:rsid w:val="0015071D"/>
    <w:rsid w:val="0015083C"/>
    <w:rsid w:val="00150A4D"/>
    <w:rsid w:val="001514CD"/>
    <w:rsid w:val="00151F93"/>
    <w:rsid w:val="00152DDE"/>
    <w:rsid w:val="00153DC9"/>
    <w:rsid w:val="00153E07"/>
    <w:rsid w:val="00154435"/>
    <w:rsid w:val="00154649"/>
    <w:rsid w:val="00154C49"/>
    <w:rsid w:val="00154C53"/>
    <w:rsid w:val="00154E7F"/>
    <w:rsid w:val="00155C0D"/>
    <w:rsid w:val="00155E6A"/>
    <w:rsid w:val="0015632F"/>
    <w:rsid w:val="001564B5"/>
    <w:rsid w:val="00156658"/>
    <w:rsid w:val="0015791B"/>
    <w:rsid w:val="001579D4"/>
    <w:rsid w:val="00157CC2"/>
    <w:rsid w:val="00160214"/>
    <w:rsid w:val="00160E92"/>
    <w:rsid w:val="001612F7"/>
    <w:rsid w:val="00161464"/>
    <w:rsid w:val="0016206B"/>
    <w:rsid w:val="001622B6"/>
    <w:rsid w:val="001633D9"/>
    <w:rsid w:val="001636B8"/>
    <w:rsid w:val="00163AC8"/>
    <w:rsid w:val="00163B3C"/>
    <w:rsid w:val="00163B6D"/>
    <w:rsid w:val="00163FF4"/>
    <w:rsid w:val="001642C4"/>
    <w:rsid w:val="001647B4"/>
    <w:rsid w:val="001654BC"/>
    <w:rsid w:val="0016593B"/>
    <w:rsid w:val="001659D5"/>
    <w:rsid w:val="00165C0D"/>
    <w:rsid w:val="001660EC"/>
    <w:rsid w:val="00166D8D"/>
    <w:rsid w:val="00167A91"/>
    <w:rsid w:val="00167CB7"/>
    <w:rsid w:val="0017003A"/>
    <w:rsid w:val="00170397"/>
    <w:rsid w:val="00170F85"/>
    <w:rsid w:val="0017195A"/>
    <w:rsid w:val="00171DA8"/>
    <w:rsid w:val="00171FB1"/>
    <w:rsid w:val="00172882"/>
    <w:rsid w:val="001731A2"/>
    <w:rsid w:val="00173EE7"/>
    <w:rsid w:val="00174C02"/>
    <w:rsid w:val="00174F1F"/>
    <w:rsid w:val="00175C66"/>
    <w:rsid w:val="00176DDB"/>
    <w:rsid w:val="00176E54"/>
    <w:rsid w:val="00177515"/>
    <w:rsid w:val="00177963"/>
    <w:rsid w:val="00177A71"/>
    <w:rsid w:val="001800AC"/>
    <w:rsid w:val="00180783"/>
    <w:rsid w:val="00180DB4"/>
    <w:rsid w:val="00181972"/>
    <w:rsid w:val="00182610"/>
    <w:rsid w:val="00182710"/>
    <w:rsid w:val="00182DBF"/>
    <w:rsid w:val="0018335F"/>
    <w:rsid w:val="00183707"/>
    <w:rsid w:val="00183C1C"/>
    <w:rsid w:val="00183ECC"/>
    <w:rsid w:val="00184760"/>
    <w:rsid w:val="00185258"/>
    <w:rsid w:val="001862EB"/>
    <w:rsid w:val="00186346"/>
    <w:rsid w:val="00186FB7"/>
    <w:rsid w:val="001870A8"/>
    <w:rsid w:val="00187D91"/>
    <w:rsid w:val="001907FB"/>
    <w:rsid w:val="00190F08"/>
    <w:rsid w:val="00191910"/>
    <w:rsid w:val="00191991"/>
    <w:rsid w:val="00191B6E"/>
    <w:rsid w:val="001921CB"/>
    <w:rsid w:val="001924F0"/>
    <w:rsid w:val="00192F0C"/>
    <w:rsid w:val="00192F32"/>
    <w:rsid w:val="00193095"/>
    <w:rsid w:val="00193162"/>
    <w:rsid w:val="0019430C"/>
    <w:rsid w:val="00194BCA"/>
    <w:rsid w:val="0019521C"/>
    <w:rsid w:val="001953A9"/>
    <w:rsid w:val="00196F1A"/>
    <w:rsid w:val="0019736E"/>
    <w:rsid w:val="001977C9"/>
    <w:rsid w:val="00197F19"/>
    <w:rsid w:val="001A01DA"/>
    <w:rsid w:val="001A06D5"/>
    <w:rsid w:val="001A0ACB"/>
    <w:rsid w:val="001A0FFD"/>
    <w:rsid w:val="001A2376"/>
    <w:rsid w:val="001A25CC"/>
    <w:rsid w:val="001A3938"/>
    <w:rsid w:val="001A421E"/>
    <w:rsid w:val="001A47A5"/>
    <w:rsid w:val="001A4865"/>
    <w:rsid w:val="001A4A4B"/>
    <w:rsid w:val="001A5329"/>
    <w:rsid w:val="001A5441"/>
    <w:rsid w:val="001A5FE8"/>
    <w:rsid w:val="001A6556"/>
    <w:rsid w:val="001A74DC"/>
    <w:rsid w:val="001A7AAD"/>
    <w:rsid w:val="001B03F1"/>
    <w:rsid w:val="001B0922"/>
    <w:rsid w:val="001B0A38"/>
    <w:rsid w:val="001B1601"/>
    <w:rsid w:val="001B16A9"/>
    <w:rsid w:val="001B19A1"/>
    <w:rsid w:val="001B2FC7"/>
    <w:rsid w:val="001B3185"/>
    <w:rsid w:val="001B32A9"/>
    <w:rsid w:val="001B32B3"/>
    <w:rsid w:val="001B40D6"/>
    <w:rsid w:val="001B412D"/>
    <w:rsid w:val="001B4956"/>
    <w:rsid w:val="001B4B52"/>
    <w:rsid w:val="001B4D55"/>
    <w:rsid w:val="001B5FE0"/>
    <w:rsid w:val="001B6085"/>
    <w:rsid w:val="001B7309"/>
    <w:rsid w:val="001B7C4D"/>
    <w:rsid w:val="001B7D8A"/>
    <w:rsid w:val="001C14B2"/>
    <w:rsid w:val="001C15A0"/>
    <w:rsid w:val="001C1713"/>
    <w:rsid w:val="001C1CCE"/>
    <w:rsid w:val="001C1EB5"/>
    <w:rsid w:val="001C23C6"/>
    <w:rsid w:val="001C23E5"/>
    <w:rsid w:val="001C296F"/>
    <w:rsid w:val="001C35AB"/>
    <w:rsid w:val="001C446C"/>
    <w:rsid w:val="001C4E15"/>
    <w:rsid w:val="001C55A7"/>
    <w:rsid w:val="001C5C11"/>
    <w:rsid w:val="001C5EF2"/>
    <w:rsid w:val="001C6349"/>
    <w:rsid w:val="001C6498"/>
    <w:rsid w:val="001C6744"/>
    <w:rsid w:val="001C6C1A"/>
    <w:rsid w:val="001C6E74"/>
    <w:rsid w:val="001C713A"/>
    <w:rsid w:val="001C7422"/>
    <w:rsid w:val="001C7819"/>
    <w:rsid w:val="001C7EA0"/>
    <w:rsid w:val="001D05FB"/>
    <w:rsid w:val="001D0681"/>
    <w:rsid w:val="001D0A48"/>
    <w:rsid w:val="001D0B94"/>
    <w:rsid w:val="001D0E80"/>
    <w:rsid w:val="001D1390"/>
    <w:rsid w:val="001D1867"/>
    <w:rsid w:val="001D1FAF"/>
    <w:rsid w:val="001D296C"/>
    <w:rsid w:val="001D381D"/>
    <w:rsid w:val="001D3AA1"/>
    <w:rsid w:val="001D3C25"/>
    <w:rsid w:val="001D3F3D"/>
    <w:rsid w:val="001D4AF7"/>
    <w:rsid w:val="001D4B48"/>
    <w:rsid w:val="001D4C82"/>
    <w:rsid w:val="001D5037"/>
    <w:rsid w:val="001D5727"/>
    <w:rsid w:val="001D5CD7"/>
    <w:rsid w:val="001D6350"/>
    <w:rsid w:val="001D67BC"/>
    <w:rsid w:val="001D6CEF"/>
    <w:rsid w:val="001D716D"/>
    <w:rsid w:val="001E0335"/>
    <w:rsid w:val="001E07DA"/>
    <w:rsid w:val="001E0829"/>
    <w:rsid w:val="001E082D"/>
    <w:rsid w:val="001E0D36"/>
    <w:rsid w:val="001E1A35"/>
    <w:rsid w:val="001E1ED1"/>
    <w:rsid w:val="001E1EF4"/>
    <w:rsid w:val="001E2849"/>
    <w:rsid w:val="001E4156"/>
    <w:rsid w:val="001E437B"/>
    <w:rsid w:val="001E4B80"/>
    <w:rsid w:val="001E643F"/>
    <w:rsid w:val="001E6594"/>
    <w:rsid w:val="001E765A"/>
    <w:rsid w:val="001E7E15"/>
    <w:rsid w:val="001F0503"/>
    <w:rsid w:val="001F0D4B"/>
    <w:rsid w:val="001F0E00"/>
    <w:rsid w:val="001F0E72"/>
    <w:rsid w:val="001F0FA6"/>
    <w:rsid w:val="001F187C"/>
    <w:rsid w:val="001F23FF"/>
    <w:rsid w:val="001F34B2"/>
    <w:rsid w:val="001F34C1"/>
    <w:rsid w:val="001F36FE"/>
    <w:rsid w:val="001F38D2"/>
    <w:rsid w:val="001F3E6E"/>
    <w:rsid w:val="001F3EA0"/>
    <w:rsid w:val="001F44A9"/>
    <w:rsid w:val="001F5348"/>
    <w:rsid w:val="001F595C"/>
    <w:rsid w:val="001F5C78"/>
    <w:rsid w:val="001F5C8D"/>
    <w:rsid w:val="001F7144"/>
    <w:rsid w:val="001F7247"/>
    <w:rsid w:val="001F7411"/>
    <w:rsid w:val="00200705"/>
    <w:rsid w:val="00200DB7"/>
    <w:rsid w:val="002010C4"/>
    <w:rsid w:val="002010EC"/>
    <w:rsid w:val="002022E8"/>
    <w:rsid w:val="00202B79"/>
    <w:rsid w:val="00203185"/>
    <w:rsid w:val="0020342F"/>
    <w:rsid w:val="002036E6"/>
    <w:rsid w:val="00204D97"/>
    <w:rsid w:val="002053C1"/>
    <w:rsid w:val="002054E9"/>
    <w:rsid w:val="00205C13"/>
    <w:rsid w:val="00206289"/>
    <w:rsid w:val="0020642A"/>
    <w:rsid w:val="00206D72"/>
    <w:rsid w:val="00206EF9"/>
    <w:rsid w:val="00207AC6"/>
    <w:rsid w:val="00207F98"/>
    <w:rsid w:val="00207FF3"/>
    <w:rsid w:val="00210249"/>
    <w:rsid w:val="002102B4"/>
    <w:rsid w:val="002114FC"/>
    <w:rsid w:val="00211DF6"/>
    <w:rsid w:val="00211E5F"/>
    <w:rsid w:val="002126B0"/>
    <w:rsid w:val="00212777"/>
    <w:rsid w:val="00212B3B"/>
    <w:rsid w:val="0021305B"/>
    <w:rsid w:val="002135C1"/>
    <w:rsid w:val="002136C1"/>
    <w:rsid w:val="00213E0A"/>
    <w:rsid w:val="002149E8"/>
    <w:rsid w:val="00214B1F"/>
    <w:rsid w:val="00214DAD"/>
    <w:rsid w:val="00215F51"/>
    <w:rsid w:val="00216C22"/>
    <w:rsid w:val="00216DB8"/>
    <w:rsid w:val="00217FC6"/>
    <w:rsid w:val="00220693"/>
    <w:rsid w:val="00221342"/>
    <w:rsid w:val="00221A3A"/>
    <w:rsid w:val="00221AB0"/>
    <w:rsid w:val="002231FD"/>
    <w:rsid w:val="00223301"/>
    <w:rsid w:val="00223978"/>
    <w:rsid w:val="00223E7A"/>
    <w:rsid w:val="00224078"/>
    <w:rsid w:val="002246C6"/>
    <w:rsid w:val="00224D78"/>
    <w:rsid w:val="0022538D"/>
    <w:rsid w:val="002253C5"/>
    <w:rsid w:val="0022580F"/>
    <w:rsid w:val="00225887"/>
    <w:rsid w:val="00225A80"/>
    <w:rsid w:val="00226778"/>
    <w:rsid w:val="002267D5"/>
    <w:rsid w:val="002268CB"/>
    <w:rsid w:val="00226ADA"/>
    <w:rsid w:val="00226C3B"/>
    <w:rsid w:val="00226CEC"/>
    <w:rsid w:val="00227D3D"/>
    <w:rsid w:val="00227DA2"/>
    <w:rsid w:val="00230814"/>
    <w:rsid w:val="002308E8"/>
    <w:rsid w:val="00231B49"/>
    <w:rsid w:val="002320DD"/>
    <w:rsid w:val="00232DB1"/>
    <w:rsid w:val="00233491"/>
    <w:rsid w:val="00233D29"/>
    <w:rsid w:val="0023442E"/>
    <w:rsid w:val="002345CA"/>
    <w:rsid w:val="002347ED"/>
    <w:rsid w:val="00234AAB"/>
    <w:rsid w:val="00234BC9"/>
    <w:rsid w:val="00235143"/>
    <w:rsid w:val="00235E03"/>
    <w:rsid w:val="00235F27"/>
    <w:rsid w:val="00236B13"/>
    <w:rsid w:val="00236CB5"/>
    <w:rsid w:val="002373A1"/>
    <w:rsid w:val="00240571"/>
    <w:rsid w:val="0024088A"/>
    <w:rsid w:val="0024090F"/>
    <w:rsid w:val="00240D18"/>
    <w:rsid w:val="00241711"/>
    <w:rsid w:val="002417F6"/>
    <w:rsid w:val="00241A85"/>
    <w:rsid w:val="00241F86"/>
    <w:rsid w:val="00242089"/>
    <w:rsid w:val="0024219B"/>
    <w:rsid w:val="00242C17"/>
    <w:rsid w:val="00243260"/>
    <w:rsid w:val="00243724"/>
    <w:rsid w:val="00243788"/>
    <w:rsid w:val="00243C95"/>
    <w:rsid w:val="00244D3D"/>
    <w:rsid w:val="002456E7"/>
    <w:rsid w:val="0024596F"/>
    <w:rsid w:val="00245E5F"/>
    <w:rsid w:val="00245EEF"/>
    <w:rsid w:val="00245EF7"/>
    <w:rsid w:val="0024649C"/>
    <w:rsid w:val="00247B4E"/>
    <w:rsid w:val="0025071F"/>
    <w:rsid w:val="00250C58"/>
    <w:rsid w:val="00251952"/>
    <w:rsid w:val="0025296E"/>
    <w:rsid w:val="00252D19"/>
    <w:rsid w:val="002531E1"/>
    <w:rsid w:val="002532E8"/>
    <w:rsid w:val="00253340"/>
    <w:rsid w:val="00254A53"/>
    <w:rsid w:val="00254D2A"/>
    <w:rsid w:val="00256616"/>
    <w:rsid w:val="00256E44"/>
    <w:rsid w:val="0025727F"/>
    <w:rsid w:val="002576D0"/>
    <w:rsid w:val="0025774F"/>
    <w:rsid w:val="0026209E"/>
    <w:rsid w:val="00262CA6"/>
    <w:rsid w:val="00262E66"/>
    <w:rsid w:val="002634C1"/>
    <w:rsid w:val="00263521"/>
    <w:rsid w:val="00263F46"/>
    <w:rsid w:val="00263F88"/>
    <w:rsid w:val="00264051"/>
    <w:rsid w:val="00264433"/>
    <w:rsid w:val="00264E83"/>
    <w:rsid w:val="002655BF"/>
    <w:rsid w:val="00265AA5"/>
    <w:rsid w:val="00266D27"/>
    <w:rsid w:val="00266F7E"/>
    <w:rsid w:val="002670AE"/>
    <w:rsid w:val="002678AB"/>
    <w:rsid w:val="00267A65"/>
    <w:rsid w:val="00267BE8"/>
    <w:rsid w:val="002700E5"/>
    <w:rsid w:val="00270653"/>
    <w:rsid w:val="0027131B"/>
    <w:rsid w:val="00271394"/>
    <w:rsid w:val="00271476"/>
    <w:rsid w:val="00271957"/>
    <w:rsid w:val="00272144"/>
    <w:rsid w:val="00273005"/>
    <w:rsid w:val="00274F70"/>
    <w:rsid w:val="00275440"/>
    <w:rsid w:val="0027554A"/>
    <w:rsid w:val="00275558"/>
    <w:rsid w:val="002756EA"/>
    <w:rsid w:val="00275A51"/>
    <w:rsid w:val="00275F80"/>
    <w:rsid w:val="00276114"/>
    <w:rsid w:val="00276310"/>
    <w:rsid w:val="00277060"/>
    <w:rsid w:val="0027788C"/>
    <w:rsid w:val="00277B10"/>
    <w:rsid w:val="00280618"/>
    <w:rsid w:val="002809B2"/>
    <w:rsid w:val="00280CBF"/>
    <w:rsid w:val="0028107E"/>
    <w:rsid w:val="002810A1"/>
    <w:rsid w:val="00281F65"/>
    <w:rsid w:val="002825AE"/>
    <w:rsid w:val="00282DC2"/>
    <w:rsid w:val="00282F98"/>
    <w:rsid w:val="00283133"/>
    <w:rsid w:val="002841A6"/>
    <w:rsid w:val="002842F3"/>
    <w:rsid w:val="0028458C"/>
    <w:rsid w:val="00284593"/>
    <w:rsid w:val="0028462C"/>
    <w:rsid w:val="00284A25"/>
    <w:rsid w:val="002851CF"/>
    <w:rsid w:val="00285460"/>
    <w:rsid w:val="0028575F"/>
    <w:rsid w:val="0028663A"/>
    <w:rsid w:val="002868B5"/>
    <w:rsid w:val="00286C91"/>
    <w:rsid w:val="00287EBA"/>
    <w:rsid w:val="00290F6D"/>
    <w:rsid w:val="002918E3"/>
    <w:rsid w:val="002921EF"/>
    <w:rsid w:val="00293935"/>
    <w:rsid w:val="00293BBE"/>
    <w:rsid w:val="00293BC2"/>
    <w:rsid w:val="002946CA"/>
    <w:rsid w:val="00294920"/>
    <w:rsid w:val="00294F46"/>
    <w:rsid w:val="00295020"/>
    <w:rsid w:val="002963BD"/>
    <w:rsid w:val="00296D90"/>
    <w:rsid w:val="00297503"/>
    <w:rsid w:val="00297636"/>
    <w:rsid w:val="00297C0C"/>
    <w:rsid w:val="00297FF8"/>
    <w:rsid w:val="002A03C3"/>
    <w:rsid w:val="002A0F8E"/>
    <w:rsid w:val="002A22D5"/>
    <w:rsid w:val="002A2A32"/>
    <w:rsid w:val="002A33E0"/>
    <w:rsid w:val="002A33F1"/>
    <w:rsid w:val="002A45C7"/>
    <w:rsid w:val="002A4975"/>
    <w:rsid w:val="002A4C73"/>
    <w:rsid w:val="002A4CE3"/>
    <w:rsid w:val="002A4D43"/>
    <w:rsid w:val="002A5307"/>
    <w:rsid w:val="002A6729"/>
    <w:rsid w:val="002A7266"/>
    <w:rsid w:val="002A7347"/>
    <w:rsid w:val="002A7767"/>
    <w:rsid w:val="002A7AE1"/>
    <w:rsid w:val="002B005F"/>
    <w:rsid w:val="002B102E"/>
    <w:rsid w:val="002B1165"/>
    <w:rsid w:val="002B1261"/>
    <w:rsid w:val="002B1356"/>
    <w:rsid w:val="002B1C1D"/>
    <w:rsid w:val="002B1C2E"/>
    <w:rsid w:val="002B307D"/>
    <w:rsid w:val="002B4105"/>
    <w:rsid w:val="002B4C89"/>
    <w:rsid w:val="002B54AE"/>
    <w:rsid w:val="002B54D0"/>
    <w:rsid w:val="002B5528"/>
    <w:rsid w:val="002B5EF3"/>
    <w:rsid w:val="002B669F"/>
    <w:rsid w:val="002B689E"/>
    <w:rsid w:val="002B69A7"/>
    <w:rsid w:val="002B7616"/>
    <w:rsid w:val="002B7DDA"/>
    <w:rsid w:val="002C030E"/>
    <w:rsid w:val="002C052C"/>
    <w:rsid w:val="002C154A"/>
    <w:rsid w:val="002C1974"/>
    <w:rsid w:val="002C1F38"/>
    <w:rsid w:val="002C3342"/>
    <w:rsid w:val="002C37ED"/>
    <w:rsid w:val="002C39F5"/>
    <w:rsid w:val="002C3ADB"/>
    <w:rsid w:val="002C3AEC"/>
    <w:rsid w:val="002C49D6"/>
    <w:rsid w:val="002C509E"/>
    <w:rsid w:val="002C53D6"/>
    <w:rsid w:val="002C5509"/>
    <w:rsid w:val="002C6775"/>
    <w:rsid w:val="002C692D"/>
    <w:rsid w:val="002C6A7F"/>
    <w:rsid w:val="002C6D81"/>
    <w:rsid w:val="002C754B"/>
    <w:rsid w:val="002C7C2D"/>
    <w:rsid w:val="002C7E12"/>
    <w:rsid w:val="002D0012"/>
    <w:rsid w:val="002D0892"/>
    <w:rsid w:val="002D2864"/>
    <w:rsid w:val="002D2F30"/>
    <w:rsid w:val="002D430F"/>
    <w:rsid w:val="002D43B4"/>
    <w:rsid w:val="002D47F6"/>
    <w:rsid w:val="002D4A08"/>
    <w:rsid w:val="002D549B"/>
    <w:rsid w:val="002D57C6"/>
    <w:rsid w:val="002D666E"/>
    <w:rsid w:val="002D670B"/>
    <w:rsid w:val="002D687F"/>
    <w:rsid w:val="002D6CE8"/>
    <w:rsid w:val="002D72CD"/>
    <w:rsid w:val="002D7FC2"/>
    <w:rsid w:val="002E0260"/>
    <w:rsid w:val="002E070F"/>
    <w:rsid w:val="002E07D3"/>
    <w:rsid w:val="002E09B4"/>
    <w:rsid w:val="002E0C02"/>
    <w:rsid w:val="002E0CB9"/>
    <w:rsid w:val="002E1158"/>
    <w:rsid w:val="002E12FA"/>
    <w:rsid w:val="002E14AA"/>
    <w:rsid w:val="002E1974"/>
    <w:rsid w:val="002E2456"/>
    <w:rsid w:val="002E39F7"/>
    <w:rsid w:val="002E3DD7"/>
    <w:rsid w:val="002E4C77"/>
    <w:rsid w:val="002E4D59"/>
    <w:rsid w:val="002E50D0"/>
    <w:rsid w:val="002E5AB1"/>
    <w:rsid w:val="002E5E07"/>
    <w:rsid w:val="002E5F48"/>
    <w:rsid w:val="002E6611"/>
    <w:rsid w:val="002E670A"/>
    <w:rsid w:val="002E7053"/>
    <w:rsid w:val="002F07F4"/>
    <w:rsid w:val="002F0EB3"/>
    <w:rsid w:val="002F11DE"/>
    <w:rsid w:val="002F1BCD"/>
    <w:rsid w:val="002F1E4F"/>
    <w:rsid w:val="002F218A"/>
    <w:rsid w:val="002F2DB1"/>
    <w:rsid w:val="002F2FDB"/>
    <w:rsid w:val="002F3BF5"/>
    <w:rsid w:val="002F4583"/>
    <w:rsid w:val="002F4815"/>
    <w:rsid w:val="002F4C45"/>
    <w:rsid w:val="002F509F"/>
    <w:rsid w:val="002F510A"/>
    <w:rsid w:val="002F6162"/>
    <w:rsid w:val="002F6846"/>
    <w:rsid w:val="002F703A"/>
    <w:rsid w:val="002F768D"/>
    <w:rsid w:val="002F7887"/>
    <w:rsid w:val="002F78A7"/>
    <w:rsid w:val="00300758"/>
    <w:rsid w:val="00300852"/>
    <w:rsid w:val="00300884"/>
    <w:rsid w:val="00301109"/>
    <w:rsid w:val="00301FD5"/>
    <w:rsid w:val="00302005"/>
    <w:rsid w:val="00302575"/>
    <w:rsid w:val="0030266E"/>
    <w:rsid w:val="00303154"/>
    <w:rsid w:val="00303E18"/>
    <w:rsid w:val="00304E15"/>
    <w:rsid w:val="0030509B"/>
    <w:rsid w:val="003056BD"/>
    <w:rsid w:val="00305D3F"/>
    <w:rsid w:val="0030677D"/>
    <w:rsid w:val="00306B6A"/>
    <w:rsid w:val="00306DDD"/>
    <w:rsid w:val="00307481"/>
    <w:rsid w:val="00307895"/>
    <w:rsid w:val="0031047A"/>
    <w:rsid w:val="0031081D"/>
    <w:rsid w:val="00310C57"/>
    <w:rsid w:val="003119B6"/>
    <w:rsid w:val="00311CDE"/>
    <w:rsid w:val="003121D7"/>
    <w:rsid w:val="0031274A"/>
    <w:rsid w:val="003128F2"/>
    <w:rsid w:val="00313153"/>
    <w:rsid w:val="003131E8"/>
    <w:rsid w:val="00313BF2"/>
    <w:rsid w:val="0031423B"/>
    <w:rsid w:val="00314488"/>
    <w:rsid w:val="00314631"/>
    <w:rsid w:val="0031486E"/>
    <w:rsid w:val="003152F9"/>
    <w:rsid w:val="0031544C"/>
    <w:rsid w:val="0031634F"/>
    <w:rsid w:val="00320719"/>
    <w:rsid w:val="00320B30"/>
    <w:rsid w:val="0032118C"/>
    <w:rsid w:val="00321817"/>
    <w:rsid w:val="003218D6"/>
    <w:rsid w:val="00321E34"/>
    <w:rsid w:val="00321E4E"/>
    <w:rsid w:val="00322A9D"/>
    <w:rsid w:val="003235B9"/>
    <w:rsid w:val="003238EA"/>
    <w:rsid w:val="0032483F"/>
    <w:rsid w:val="0032497D"/>
    <w:rsid w:val="00324FFA"/>
    <w:rsid w:val="003250B8"/>
    <w:rsid w:val="003262E8"/>
    <w:rsid w:val="003264D1"/>
    <w:rsid w:val="00326D72"/>
    <w:rsid w:val="003274CE"/>
    <w:rsid w:val="003275CB"/>
    <w:rsid w:val="003275FE"/>
    <w:rsid w:val="00327648"/>
    <w:rsid w:val="00327AB9"/>
    <w:rsid w:val="00330124"/>
    <w:rsid w:val="00330489"/>
    <w:rsid w:val="00330EEF"/>
    <w:rsid w:val="00331876"/>
    <w:rsid w:val="0033193A"/>
    <w:rsid w:val="00331CD4"/>
    <w:rsid w:val="00331EFF"/>
    <w:rsid w:val="003328CE"/>
    <w:rsid w:val="00332DBA"/>
    <w:rsid w:val="003330F0"/>
    <w:rsid w:val="003341D3"/>
    <w:rsid w:val="003350ED"/>
    <w:rsid w:val="00335117"/>
    <w:rsid w:val="00336120"/>
    <w:rsid w:val="00336578"/>
    <w:rsid w:val="00336A30"/>
    <w:rsid w:val="003378B6"/>
    <w:rsid w:val="00337A70"/>
    <w:rsid w:val="00337AD2"/>
    <w:rsid w:val="00341274"/>
    <w:rsid w:val="00341624"/>
    <w:rsid w:val="00341F30"/>
    <w:rsid w:val="003420C3"/>
    <w:rsid w:val="003421C8"/>
    <w:rsid w:val="003437B4"/>
    <w:rsid w:val="003443C2"/>
    <w:rsid w:val="003446E3"/>
    <w:rsid w:val="00345449"/>
    <w:rsid w:val="0034547B"/>
    <w:rsid w:val="00345860"/>
    <w:rsid w:val="00345BBC"/>
    <w:rsid w:val="00345D17"/>
    <w:rsid w:val="0034682E"/>
    <w:rsid w:val="00347198"/>
    <w:rsid w:val="003475F1"/>
    <w:rsid w:val="00347C9C"/>
    <w:rsid w:val="00350A9E"/>
    <w:rsid w:val="00351026"/>
    <w:rsid w:val="0035121D"/>
    <w:rsid w:val="003515B3"/>
    <w:rsid w:val="0035185B"/>
    <w:rsid w:val="003529A9"/>
    <w:rsid w:val="00352B3F"/>
    <w:rsid w:val="00352D18"/>
    <w:rsid w:val="00353F74"/>
    <w:rsid w:val="00353FB2"/>
    <w:rsid w:val="00354180"/>
    <w:rsid w:val="00354D8B"/>
    <w:rsid w:val="003551FB"/>
    <w:rsid w:val="00355302"/>
    <w:rsid w:val="003559BA"/>
    <w:rsid w:val="00355F6A"/>
    <w:rsid w:val="00356F32"/>
    <w:rsid w:val="00357BB9"/>
    <w:rsid w:val="00360AD8"/>
    <w:rsid w:val="0036136B"/>
    <w:rsid w:val="003618F1"/>
    <w:rsid w:val="00361AE2"/>
    <w:rsid w:val="00361ECD"/>
    <w:rsid w:val="0036212E"/>
    <w:rsid w:val="00362EB9"/>
    <w:rsid w:val="0036337E"/>
    <w:rsid w:val="003637B9"/>
    <w:rsid w:val="00363A00"/>
    <w:rsid w:val="00363CE4"/>
    <w:rsid w:val="00363D57"/>
    <w:rsid w:val="00363D67"/>
    <w:rsid w:val="00364033"/>
    <w:rsid w:val="0036461D"/>
    <w:rsid w:val="00364853"/>
    <w:rsid w:val="00364935"/>
    <w:rsid w:val="00365CA2"/>
    <w:rsid w:val="00366FD5"/>
    <w:rsid w:val="00367DB2"/>
    <w:rsid w:val="00367DFE"/>
    <w:rsid w:val="00370211"/>
    <w:rsid w:val="00371337"/>
    <w:rsid w:val="00372889"/>
    <w:rsid w:val="00372A1D"/>
    <w:rsid w:val="003735E0"/>
    <w:rsid w:val="00373DC4"/>
    <w:rsid w:val="00374048"/>
    <w:rsid w:val="003743F9"/>
    <w:rsid w:val="00374541"/>
    <w:rsid w:val="00374A07"/>
    <w:rsid w:val="00374FF4"/>
    <w:rsid w:val="003754DC"/>
    <w:rsid w:val="0037583D"/>
    <w:rsid w:val="00375EF6"/>
    <w:rsid w:val="00377B62"/>
    <w:rsid w:val="00380542"/>
    <w:rsid w:val="003815AA"/>
    <w:rsid w:val="003815C9"/>
    <w:rsid w:val="0038165F"/>
    <w:rsid w:val="00381C77"/>
    <w:rsid w:val="00382024"/>
    <w:rsid w:val="003837F9"/>
    <w:rsid w:val="00383A2E"/>
    <w:rsid w:val="00384850"/>
    <w:rsid w:val="0038495E"/>
    <w:rsid w:val="00384BAE"/>
    <w:rsid w:val="00384FDA"/>
    <w:rsid w:val="00385339"/>
    <w:rsid w:val="00385DB4"/>
    <w:rsid w:val="00386310"/>
    <w:rsid w:val="00387BC6"/>
    <w:rsid w:val="00390CB3"/>
    <w:rsid w:val="00391515"/>
    <w:rsid w:val="0039211C"/>
    <w:rsid w:val="003926C0"/>
    <w:rsid w:val="003933FA"/>
    <w:rsid w:val="003934AA"/>
    <w:rsid w:val="00395BB8"/>
    <w:rsid w:val="00395D6D"/>
    <w:rsid w:val="00396603"/>
    <w:rsid w:val="00396FDD"/>
    <w:rsid w:val="003A0420"/>
    <w:rsid w:val="003A13EC"/>
    <w:rsid w:val="003A1597"/>
    <w:rsid w:val="003A1EA9"/>
    <w:rsid w:val="003A2033"/>
    <w:rsid w:val="003A20CB"/>
    <w:rsid w:val="003A24E7"/>
    <w:rsid w:val="003A324D"/>
    <w:rsid w:val="003A3A9A"/>
    <w:rsid w:val="003A3E0E"/>
    <w:rsid w:val="003A4AE6"/>
    <w:rsid w:val="003A4DFB"/>
    <w:rsid w:val="003A4F1A"/>
    <w:rsid w:val="003A532A"/>
    <w:rsid w:val="003A5472"/>
    <w:rsid w:val="003A5B3F"/>
    <w:rsid w:val="003A5CA7"/>
    <w:rsid w:val="003A66D1"/>
    <w:rsid w:val="003A6F95"/>
    <w:rsid w:val="003A78CB"/>
    <w:rsid w:val="003A7D73"/>
    <w:rsid w:val="003B0085"/>
    <w:rsid w:val="003B10BE"/>
    <w:rsid w:val="003B1295"/>
    <w:rsid w:val="003B12F3"/>
    <w:rsid w:val="003B1976"/>
    <w:rsid w:val="003B2813"/>
    <w:rsid w:val="003B2E4B"/>
    <w:rsid w:val="003B423F"/>
    <w:rsid w:val="003B4900"/>
    <w:rsid w:val="003B4E8B"/>
    <w:rsid w:val="003B5324"/>
    <w:rsid w:val="003B559A"/>
    <w:rsid w:val="003B5743"/>
    <w:rsid w:val="003B60E8"/>
    <w:rsid w:val="003B636C"/>
    <w:rsid w:val="003B763C"/>
    <w:rsid w:val="003B7F81"/>
    <w:rsid w:val="003C2673"/>
    <w:rsid w:val="003C2685"/>
    <w:rsid w:val="003C28C7"/>
    <w:rsid w:val="003C2A73"/>
    <w:rsid w:val="003C2A9E"/>
    <w:rsid w:val="003C2D74"/>
    <w:rsid w:val="003C2FE5"/>
    <w:rsid w:val="003C3114"/>
    <w:rsid w:val="003C38DE"/>
    <w:rsid w:val="003C38F8"/>
    <w:rsid w:val="003C3AE7"/>
    <w:rsid w:val="003C3C15"/>
    <w:rsid w:val="003C3D18"/>
    <w:rsid w:val="003C3E60"/>
    <w:rsid w:val="003C4000"/>
    <w:rsid w:val="003C4059"/>
    <w:rsid w:val="003C46D9"/>
    <w:rsid w:val="003C5090"/>
    <w:rsid w:val="003C6423"/>
    <w:rsid w:val="003D0C7F"/>
    <w:rsid w:val="003D0F32"/>
    <w:rsid w:val="003D1711"/>
    <w:rsid w:val="003D183E"/>
    <w:rsid w:val="003D1C8A"/>
    <w:rsid w:val="003D2157"/>
    <w:rsid w:val="003D2720"/>
    <w:rsid w:val="003D2AA6"/>
    <w:rsid w:val="003D328E"/>
    <w:rsid w:val="003D3927"/>
    <w:rsid w:val="003D3CC5"/>
    <w:rsid w:val="003D3CF6"/>
    <w:rsid w:val="003D409B"/>
    <w:rsid w:val="003D468B"/>
    <w:rsid w:val="003D4D45"/>
    <w:rsid w:val="003D50BE"/>
    <w:rsid w:val="003D56DA"/>
    <w:rsid w:val="003D56E1"/>
    <w:rsid w:val="003D5C10"/>
    <w:rsid w:val="003D5E67"/>
    <w:rsid w:val="003D6075"/>
    <w:rsid w:val="003D634C"/>
    <w:rsid w:val="003D64F7"/>
    <w:rsid w:val="003D753D"/>
    <w:rsid w:val="003D75FB"/>
    <w:rsid w:val="003E01EC"/>
    <w:rsid w:val="003E0BAD"/>
    <w:rsid w:val="003E0CA8"/>
    <w:rsid w:val="003E116E"/>
    <w:rsid w:val="003E1297"/>
    <w:rsid w:val="003E13DC"/>
    <w:rsid w:val="003E20AA"/>
    <w:rsid w:val="003E2379"/>
    <w:rsid w:val="003E27A7"/>
    <w:rsid w:val="003E2888"/>
    <w:rsid w:val="003E2F77"/>
    <w:rsid w:val="003E31ED"/>
    <w:rsid w:val="003E35B8"/>
    <w:rsid w:val="003E3D50"/>
    <w:rsid w:val="003E3EFF"/>
    <w:rsid w:val="003E46E7"/>
    <w:rsid w:val="003E531B"/>
    <w:rsid w:val="003E56B4"/>
    <w:rsid w:val="003E5C7D"/>
    <w:rsid w:val="003E6535"/>
    <w:rsid w:val="003E6C97"/>
    <w:rsid w:val="003E6FFC"/>
    <w:rsid w:val="003E7B00"/>
    <w:rsid w:val="003E7B1C"/>
    <w:rsid w:val="003E7D71"/>
    <w:rsid w:val="003F0383"/>
    <w:rsid w:val="003F03C3"/>
    <w:rsid w:val="003F0438"/>
    <w:rsid w:val="003F09EF"/>
    <w:rsid w:val="003F14D4"/>
    <w:rsid w:val="003F1E4D"/>
    <w:rsid w:val="003F1FD4"/>
    <w:rsid w:val="003F2529"/>
    <w:rsid w:val="003F2626"/>
    <w:rsid w:val="003F2C21"/>
    <w:rsid w:val="003F39EE"/>
    <w:rsid w:val="003F4619"/>
    <w:rsid w:val="003F5188"/>
    <w:rsid w:val="003F62D5"/>
    <w:rsid w:val="003F6AC5"/>
    <w:rsid w:val="003F6DA5"/>
    <w:rsid w:val="003F7CA7"/>
    <w:rsid w:val="003F7CEA"/>
    <w:rsid w:val="00400C48"/>
    <w:rsid w:val="00403B9E"/>
    <w:rsid w:val="00403D72"/>
    <w:rsid w:val="00404126"/>
    <w:rsid w:val="00404973"/>
    <w:rsid w:val="00404DC6"/>
    <w:rsid w:val="004051A8"/>
    <w:rsid w:val="004055B3"/>
    <w:rsid w:val="00405BF0"/>
    <w:rsid w:val="00406A11"/>
    <w:rsid w:val="0040703A"/>
    <w:rsid w:val="00407A10"/>
    <w:rsid w:val="00407AC1"/>
    <w:rsid w:val="00407C71"/>
    <w:rsid w:val="0041050D"/>
    <w:rsid w:val="004106D7"/>
    <w:rsid w:val="0041078C"/>
    <w:rsid w:val="00410804"/>
    <w:rsid w:val="00410A37"/>
    <w:rsid w:val="00411017"/>
    <w:rsid w:val="0041175E"/>
    <w:rsid w:val="00411954"/>
    <w:rsid w:val="00411A20"/>
    <w:rsid w:val="004123D7"/>
    <w:rsid w:val="00412A3D"/>
    <w:rsid w:val="0041360C"/>
    <w:rsid w:val="004137E0"/>
    <w:rsid w:val="00413878"/>
    <w:rsid w:val="00413910"/>
    <w:rsid w:val="00413ED0"/>
    <w:rsid w:val="00414098"/>
    <w:rsid w:val="0041485C"/>
    <w:rsid w:val="00414A62"/>
    <w:rsid w:val="00414BFE"/>
    <w:rsid w:val="00414FCF"/>
    <w:rsid w:val="0041553A"/>
    <w:rsid w:val="00415C3C"/>
    <w:rsid w:val="00415C82"/>
    <w:rsid w:val="00416556"/>
    <w:rsid w:val="004167D8"/>
    <w:rsid w:val="004173F7"/>
    <w:rsid w:val="00417435"/>
    <w:rsid w:val="00417E29"/>
    <w:rsid w:val="00417F05"/>
    <w:rsid w:val="00420736"/>
    <w:rsid w:val="00420773"/>
    <w:rsid w:val="00420DFD"/>
    <w:rsid w:val="00420EF1"/>
    <w:rsid w:val="004210A7"/>
    <w:rsid w:val="004215C6"/>
    <w:rsid w:val="00421965"/>
    <w:rsid w:val="00421B0C"/>
    <w:rsid w:val="00421EFC"/>
    <w:rsid w:val="00421FFE"/>
    <w:rsid w:val="00422223"/>
    <w:rsid w:val="004225AD"/>
    <w:rsid w:val="004226B1"/>
    <w:rsid w:val="00422A1A"/>
    <w:rsid w:val="004235DB"/>
    <w:rsid w:val="00424AF3"/>
    <w:rsid w:val="00424C28"/>
    <w:rsid w:val="004253A7"/>
    <w:rsid w:val="004256D1"/>
    <w:rsid w:val="004256D9"/>
    <w:rsid w:val="0042594B"/>
    <w:rsid w:val="00425F68"/>
    <w:rsid w:val="0042649B"/>
    <w:rsid w:val="004266A6"/>
    <w:rsid w:val="00426A8C"/>
    <w:rsid w:val="00427520"/>
    <w:rsid w:val="004277D3"/>
    <w:rsid w:val="00427F1C"/>
    <w:rsid w:val="00430294"/>
    <w:rsid w:val="0043033C"/>
    <w:rsid w:val="004309DD"/>
    <w:rsid w:val="00430C8B"/>
    <w:rsid w:val="00430FE1"/>
    <w:rsid w:val="0043202B"/>
    <w:rsid w:val="00432BBD"/>
    <w:rsid w:val="00432C78"/>
    <w:rsid w:val="00432ED6"/>
    <w:rsid w:val="0043301B"/>
    <w:rsid w:val="004334AF"/>
    <w:rsid w:val="0043367E"/>
    <w:rsid w:val="00433854"/>
    <w:rsid w:val="00433ED0"/>
    <w:rsid w:val="00433F76"/>
    <w:rsid w:val="004347E7"/>
    <w:rsid w:val="0043636D"/>
    <w:rsid w:val="00436665"/>
    <w:rsid w:val="00436D7C"/>
    <w:rsid w:val="00437F0A"/>
    <w:rsid w:val="00440A67"/>
    <w:rsid w:val="00440AAE"/>
    <w:rsid w:val="00440E2F"/>
    <w:rsid w:val="004414F7"/>
    <w:rsid w:val="004416A4"/>
    <w:rsid w:val="00441FFC"/>
    <w:rsid w:val="004425A1"/>
    <w:rsid w:val="00442854"/>
    <w:rsid w:val="0044329F"/>
    <w:rsid w:val="004439E6"/>
    <w:rsid w:val="00443B97"/>
    <w:rsid w:val="00443D1B"/>
    <w:rsid w:val="00443D22"/>
    <w:rsid w:val="004441D6"/>
    <w:rsid w:val="00444233"/>
    <w:rsid w:val="00444B54"/>
    <w:rsid w:val="00444C19"/>
    <w:rsid w:val="0044548D"/>
    <w:rsid w:val="0044592C"/>
    <w:rsid w:val="00446B76"/>
    <w:rsid w:val="004472D3"/>
    <w:rsid w:val="00447445"/>
    <w:rsid w:val="00447F16"/>
    <w:rsid w:val="00447F5F"/>
    <w:rsid w:val="004500CE"/>
    <w:rsid w:val="004506AC"/>
    <w:rsid w:val="00450C3A"/>
    <w:rsid w:val="004518B3"/>
    <w:rsid w:val="0045287E"/>
    <w:rsid w:val="00452AF9"/>
    <w:rsid w:val="00452FC7"/>
    <w:rsid w:val="0045391C"/>
    <w:rsid w:val="0045418B"/>
    <w:rsid w:val="00454F64"/>
    <w:rsid w:val="0045555E"/>
    <w:rsid w:val="004558AA"/>
    <w:rsid w:val="00455D33"/>
    <w:rsid w:val="00456EBB"/>
    <w:rsid w:val="00457AA7"/>
    <w:rsid w:val="00457CE5"/>
    <w:rsid w:val="00460041"/>
    <w:rsid w:val="00460C45"/>
    <w:rsid w:val="00461043"/>
    <w:rsid w:val="00461160"/>
    <w:rsid w:val="00461175"/>
    <w:rsid w:val="0046149E"/>
    <w:rsid w:val="0046158E"/>
    <w:rsid w:val="00461D20"/>
    <w:rsid w:val="00462795"/>
    <w:rsid w:val="004628C7"/>
    <w:rsid w:val="00462A88"/>
    <w:rsid w:val="00462FE0"/>
    <w:rsid w:val="004634D2"/>
    <w:rsid w:val="00463B0B"/>
    <w:rsid w:val="00463F67"/>
    <w:rsid w:val="00464CB3"/>
    <w:rsid w:val="00465C06"/>
    <w:rsid w:val="004660CD"/>
    <w:rsid w:val="00466242"/>
    <w:rsid w:val="0046636C"/>
    <w:rsid w:val="0046725D"/>
    <w:rsid w:val="004672A3"/>
    <w:rsid w:val="00467496"/>
    <w:rsid w:val="004679D0"/>
    <w:rsid w:val="00467B17"/>
    <w:rsid w:val="00467D3A"/>
    <w:rsid w:val="00471778"/>
    <w:rsid w:val="004717F7"/>
    <w:rsid w:val="00471A1F"/>
    <w:rsid w:val="00471F14"/>
    <w:rsid w:val="004720B6"/>
    <w:rsid w:val="00474FBC"/>
    <w:rsid w:val="00476219"/>
    <w:rsid w:val="0048001F"/>
    <w:rsid w:val="00480BEB"/>
    <w:rsid w:val="00480C85"/>
    <w:rsid w:val="00480E5D"/>
    <w:rsid w:val="00481B57"/>
    <w:rsid w:val="00482B55"/>
    <w:rsid w:val="00483760"/>
    <w:rsid w:val="00483865"/>
    <w:rsid w:val="004846FF"/>
    <w:rsid w:val="00484AEA"/>
    <w:rsid w:val="00484B08"/>
    <w:rsid w:val="00485C07"/>
    <w:rsid w:val="00485EA2"/>
    <w:rsid w:val="004866D0"/>
    <w:rsid w:val="004869B7"/>
    <w:rsid w:val="00490182"/>
    <w:rsid w:val="0049065F"/>
    <w:rsid w:val="00490867"/>
    <w:rsid w:val="00491286"/>
    <w:rsid w:val="004914AB"/>
    <w:rsid w:val="00491EDB"/>
    <w:rsid w:val="0049208F"/>
    <w:rsid w:val="00492297"/>
    <w:rsid w:val="00492AB5"/>
    <w:rsid w:val="0049375E"/>
    <w:rsid w:val="004939A3"/>
    <w:rsid w:val="0049458A"/>
    <w:rsid w:val="004958EB"/>
    <w:rsid w:val="00495FC8"/>
    <w:rsid w:val="004964FF"/>
    <w:rsid w:val="0049689D"/>
    <w:rsid w:val="00497320"/>
    <w:rsid w:val="00497594"/>
    <w:rsid w:val="004979B7"/>
    <w:rsid w:val="00497A72"/>
    <w:rsid w:val="00497AB6"/>
    <w:rsid w:val="004A008D"/>
    <w:rsid w:val="004A0ACE"/>
    <w:rsid w:val="004A12AC"/>
    <w:rsid w:val="004A207A"/>
    <w:rsid w:val="004A2A9C"/>
    <w:rsid w:val="004A3B39"/>
    <w:rsid w:val="004A4382"/>
    <w:rsid w:val="004A4C89"/>
    <w:rsid w:val="004A4E02"/>
    <w:rsid w:val="004A5294"/>
    <w:rsid w:val="004A5538"/>
    <w:rsid w:val="004A5A32"/>
    <w:rsid w:val="004A68F1"/>
    <w:rsid w:val="004A7455"/>
    <w:rsid w:val="004B035A"/>
    <w:rsid w:val="004B04E0"/>
    <w:rsid w:val="004B07CE"/>
    <w:rsid w:val="004B1ADF"/>
    <w:rsid w:val="004B21BE"/>
    <w:rsid w:val="004B27F6"/>
    <w:rsid w:val="004B322D"/>
    <w:rsid w:val="004B375C"/>
    <w:rsid w:val="004B3954"/>
    <w:rsid w:val="004B52CA"/>
    <w:rsid w:val="004B53EA"/>
    <w:rsid w:val="004B5E3E"/>
    <w:rsid w:val="004B6E83"/>
    <w:rsid w:val="004B740E"/>
    <w:rsid w:val="004B7EA3"/>
    <w:rsid w:val="004B7F75"/>
    <w:rsid w:val="004C145F"/>
    <w:rsid w:val="004C158D"/>
    <w:rsid w:val="004C1A08"/>
    <w:rsid w:val="004C22F3"/>
    <w:rsid w:val="004C2B0D"/>
    <w:rsid w:val="004C2EA9"/>
    <w:rsid w:val="004C335D"/>
    <w:rsid w:val="004C34EA"/>
    <w:rsid w:val="004C35AC"/>
    <w:rsid w:val="004C3992"/>
    <w:rsid w:val="004C3D73"/>
    <w:rsid w:val="004C48E4"/>
    <w:rsid w:val="004C494F"/>
    <w:rsid w:val="004C4A94"/>
    <w:rsid w:val="004C59F8"/>
    <w:rsid w:val="004C5BC4"/>
    <w:rsid w:val="004C61A8"/>
    <w:rsid w:val="004C67A9"/>
    <w:rsid w:val="004C6AD5"/>
    <w:rsid w:val="004C72EA"/>
    <w:rsid w:val="004C7AA2"/>
    <w:rsid w:val="004D046D"/>
    <w:rsid w:val="004D0C0C"/>
    <w:rsid w:val="004D12E0"/>
    <w:rsid w:val="004D1AE4"/>
    <w:rsid w:val="004D255A"/>
    <w:rsid w:val="004D26BD"/>
    <w:rsid w:val="004D39C9"/>
    <w:rsid w:val="004D3BA2"/>
    <w:rsid w:val="004D44E4"/>
    <w:rsid w:val="004D5776"/>
    <w:rsid w:val="004D5801"/>
    <w:rsid w:val="004D6986"/>
    <w:rsid w:val="004D6E72"/>
    <w:rsid w:val="004D7F2D"/>
    <w:rsid w:val="004E03E8"/>
    <w:rsid w:val="004E0463"/>
    <w:rsid w:val="004E0954"/>
    <w:rsid w:val="004E11D2"/>
    <w:rsid w:val="004E21EE"/>
    <w:rsid w:val="004E27AD"/>
    <w:rsid w:val="004E2B00"/>
    <w:rsid w:val="004E2C78"/>
    <w:rsid w:val="004E2E6F"/>
    <w:rsid w:val="004E3863"/>
    <w:rsid w:val="004E38DF"/>
    <w:rsid w:val="004E4A56"/>
    <w:rsid w:val="004E4C89"/>
    <w:rsid w:val="004E57E2"/>
    <w:rsid w:val="004E5A28"/>
    <w:rsid w:val="004E5A77"/>
    <w:rsid w:val="004E6F7A"/>
    <w:rsid w:val="004F0E83"/>
    <w:rsid w:val="004F11A2"/>
    <w:rsid w:val="004F137A"/>
    <w:rsid w:val="004F3104"/>
    <w:rsid w:val="004F3966"/>
    <w:rsid w:val="004F3C49"/>
    <w:rsid w:val="004F49F8"/>
    <w:rsid w:val="004F4FE4"/>
    <w:rsid w:val="004F54FE"/>
    <w:rsid w:val="004F619B"/>
    <w:rsid w:val="004F6E22"/>
    <w:rsid w:val="004F6FFD"/>
    <w:rsid w:val="004F7440"/>
    <w:rsid w:val="004F7453"/>
    <w:rsid w:val="004F7E4F"/>
    <w:rsid w:val="004F7F05"/>
    <w:rsid w:val="005002BF"/>
    <w:rsid w:val="0050082C"/>
    <w:rsid w:val="00500D75"/>
    <w:rsid w:val="00501821"/>
    <w:rsid w:val="005018DE"/>
    <w:rsid w:val="005018E0"/>
    <w:rsid w:val="00502C47"/>
    <w:rsid w:val="00502FD2"/>
    <w:rsid w:val="00503412"/>
    <w:rsid w:val="0050342E"/>
    <w:rsid w:val="00503EA3"/>
    <w:rsid w:val="005048A2"/>
    <w:rsid w:val="005048A8"/>
    <w:rsid w:val="00504A0B"/>
    <w:rsid w:val="005052E7"/>
    <w:rsid w:val="00506A22"/>
    <w:rsid w:val="005075B5"/>
    <w:rsid w:val="00507BF2"/>
    <w:rsid w:val="00507DDA"/>
    <w:rsid w:val="00510381"/>
    <w:rsid w:val="005104DC"/>
    <w:rsid w:val="00510727"/>
    <w:rsid w:val="00510CFB"/>
    <w:rsid w:val="0051112F"/>
    <w:rsid w:val="00511E9B"/>
    <w:rsid w:val="00512502"/>
    <w:rsid w:val="00512910"/>
    <w:rsid w:val="00512987"/>
    <w:rsid w:val="005129CE"/>
    <w:rsid w:val="005136D6"/>
    <w:rsid w:val="005137F9"/>
    <w:rsid w:val="005139C9"/>
    <w:rsid w:val="00513A9D"/>
    <w:rsid w:val="00513D68"/>
    <w:rsid w:val="005145F6"/>
    <w:rsid w:val="00514822"/>
    <w:rsid w:val="00514ABA"/>
    <w:rsid w:val="0051510C"/>
    <w:rsid w:val="00515D27"/>
    <w:rsid w:val="00515F9F"/>
    <w:rsid w:val="005166FE"/>
    <w:rsid w:val="005167F6"/>
    <w:rsid w:val="0051731C"/>
    <w:rsid w:val="0051740C"/>
    <w:rsid w:val="00517BAA"/>
    <w:rsid w:val="00517D06"/>
    <w:rsid w:val="00520917"/>
    <w:rsid w:val="0052107B"/>
    <w:rsid w:val="00521681"/>
    <w:rsid w:val="00521821"/>
    <w:rsid w:val="0052229E"/>
    <w:rsid w:val="00523197"/>
    <w:rsid w:val="00523403"/>
    <w:rsid w:val="00523909"/>
    <w:rsid w:val="0052464D"/>
    <w:rsid w:val="00525276"/>
    <w:rsid w:val="00526710"/>
    <w:rsid w:val="0052702F"/>
    <w:rsid w:val="005278AE"/>
    <w:rsid w:val="00530383"/>
    <w:rsid w:val="00531CC0"/>
    <w:rsid w:val="00531CF9"/>
    <w:rsid w:val="005333E5"/>
    <w:rsid w:val="005337F2"/>
    <w:rsid w:val="00533B6E"/>
    <w:rsid w:val="00533C73"/>
    <w:rsid w:val="0053437F"/>
    <w:rsid w:val="00534C8F"/>
    <w:rsid w:val="00534D67"/>
    <w:rsid w:val="00535C86"/>
    <w:rsid w:val="005361D4"/>
    <w:rsid w:val="00536203"/>
    <w:rsid w:val="005362A1"/>
    <w:rsid w:val="00536F5D"/>
    <w:rsid w:val="00537565"/>
    <w:rsid w:val="00537A57"/>
    <w:rsid w:val="005402DA"/>
    <w:rsid w:val="005405E1"/>
    <w:rsid w:val="00540AEE"/>
    <w:rsid w:val="00540E83"/>
    <w:rsid w:val="00541324"/>
    <w:rsid w:val="0054168E"/>
    <w:rsid w:val="0054225B"/>
    <w:rsid w:val="00542329"/>
    <w:rsid w:val="0054261E"/>
    <w:rsid w:val="005427E8"/>
    <w:rsid w:val="005430F5"/>
    <w:rsid w:val="00543511"/>
    <w:rsid w:val="00543F3E"/>
    <w:rsid w:val="00544529"/>
    <w:rsid w:val="00545074"/>
    <w:rsid w:val="00545ADF"/>
    <w:rsid w:val="00545EF2"/>
    <w:rsid w:val="00546C64"/>
    <w:rsid w:val="0055017C"/>
    <w:rsid w:val="00550687"/>
    <w:rsid w:val="00550D3F"/>
    <w:rsid w:val="00551608"/>
    <w:rsid w:val="00551C7E"/>
    <w:rsid w:val="00552CA5"/>
    <w:rsid w:val="00552EAB"/>
    <w:rsid w:val="005535D9"/>
    <w:rsid w:val="00553642"/>
    <w:rsid w:val="00553A84"/>
    <w:rsid w:val="005558A7"/>
    <w:rsid w:val="0055667D"/>
    <w:rsid w:val="00556A79"/>
    <w:rsid w:val="00557AE4"/>
    <w:rsid w:val="00557D49"/>
    <w:rsid w:val="005601CD"/>
    <w:rsid w:val="00560336"/>
    <w:rsid w:val="00560A4C"/>
    <w:rsid w:val="00560C01"/>
    <w:rsid w:val="005619CF"/>
    <w:rsid w:val="00562F29"/>
    <w:rsid w:val="00563B3B"/>
    <w:rsid w:val="00566333"/>
    <w:rsid w:val="00566BB8"/>
    <w:rsid w:val="00567812"/>
    <w:rsid w:val="00567AE5"/>
    <w:rsid w:val="00570B97"/>
    <w:rsid w:val="005719A0"/>
    <w:rsid w:val="00572BD1"/>
    <w:rsid w:val="00572FDB"/>
    <w:rsid w:val="00573394"/>
    <w:rsid w:val="005739F3"/>
    <w:rsid w:val="0057418F"/>
    <w:rsid w:val="005745E8"/>
    <w:rsid w:val="00574CF6"/>
    <w:rsid w:val="00575A53"/>
    <w:rsid w:val="0057669D"/>
    <w:rsid w:val="00576A4D"/>
    <w:rsid w:val="00577049"/>
    <w:rsid w:val="00577122"/>
    <w:rsid w:val="005776B6"/>
    <w:rsid w:val="00577BA6"/>
    <w:rsid w:val="005805E6"/>
    <w:rsid w:val="0058070A"/>
    <w:rsid w:val="0058090E"/>
    <w:rsid w:val="00580C0F"/>
    <w:rsid w:val="00580C10"/>
    <w:rsid w:val="00581816"/>
    <w:rsid w:val="00581BB4"/>
    <w:rsid w:val="00582E22"/>
    <w:rsid w:val="00583072"/>
    <w:rsid w:val="00583088"/>
    <w:rsid w:val="00583B49"/>
    <w:rsid w:val="00583D0E"/>
    <w:rsid w:val="00583EB8"/>
    <w:rsid w:val="00584489"/>
    <w:rsid w:val="0058452D"/>
    <w:rsid w:val="00584775"/>
    <w:rsid w:val="00585291"/>
    <w:rsid w:val="005852D8"/>
    <w:rsid w:val="00585B15"/>
    <w:rsid w:val="005861EB"/>
    <w:rsid w:val="00586326"/>
    <w:rsid w:val="005868FF"/>
    <w:rsid w:val="00586E46"/>
    <w:rsid w:val="00587349"/>
    <w:rsid w:val="00590227"/>
    <w:rsid w:val="00590CD8"/>
    <w:rsid w:val="00590D44"/>
    <w:rsid w:val="005910A3"/>
    <w:rsid w:val="00591171"/>
    <w:rsid w:val="0059159A"/>
    <w:rsid w:val="005917AD"/>
    <w:rsid w:val="0059192D"/>
    <w:rsid w:val="0059263C"/>
    <w:rsid w:val="00592655"/>
    <w:rsid w:val="0059291D"/>
    <w:rsid w:val="00593604"/>
    <w:rsid w:val="00593F94"/>
    <w:rsid w:val="005943A2"/>
    <w:rsid w:val="00594422"/>
    <w:rsid w:val="00594872"/>
    <w:rsid w:val="005948C5"/>
    <w:rsid w:val="00595555"/>
    <w:rsid w:val="00595C71"/>
    <w:rsid w:val="00596462"/>
    <w:rsid w:val="005966BF"/>
    <w:rsid w:val="00596A89"/>
    <w:rsid w:val="00597C74"/>
    <w:rsid w:val="00597F56"/>
    <w:rsid w:val="005A0D3F"/>
    <w:rsid w:val="005A1410"/>
    <w:rsid w:val="005A18F8"/>
    <w:rsid w:val="005A1C36"/>
    <w:rsid w:val="005A2435"/>
    <w:rsid w:val="005A291C"/>
    <w:rsid w:val="005A2A59"/>
    <w:rsid w:val="005A3038"/>
    <w:rsid w:val="005A3311"/>
    <w:rsid w:val="005A398B"/>
    <w:rsid w:val="005A3D5D"/>
    <w:rsid w:val="005A4C70"/>
    <w:rsid w:val="005A57C4"/>
    <w:rsid w:val="005A5B79"/>
    <w:rsid w:val="005A6DE7"/>
    <w:rsid w:val="005A737D"/>
    <w:rsid w:val="005A7C26"/>
    <w:rsid w:val="005B0BE3"/>
    <w:rsid w:val="005B1BC5"/>
    <w:rsid w:val="005B1EDC"/>
    <w:rsid w:val="005B23CA"/>
    <w:rsid w:val="005B272C"/>
    <w:rsid w:val="005B2A0E"/>
    <w:rsid w:val="005B2F3C"/>
    <w:rsid w:val="005B3F78"/>
    <w:rsid w:val="005B44FC"/>
    <w:rsid w:val="005B4CB2"/>
    <w:rsid w:val="005B4D3B"/>
    <w:rsid w:val="005B5DDE"/>
    <w:rsid w:val="005B67E3"/>
    <w:rsid w:val="005B68E5"/>
    <w:rsid w:val="005B70DB"/>
    <w:rsid w:val="005B7304"/>
    <w:rsid w:val="005B746F"/>
    <w:rsid w:val="005B7914"/>
    <w:rsid w:val="005C002E"/>
    <w:rsid w:val="005C0784"/>
    <w:rsid w:val="005C1366"/>
    <w:rsid w:val="005C18A8"/>
    <w:rsid w:val="005C1CC4"/>
    <w:rsid w:val="005C1F6B"/>
    <w:rsid w:val="005C2377"/>
    <w:rsid w:val="005C33BB"/>
    <w:rsid w:val="005C36A8"/>
    <w:rsid w:val="005C3C9A"/>
    <w:rsid w:val="005C3CE0"/>
    <w:rsid w:val="005C3E85"/>
    <w:rsid w:val="005C583E"/>
    <w:rsid w:val="005C5979"/>
    <w:rsid w:val="005C5F95"/>
    <w:rsid w:val="005C6187"/>
    <w:rsid w:val="005C6ADE"/>
    <w:rsid w:val="005C7057"/>
    <w:rsid w:val="005C711F"/>
    <w:rsid w:val="005D10FE"/>
    <w:rsid w:val="005D24C1"/>
    <w:rsid w:val="005D2669"/>
    <w:rsid w:val="005D2E43"/>
    <w:rsid w:val="005D3046"/>
    <w:rsid w:val="005D3400"/>
    <w:rsid w:val="005D3AC9"/>
    <w:rsid w:val="005D4411"/>
    <w:rsid w:val="005D4459"/>
    <w:rsid w:val="005D4A19"/>
    <w:rsid w:val="005D516E"/>
    <w:rsid w:val="005D624A"/>
    <w:rsid w:val="005D6588"/>
    <w:rsid w:val="005D6650"/>
    <w:rsid w:val="005D6D73"/>
    <w:rsid w:val="005D74D5"/>
    <w:rsid w:val="005D7ABC"/>
    <w:rsid w:val="005E049D"/>
    <w:rsid w:val="005E04C6"/>
    <w:rsid w:val="005E0533"/>
    <w:rsid w:val="005E087C"/>
    <w:rsid w:val="005E1A02"/>
    <w:rsid w:val="005E1C3F"/>
    <w:rsid w:val="005E1C66"/>
    <w:rsid w:val="005E2002"/>
    <w:rsid w:val="005E3039"/>
    <w:rsid w:val="005E324A"/>
    <w:rsid w:val="005E327B"/>
    <w:rsid w:val="005E4846"/>
    <w:rsid w:val="005E56A8"/>
    <w:rsid w:val="005E56FA"/>
    <w:rsid w:val="005E74B7"/>
    <w:rsid w:val="005F09FA"/>
    <w:rsid w:val="005F0F27"/>
    <w:rsid w:val="005F1909"/>
    <w:rsid w:val="005F1C73"/>
    <w:rsid w:val="005F2352"/>
    <w:rsid w:val="005F25AB"/>
    <w:rsid w:val="005F3371"/>
    <w:rsid w:val="005F4641"/>
    <w:rsid w:val="005F47D2"/>
    <w:rsid w:val="005F4AB5"/>
    <w:rsid w:val="005F4E67"/>
    <w:rsid w:val="005F5D33"/>
    <w:rsid w:val="005F5DCA"/>
    <w:rsid w:val="005F6369"/>
    <w:rsid w:val="005F718D"/>
    <w:rsid w:val="00600044"/>
    <w:rsid w:val="00600421"/>
    <w:rsid w:val="00600E81"/>
    <w:rsid w:val="00600EDD"/>
    <w:rsid w:val="00600F21"/>
    <w:rsid w:val="0060108C"/>
    <w:rsid w:val="0060144E"/>
    <w:rsid w:val="00601DD5"/>
    <w:rsid w:val="00601DEC"/>
    <w:rsid w:val="006023F9"/>
    <w:rsid w:val="00602742"/>
    <w:rsid w:val="00603276"/>
    <w:rsid w:val="00603327"/>
    <w:rsid w:val="0060349C"/>
    <w:rsid w:val="006034AD"/>
    <w:rsid w:val="00603F43"/>
    <w:rsid w:val="006042A3"/>
    <w:rsid w:val="00605AEA"/>
    <w:rsid w:val="00605EAC"/>
    <w:rsid w:val="00606993"/>
    <w:rsid w:val="00606C8C"/>
    <w:rsid w:val="00607AA7"/>
    <w:rsid w:val="00607C5F"/>
    <w:rsid w:val="00607CD5"/>
    <w:rsid w:val="0061074A"/>
    <w:rsid w:val="006107BF"/>
    <w:rsid w:val="006109E3"/>
    <w:rsid w:val="00610FAB"/>
    <w:rsid w:val="0061198A"/>
    <w:rsid w:val="00611E6F"/>
    <w:rsid w:val="006127D6"/>
    <w:rsid w:val="006146FE"/>
    <w:rsid w:val="00614F28"/>
    <w:rsid w:val="0061574B"/>
    <w:rsid w:val="00615EFD"/>
    <w:rsid w:val="00615FA6"/>
    <w:rsid w:val="00616300"/>
    <w:rsid w:val="00616DDE"/>
    <w:rsid w:val="006177F5"/>
    <w:rsid w:val="00617A9E"/>
    <w:rsid w:val="00617C07"/>
    <w:rsid w:val="006209EF"/>
    <w:rsid w:val="00620A68"/>
    <w:rsid w:val="00621187"/>
    <w:rsid w:val="00621202"/>
    <w:rsid w:val="00621C33"/>
    <w:rsid w:val="00622D19"/>
    <w:rsid w:val="00622EF0"/>
    <w:rsid w:val="0062304B"/>
    <w:rsid w:val="006235FE"/>
    <w:rsid w:val="0062402A"/>
    <w:rsid w:val="006245DA"/>
    <w:rsid w:val="0062508F"/>
    <w:rsid w:val="00625189"/>
    <w:rsid w:val="00625C35"/>
    <w:rsid w:val="00625DC0"/>
    <w:rsid w:val="00625E73"/>
    <w:rsid w:val="006262FC"/>
    <w:rsid w:val="00626666"/>
    <w:rsid w:val="0062687B"/>
    <w:rsid w:val="00626E9A"/>
    <w:rsid w:val="0062778F"/>
    <w:rsid w:val="00627979"/>
    <w:rsid w:val="00627D14"/>
    <w:rsid w:val="00630C8D"/>
    <w:rsid w:val="00630E7D"/>
    <w:rsid w:val="006310A5"/>
    <w:rsid w:val="0063130E"/>
    <w:rsid w:val="006314C8"/>
    <w:rsid w:val="00633009"/>
    <w:rsid w:val="00633271"/>
    <w:rsid w:val="00633809"/>
    <w:rsid w:val="00633F00"/>
    <w:rsid w:val="00634022"/>
    <w:rsid w:val="00635142"/>
    <w:rsid w:val="006354CC"/>
    <w:rsid w:val="00635BE7"/>
    <w:rsid w:val="00635C25"/>
    <w:rsid w:val="00635EA6"/>
    <w:rsid w:val="0063715E"/>
    <w:rsid w:val="006412D5"/>
    <w:rsid w:val="00642C67"/>
    <w:rsid w:val="00643A15"/>
    <w:rsid w:val="0064402F"/>
    <w:rsid w:val="00644720"/>
    <w:rsid w:val="006451B6"/>
    <w:rsid w:val="006462CE"/>
    <w:rsid w:val="00646372"/>
    <w:rsid w:val="00646429"/>
    <w:rsid w:val="00646A50"/>
    <w:rsid w:val="00646E2E"/>
    <w:rsid w:val="00646F6D"/>
    <w:rsid w:val="00647D22"/>
    <w:rsid w:val="00647D57"/>
    <w:rsid w:val="00647F10"/>
    <w:rsid w:val="00647F11"/>
    <w:rsid w:val="006503A9"/>
    <w:rsid w:val="006512C6"/>
    <w:rsid w:val="00651ACF"/>
    <w:rsid w:val="00652909"/>
    <w:rsid w:val="00652BB1"/>
    <w:rsid w:val="0065327A"/>
    <w:rsid w:val="00653AA1"/>
    <w:rsid w:val="0065453D"/>
    <w:rsid w:val="006565E6"/>
    <w:rsid w:val="0065669D"/>
    <w:rsid w:val="006576F5"/>
    <w:rsid w:val="00657701"/>
    <w:rsid w:val="00657BE7"/>
    <w:rsid w:val="00660312"/>
    <w:rsid w:val="00660579"/>
    <w:rsid w:val="0066057B"/>
    <w:rsid w:val="00660877"/>
    <w:rsid w:val="00660C3E"/>
    <w:rsid w:val="00660FD5"/>
    <w:rsid w:val="00661327"/>
    <w:rsid w:val="0066136E"/>
    <w:rsid w:val="00662FA8"/>
    <w:rsid w:val="00663B63"/>
    <w:rsid w:val="006644E0"/>
    <w:rsid w:val="00664636"/>
    <w:rsid w:val="006658EF"/>
    <w:rsid w:val="00666761"/>
    <w:rsid w:val="00667845"/>
    <w:rsid w:val="00667D23"/>
    <w:rsid w:val="00667F55"/>
    <w:rsid w:val="0067017E"/>
    <w:rsid w:val="00670DE8"/>
    <w:rsid w:val="006719C6"/>
    <w:rsid w:val="00671FCF"/>
    <w:rsid w:val="00672E59"/>
    <w:rsid w:val="00673079"/>
    <w:rsid w:val="0067342D"/>
    <w:rsid w:val="00673763"/>
    <w:rsid w:val="0067470E"/>
    <w:rsid w:val="00674860"/>
    <w:rsid w:val="00674A57"/>
    <w:rsid w:val="00674ACC"/>
    <w:rsid w:val="006755C5"/>
    <w:rsid w:val="00675BE2"/>
    <w:rsid w:val="00675C3B"/>
    <w:rsid w:val="006770AC"/>
    <w:rsid w:val="00677667"/>
    <w:rsid w:val="00677A43"/>
    <w:rsid w:val="00680210"/>
    <w:rsid w:val="00680238"/>
    <w:rsid w:val="006808B5"/>
    <w:rsid w:val="00680DE9"/>
    <w:rsid w:val="006832D9"/>
    <w:rsid w:val="006835B2"/>
    <w:rsid w:val="006837D6"/>
    <w:rsid w:val="00684096"/>
    <w:rsid w:val="006846C4"/>
    <w:rsid w:val="00684D15"/>
    <w:rsid w:val="00685458"/>
    <w:rsid w:val="00685563"/>
    <w:rsid w:val="00685779"/>
    <w:rsid w:val="00685DBC"/>
    <w:rsid w:val="00686276"/>
    <w:rsid w:val="00686A05"/>
    <w:rsid w:val="00686C0C"/>
    <w:rsid w:val="0069070A"/>
    <w:rsid w:val="00690BF6"/>
    <w:rsid w:val="006919C7"/>
    <w:rsid w:val="00691E22"/>
    <w:rsid w:val="00692182"/>
    <w:rsid w:val="0069255F"/>
    <w:rsid w:val="00692C44"/>
    <w:rsid w:val="00693495"/>
    <w:rsid w:val="006940E0"/>
    <w:rsid w:val="00694758"/>
    <w:rsid w:val="0069478F"/>
    <w:rsid w:val="00694FE7"/>
    <w:rsid w:val="006958C8"/>
    <w:rsid w:val="00695FB0"/>
    <w:rsid w:val="0069659A"/>
    <w:rsid w:val="006975CC"/>
    <w:rsid w:val="0069791B"/>
    <w:rsid w:val="00697BA6"/>
    <w:rsid w:val="006A06B3"/>
    <w:rsid w:val="006A0701"/>
    <w:rsid w:val="006A14A8"/>
    <w:rsid w:val="006A24C0"/>
    <w:rsid w:val="006A2635"/>
    <w:rsid w:val="006A263A"/>
    <w:rsid w:val="006A2F57"/>
    <w:rsid w:val="006A3033"/>
    <w:rsid w:val="006A33C8"/>
    <w:rsid w:val="006A3B21"/>
    <w:rsid w:val="006A42DA"/>
    <w:rsid w:val="006A4668"/>
    <w:rsid w:val="006A49CD"/>
    <w:rsid w:val="006A5010"/>
    <w:rsid w:val="006A549D"/>
    <w:rsid w:val="006A6447"/>
    <w:rsid w:val="006A6833"/>
    <w:rsid w:val="006A6C36"/>
    <w:rsid w:val="006A750A"/>
    <w:rsid w:val="006A7649"/>
    <w:rsid w:val="006A7AAC"/>
    <w:rsid w:val="006A7FB3"/>
    <w:rsid w:val="006B0145"/>
    <w:rsid w:val="006B0AFE"/>
    <w:rsid w:val="006B1406"/>
    <w:rsid w:val="006B1643"/>
    <w:rsid w:val="006B1753"/>
    <w:rsid w:val="006B28F6"/>
    <w:rsid w:val="006B29D3"/>
    <w:rsid w:val="006B2E74"/>
    <w:rsid w:val="006B357A"/>
    <w:rsid w:val="006B4D55"/>
    <w:rsid w:val="006B4D6A"/>
    <w:rsid w:val="006B513A"/>
    <w:rsid w:val="006B5162"/>
    <w:rsid w:val="006B66F5"/>
    <w:rsid w:val="006B74B1"/>
    <w:rsid w:val="006B7C3B"/>
    <w:rsid w:val="006C019E"/>
    <w:rsid w:val="006C03A8"/>
    <w:rsid w:val="006C0B57"/>
    <w:rsid w:val="006C0C18"/>
    <w:rsid w:val="006C1242"/>
    <w:rsid w:val="006C167F"/>
    <w:rsid w:val="006C2384"/>
    <w:rsid w:val="006C2548"/>
    <w:rsid w:val="006C2E4A"/>
    <w:rsid w:val="006C31E0"/>
    <w:rsid w:val="006C3743"/>
    <w:rsid w:val="006C3C5A"/>
    <w:rsid w:val="006C4532"/>
    <w:rsid w:val="006C49C5"/>
    <w:rsid w:val="006C4AD0"/>
    <w:rsid w:val="006C540C"/>
    <w:rsid w:val="006C56A2"/>
    <w:rsid w:val="006C5BC8"/>
    <w:rsid w:val="006C5CD9"/>
    <w:rsid w:val="006C62D1"/>
    <w:rsid w:val="006C79DE"/>
    <w:rsid w:val="006D01B2"/>
    <w:rsid w:val="006D01C4"/>
    <w:rsid w:val="006D07AF"/>
    <w:rsid w:val="006D0BE7"/>
    <w:rsid w:val="006D147E"/>
    <w:rsid w:val="006D1DA3"/>
    <w:rsid w:val="006D20E0"/>
    <w:rsid w:val="006D2151"/>
    <w:rsid w:val="006D2340"/>
    <w:rsid w:val="006D24A2"/>
    <w:rsid w:val="006D24EA"/>
    <w:rsid w:val="006D2634"/>
    <w:rsid w:val="006D3773"/>
    <w:rsid w:val="006D396E"/>
    <w:rsid w:val="006D3A1B"/>
    <w:rsid w:val="006D419D"/>
    <w:rsid w:val="006D4E46"/>
    <w:rsid w:val="006D5053"/>
    <w:rsid w:val="006D540D"/>
    <w:rsid w:val="006D54FD"/>
    <w:rsid w:val="006D55CF"/>
    <w:rsid w:val="006D5C64"/>
    <w:rsid w:val="006D5F5A"/>
    <w:rsid w:val="006D61D0"/>
    <w:rsid w:val="006D62E7"/>
    <w:rsid w:val="006D636B"/>
    <w:rsid w:val="006D711A"/>
    <w:rsid w:val="006D724F"/>
    <w:rsid w:val="006D7373"/>
    <w:rsid w:val="006D7861"/>
    <w:rsid w:val="006D78FE"/>
    <w:rsid w:val="006D7AE4"/>
    <w:rsid w:val="006E015A"/>
    <w:rsid w:val="006E0727"/>
    <w:rsid w:val="006E097A"/>
    <w:rsid w:val="006E09C8"/>
    <w:rsid w:val="006E10EF"/>
    <w:rsid w:val="006E16A2"/>
    <w:rsid w:val="006E1A43"/>
    <w:rsid w:val="006E1ED4"/>
    <w:rsid w:val="006E1F33"/>
    <w:rsid w:val="006E2161"/>
    <w:rsid w:val="006E22DC"/>
    <w:rsid w:val="006E23C2"/>
    <w:rsid w:val="006E2CAB"/>
    <w:rsid w:val="006E2FB2"/>
    <w:rsid w:val="006E37DC"/>
    <w:rsid w:val="006E3B00"/>
    <w:rsid w:val="006E42CA"/>
    <w:rsid w:val="006E4722"/>
    <w:rsid w:val="006E4EA5"/>
    <w:rsid w:val="006E56BC"/>
    <w:rsid w:val="006E591B"/>
    <w:rsid w:val="006E5BC8"/>
    <w:rsid w:val="006E5DF1"/>
    <w:rsid w:val="006E618C"/>
    <w:rsid w:val="006E7107"/>
    <w:rsid w:val="006E7D4E"/>
    <w:rsid w:val="006F0AEF"/>
    <w:rsid w:val="006F0B57"/>
    <w:rsid w:val="006F0FF2"/>
    <w:rsid w:val="006F120D"/>
    <w:rsid w:val="006F2006"/>
    <w:rsid w:val="006F35B2"/>
    <w:rsid w:val="006F366E"/>
    <w:rsid w:val="006F3698"/>
    <w:rsid w:val="006F3709"/>
    <w:rsid w:val="006F3E27"/>
    <w:rsid w:val="006F49A1"/>
    <w:rsid w:val="006F573B"/>
    <w:rsid w:val="006F7D11"/>
    <w:rsid w:val="00700367"/>
    <w:rsid w:val="00700696"/>
    <w:rsid w:val="00701A5A"/>
    <w:rsid w:val="00701CEC"/>
    <w:rsid w:val="0070239E"/>
    <w:rsid w:val="00702A35"/>
    <w:rsid w:val="007035B8"/>
    <w:rsid w:val="00703627"/>
    <w:rsid w:val="00703673"/>
    <w:rsid w:val="00703C08"/>
    <w:rsid w:val="00703E5B"/>
    <w:rsid w:val="00704199"/>
    <w:rsid w:val="007048FA"/>
    <w:rsid w:val="00704EE2"/>
    <w:rsid w:val="00705865"/>
    <w:rsid w:val="007066E1"/>
    <w:rsid w:val="00706AB8"/>
    <w:rsid w:val="00710CBD"/>
    <w:rsid w:val="00710CFD"/>
    <w:rsid w:val="00710D93"/>
    <w:rsid w:val="00710DDF"/>
    <w:rsid w:val="00711414"/>
    <w:rsid w:val="00711A51"/>
    <w:rsid w:val="007129C5"/>
    <w:rsid w:val="00712BFD"/>
    <w:rsid w:val="00713647"/>
    <w:rsid w:val="00713C62"/>
    <w:rsid w:val="00713DED"/>
    <w:rsid w:val="00713F0A"/>
    <w:rsid w:val="00714056"/>
    <w:rsid w:val="007142E1"/>
    <w:rsid w:val="0071584C"/>
    <w:rsid w:val="00715B3A"/>
    <w:rsid w:val="00715C04"/>
    <w:rsid w:val="007160A3"/>
    <w:rsid w:val="00716D5C"/>
    <w:rsid w:val="0071788F"/>
    <w:rsid w:val="00717B85"/>
    <w:rsid w:val="00717BBE"/>
    <w:rsid w:val="007200E2"/>
    <w:rsid w:val="0072095C"/>
    <w:rsid w:val="0072168A"/>
    <w:rsid w:val="00721A92"/>
    <w:rsid w:val="00722048"/>
    <w:rsid w:val="00722510"/>
    <w:rsid w:val="0072260C"/>
    <w:rsid w:val="007227C6"/>
    <w:rsid w:val="0072291E"/>
    <w:rsid w:val="0072369E"/>
    <w:rsid w:val="00723EDF"/>
    <w:rsid w:val="0072439D"/>
    <w:rsid w:val="00724697"/>
    <w:rsid w:val="00724B3F"/>
    <w:rsid w:val="00724D83"/>
    <w:rsid w:val="00725069"/>
    <w:rsid w:val="0072577C"/>
    <w:rsid w:val="00725F7B"/>
    <w:rsid w:val="007261F9"/>
    <w:rsid w:val="00726717"/>
    <w:rsid w:val="0072684C"/>
    <w:rsid w:val="007269C5"/>
    <w:rsid w:val="00731C97"/>
    <w:rsid w:val="00732813"/>
    <w:rsid w:val="00733831"/>
    <w:rsid w:val="00734220"/>
    <w:rsid w:val="00734ACB"/>
    <w:rsid w:val="00736151"/>
    <w:rsid w:val="007368DE"/>
    <w:rsid w:val="00737383"/>
    <w:rsid w:val="00737399"/>
    <w:rsid w:val="00737EAC"/>
    <w:rsid w:val="00740385"/>
    <w:rsid w:val="00740C86"/>
    <w:rsid w:val="007413A9"/>
    <w:rsid w:val="00742E95"/>
    <w:rsid w:val="00742EB9"/>
    <w:rsid w:val="00743251"/>
    <w:rsid w:val="007439C8"/>
    <w:rsid w:val="00744389"/>
    <w:rsid w:val="00744AE4"/>
    <w:rsid w:val="00744B48"/>
    <w:rsid w:val="00744EF7"/>
    <w:rsid w:val="007455F6"/>
    <w:rsid w:val="007456FE"/>
    <w:rsid w:val="00745B62"/>
    <w:rsid w:val="00745C36"/>
    <w:rsid w:val="007469BA"/>
    <w:rsid w:val="0074709F"/>
    <w:rsid w:val="007478E7"/>
    <w:rsid w:val="00747DEB"/>
    <w:rsid w:val="00750272"/>
    <w:rsid w:val="00750564"/>
    <w:rsid w:val="007509B2"/>
    <w:rsid w:val="00750B91"/>
    <w:rsid w:val="00750FC6"/>
    <w:rsid w:val="0075130F"/>
    <w:rsid w:val="00752044"/>
    <w:rsid w:val="00752444"/>
    <w:rsid w:val="0075366B"/>
    <w:rsid w:val="00755B81"/>
    <w:rsid w:val="00755BE6"/>
    <w:rsid w:val="00755C76"/>
    <w:rsid w:val="00756F92"/>
    <w:rsid w:val="00757143"/>
    <w:rsid w:val="007571F1"/>
    <w:rsid w:val="007573CB"/>
    <w:rsid w:val="007574B4"/>
    <w:rsid w:val="00757BA3"/>
    <w:rsid w:val="00757C01"/>
    <w:rsid w:val="00757EF4"/>
    <w:rsid w:val="0076010A"/>
    <w:rsid w:val="0076061C"/>
    <w:rsid w:val="00760D3B"/>
    <w:rsid w:val="00761464"/>
    <w:rsid w:val="00761780"/>
    <w:rsid w:val="00762326"/>
    <w:rsid w:val="007628A5"/>
    <w:rsid w:val="007629FA"/>
    <w:rsid w:val="00762A53"/>
    <w:rsid w:val="007631F2"/>
    <w:rsid w:val="00763388"/>
    <w:rsid w:val="007643BF"/>
    <w:rsid w:val="00764CAE"/>
    <w:rsid w:val="00764DDF"/>
    <w:rsid w:val="00764F2D"/>
    <w:rsid w:val="0076535E"/>
    <w:rsid w:val="007654E3"/>
    <w:rsid w:val="00766E37"/>
    <w:rsid w:val="0076710B"/>
    <w:rsid w:val="00767DDF"/>
    <w:rsid w:val="00770E37"/>
    <w:rsid w:val="0077160A"/>
    <w:rsid w:val="00771CFF"/>
    <w:rsid w:val="00771E0F"/>
    <w:rsid w:val="00772099"/>
    <w:rsid w:val="00772561"/>
    <w:rsid w:val="00772FBE"/>
    <w:rsid w:val="007739C2"/>
    <w:rsid w:val="0077469E"/>
    <w:rsid w:val="0077512A"/>
    <w:rsid w:val="0077520A"/>
    <w:rsid w:val="00775C75"/>
    <w:rsid w:val="00775F96"/>
    <w:rsid w:val="00776034"/>
    <w:rsid w:val="00777623"/>
    <w:rsid w:val="00777B4F"/>
    <w:rsid w:val="00777ED4"/>
    <w:rsid w:val="007805D4"/>
    <w:rsid w:val="007805F7"/>
    <w:rsid w:val="0078065F"/>
    <w:rsid w:val="007811D6"/>
    <w:rsid w:val="00781682"/>
    <w:rsid w:val="0078192E"/>
    <w:rsid w:val="00782420"/>
    <w:rsid w:val="007826EB"/>
    <w:rsid w:val="007828CC"/>
    <w:rsid w:val="0078290A"/>
    <w:rsid w:val="00782D8E"/>
    <w:rsid w:val="00782EBA"/>
    <w:rsid w:val="00782EFD"/>
    <w:rsid w:val="007835B4"/>
    <w:rsid w:val="00783BDA"/>
    <w:rsid w:val="007845B2"/>
    <w:rsid w:val="007845C0"/>
    <w:rsid w:val="0078491B"/>
    <w:rsid w:val="00784A57"/>
    <w:rsid w:val="007851D1"/>
    <w:rsid w:val="00785416"/>
    <w:rsid w:val="00785429"/>
    <w:rsid w:val="00785F17"/>
    <w:rsid w:val="00786371"/>
    <w:rsid w:val="00786864"/>
    <w:rsid w:val="007868EE"/>
    <w:rsid w:val="00786B65"/>
    <w:rsid w:val="007901D5"/>
    <w:rsid w:val="00790870"/>
    <w:rsid w:val="00790D77"/>
    <w:rsid w:val="0079139F"/>
    <w:rsid w:val="00791567"/>
    <w:rsid w:val="00792763"/>
    <w:rsid w:val="00792AB3"/>
    <w:rsid w:val="00793D25"/>
    <w:rsid w:val="00794079"/>
    <w:rsid w:val="00794184"/>
    <w:rsid w:val="007943BD"/>
    <w:rsid w:val="00794E95"/>
    <w:rsid w:val="00795F90"/>
    <w:rsid w:val="00796C23"/>
    <w:rsid w:val="00796E85"/>
    <w:rsid w:val="007976FF"/>
    <w:rsid w:val="007A004B"/>
    <w:rsid w:val="007A062B"/>
    <w:rsid w:val="007A0C2E"/>
    <w:rsid w:val="007A1969"/>
    <w:rsid w:val="007A2396"/>
    <w:rsid w:val="007A2B0D"/>
    <w:rsid w:val="007A2EBE"/>
    <w:rsid w:val="007A3387"/>
    <w:rsid w:val="007A4A52"/>
    <w:rsid w:val="007A5AA4"/>
    <w:rsid w:val="007A5E5E"/>
    <w:rsid w:val="007A73FA"/>
    <w:rsid w:val="007A7CFC"/>
    <w:rsid w:val="007B0570"/>
    <w:rsid w:val="007B0B18"/>
    <w:rsid w:val="007B1EC9"/>
    <w:rsid w:val="007B242A"/>
    <w:rsid w:val="007B24A6"/>
    <w:rsid w:val="007B2606"/>
    <w:rsid w:val="007B2CF4"/>
    <w:rsid w:val="007B3173"/>
    <w:rsid w:val="007B3670"/>
    <w:rsid w:val="007B405A"/>
    <w:rsid w:val="007B44D8"/>
    <w:rsid w:val="007B56A5"/>
    <w:rsid w:val="007B663A"/>
    <w:rsid w:val="007B6AB3"/>
    <w:rsid w:val="007B746D"/>
    <w:rsid w:val="007B74F1"/>
    <w:rsid w:val="007B7C4C"/>
    <w:rsid w:val="007C071B"/>
    <w:rsid w:val="007C0A11"/>
    <w:rsid w:val="007C0ADE"/>
    <w:rsid w:val="007C0CA9"/>
    <w:rsid w:val="007C0E10"/>
    <w:rsid w:val="007C141E"/>
    <w:rsid w:val="007C1B98"/>
    <w:rsid w:val="007C2622"/>
    <w:rsid w:val="007C268D"/>
    <w:rsid w:val="007C28D2"/>
    <w:rsid w:val="007C314F"/>
    <w:rsid w:val="007C364F"/>
    <w:rsid w:val="007C3741"/>
    <w:rsid w:val="007C3796"/>
    <w:rsid w:val="007C3EE1"/>
    <w:rsid w:val="007C405B"/>
    <w:rsid w:val="007C4B84"/>
    <w:rsid w:val="007C6548"/>
    <w:rsid w:val="007C6677"/>
    <w:rsid w:val="007C6BC6"/>
    <w:rsid w:val="007C7AE5"/>
    <w:rsid w:val="007C7C47"/>
    <w:rsid w:val="007C7DE0"/>
    <w:rsid w:val="007D0D9A"/>
    <w:rsid w:val="007D260A"/>
    <w:rsid w:val="007D2A28"/>
    <w:rsid w:val="007D2EF1"/>
    <w:rsid w:val="007D3662"/>
    <w:rsid w:val="007D3B6F"/>
    <w:rsid w:val="007D4AB1"/>
    <w:rsid w:val="007D4FA5"/>
    <w:rsid w:val="007D53E7"/>
    <w:rsid w:val="007D564E"/>
    <w:rsid w:val="007D5C70"/>
    <w:rsid w:val="007D5D2D"/>
    <w:rsid w:val="007D60E3"/>
    <w:rsid w:val="007D6DB5"/>
    <w:rsid w:val="007D6E37"/>
    <w:rsid w:val="007D7783"/>
    <w:rsid w:val="007D7C94"/>
    <w:rsid w:val="007D7CB9"/>
    <w:rsid w:val="007D7E19"/>
    <w:rsid w:val="007E0138"/>
    <w:rsid w:val="007E0912"/>
    <w:rsid w:val="007E1D4C"/>
    <w:rsid w:val="007E1D5A"/>
    <w:rsid w:val="007E1F61"/>
    <w:rsid w:val="007E1F8A"/>
    <w:rsid w:val="007E273C"/>
    <w:rsid w:val="007E2ACF"/>
    <w:rsid w:val="007E2F0C"/>
    <w:rsid w:val="007E2FA5"/>
    <w:rsid w:val="007E3198"/>
    <w:rsid w:val="007E3246"/>
    <w:rsid w:val="007E34CE"/>
    <w:rsid w:val="007E422C"/>
    <w:rsid w:val="007E4297"/>
    <w:rsid w:val="007E4BD9"/>
    <w:rsid w:val="007E4EEB"/>
    <w:rsid w:val="007E507C"/>
    <w:rsid w:val="007E57C0"/>
    <w:rsid w:val="007E5A2F"/>
    <w:rsid w:val="007E5DA2"/>
    <w:rsid w:val="007E66F6"/>
    <w:rsid w:val="007E680C"/>
    <w:rsid w:val="007E69E1"/>
    <w:rsid w:val="007E6EB3"/>
    <w:rsid w:val="007E700F"/>
    <w:rsid w:val="007E7162"/>
    <w:rsid w:val="007E785A"/>
    <w:rsid w:val="007F03B1"/>
    <w:rsid w:val="007F0519"/>
    <w:rsid w:val="007F1582"/>
    <w:rsid w:val="007F1EFB"/>
    <w:rsid w:val="007F2BF5"/>
    <w:rsid w:val="007F3245"/>
    <w:rsid w:val="007F3E92"/>
    <w:rsid w:val="007F4D1A"/>
    <w:rsid w:val="007F50BB"/>
    <w:rsid w:val="007F5435"/>
    <w:rsid w:val="007F5D00"/>
    <w:rsid w:val="007F65D9"/>
    <w:rsid w:val="007F68BF"/>
    <w:rsid w:val="007F6AA6"/>
    <w:rsid w:val="007F6F00"/>
    <w:rsid w:val="007F796E"/>
    <w:rsid w:val="007F7A8C"/>
    <w:rsid w:val="008001F7"/>
    <w:rsid w:val="00800FF9"/>
    <w:rsid w:val="00801417"/>
    <w:rsid w:val="008017EB"/>
    <w:rsid w:val="00801A17"/>
    <w:rsid w:val="00801BA4"/>
    <w:rsid w:val="008020EC"/>
    <w:rsid w:val="00802B04"/>
    <w:rsid w:val="00802B59"/>
    <w:rsid w:val="00803F3F"/>
    <w:rsid w:val="00803FE8"/>
    <w:rsid w:val="008047EA"/>
    <w:rsid w:val="00804C31"/>
    <w:rsid w:val="008051B2"/>
    <w:rsid w:val="00805887"/>
    <w:rsid w:val="00805C64"/>
    <w:rsid w:val="0080613A"/>
    <w:rsid w:val="0080646E"/>
    <w:rsid w:val="008068D2"/>
    <w:rsid w:val="00806B6A"/>
    <w:rsid w:val="008077FC"/>
    <w:rsid w:val="00807E18"/>
    <w:rsid w:val="00810033"/>
    <w:rsid w:val="00810282"/>
    <w:rsid w:val="00810B9B"/>
    <w:rsid w:val="00810CF4"/>
    <w:rsid w:val="00811067"/>
    <w:rsid w:val="00811161"/>
    <w:rsid w:val="008114A9"/>
    <w:rsid w:val="008116C9"/>
    <w:rsid w:val="008117CB"/>
    <w:rsid w:val="00811912"/>
    <w:rsid w:val="00812726"/>
    <w:rsid w:val="008133F1"/>
    <w:rsid w:val="00813FE6"/>
    <w:rsid w:val="00814CCD"/>
    <w:rsid w:val="008152D7"/>
    <w:rsid w:val="0081565B"/>
    <w:rsid w:val="00815B7A"/>
    <w:rsid w:val="00816267"/>
    <w:rsid w:val="0081669B"/>
    <w:rsid w:val="00816D7C"/>
    <w:rsid w:val="0081713B"/>
    <w:rsid w:val="00817385"/>
    <w:rsid w:val="00817C56"/>
    <w:rsid w:val="00820198"/>
    <w:rsid w:val="00820BE1"/>
    <w:rsid w:val="008211B4"/>
    <w:rsid w:val="008215F7"/>
    <w:rsid w:val="00822240"/>
    <w:rsid w:val="008222FD"/>
    <w:rsid w:val="008224D5"/>
    <w:rsid w:val="00822721"/>
    <w:rsid w:val="00822AFB"/>
    <w:rsid w:val="00823056"/>
    <w:rsid w:val="008237F4"/>
    <w:rsid w:val="00823C21"/>
    <w:rsid w:val="008242BB"/>
    <w:rsid w:val="00825538"/>
    <w:rsid w:val="00826011"/>
    <w:rsid w:val="00826F1C"/>
    <w:rsid w:val="0082720E"/>
    <w:rsid w:val="008273F1"/>
    <w:rsid w:val="00827534"/>
    <w:rsid w:val="008276BB"/>
    <w:rsid w:val="00827EB3"/>
    <w:rsid w:val="0083047E"/>
    <w:rsid w:val="00830565"/>
    <w:rsid w:val="00830C6C"/>
    <w:rsid w:val="00830F37"/>
    <w:rsid w:val="00831F45"/>
    <w:rsid w:val="00832139"/>
    <w:rsid w:val="0083253C"/>
    <w:rsid w:val="00832566"/>
    <w:rsid w:val="00833238"/>
    <w:rsid w:val="008334B6"/>
    <w:rsid w:val="00834155"/>
    <w:rsid w:val="00834B7C"/>
    <w:rsid w:val="00835337"/>
    <w:rsid w:val="008358D8"/>
    <w:rsid w:val="00836619"/>
    <w:rsid w:val="00836D13"/>
    <w:rsid w:val="00837262"/>
    <w:rsid w:val="008379FB"/>
    <w:rsid w:val="00837A67"/>
    <w:rsid w:val="00840B6D"/>
    <w:rsid w:val="00840FDC"/>
    <w:rsid w:val="0084119E"/>
    <w:rsid w:val="008416EC"/>
    <w:rsid w:val="00841D24"/>
    <w:rsid w:val="00841F27"/>
    <w:rsid w:val="008429B6"/>
    <w:rsid w:val="00842CCA"/>
    <w:rsid w:val="00843328"/>
    <w:rsid w:val="0084367A"/>
    <w:rsid w:val="00843A42"/>
    <w:rsid w:val="00844179"/>
    <w:rsid w:val="00844230"/>
    <w:rsid w:val="008450C3"/>
    <w:rsid w:val="0084518C"/>
    <w:rsid w:val="00845270"/>
    <w:rsid w:val="008452D3"/>
    <w:rsid w:val="00845FCC"/>
    <w:rsid w:val="008466C0"/>
    <w:rsid w:val="00846A00"/>
    <w:rsid w:val="00847B87"/>
    <w:rsid w:val="00850A6B"/>
    <w:rsid w:val="008515CA"/>
    <w:rsid w:val="008518D1"/>
    <w:rsid w:val="00851ABD"/>
    <w:rsid w:val="00851ACA"/>
    <w:rsid w:val="00851C07"/>
    <w:rsid w:val="0085269E"/>
    <w:rsid w:val="00853B17"/>
    <w:rsid w:val="00854DB9"/>
    <w:rsid w:val="00855B72"/>
    <w:rsid w:val="0085609B"/>
    <w:rsid w:val="00856317"/>
    <w:rsid w:val="0085638E"/>
    <w:rsid w:val="008565EA"/>
    <w:rsid w:val="00856680"/>
    <w:rsid w:val="00856DC8"/>
    <w:rsid w:val="00860210"/>
    <w:rsid w:val="0086039F"/>
    <w:rsid w:val="008605C8"/>
    <w:rsid w:val="00860E18"/>
    <w:rsid w:val="00861954"/>
    <w:rsid w:val="00862129"/>
    <w:rsid w:val="00863738"/>
    <w:rsid w:val="00863B6B"/>
    <w:rsid w:val="00864036"/>
    <w:rsid w:val="0086406E"/>
    <w:rsid w:val="0086418D"/>
    <w:rsid w:val="00864363"/>
    <w:rsid w:val="008651BA"/>
    <w:rsid w:val="00865310"/>
    <w:rsid w:val="00865CD1"/>
    <w:rsid w:val="00866E85"/>
    <w:rsid w:val="008673F0"/>
    <w:rsid w:val="00867516"/>
    <w:rsid w:val="0086781C"/>
    <w:rsid w:val="00867CD2"/>
    <w:rsid w:val="008701E8"/>
    <w:rsid w:val="00870481"/>
    <w:rsid w:val="00871052"/>
    <w:rsid w:val="00871938"/>
    <w:rsid w:val="00871B92"/>
    <w:rsid w:val="00872A22"/>
    <w:rsid w:val="00874231"/>
    <w:rsid w:val="0087431D"/>
    <w:rsid w:val="00874CDC"/>
    <w:rsid w:val="00875762"/>
    <w:rsid w:val="00875A2F"/>
    <w:rsid w:val="00875A97"/>
    <w:rsid w:val="00875F89"/>
    <w:rsid w:val="0087668D"/>
    <w:rsid w:val="00876D4A"/>
    <w:rsid w:val="00881808"/>
    <w:rsid w:val="00882208"/>
    <w:rsid w:val="0088333C"/>
    <w:rsid w:val="0088367D"/>
    <w:rsid w:val="00883825"/>
    <w:rsid w:val="00883AB5"/>
    <w:rsid w:val="00883D77"/>
    <w:rsid w:val="00884205"/>
    <w:rsid w:val="008844DE"/>
    <w:rsid w:val="00884A06"/>
    <w:rsid w:val="0088536C"/>
    <w:rsid w:val="00885789"/>
    <w:rsid w:val="0088672D"/>
    <w:rsid w:val="00886F09"/>
    <w:rsid w:val="00887337"/>
    <w:rsid w:val="00890467"/>
    <w:rsid w:val="00891E75"/>
    <w:rsid w:val="00892463"/>
    <w:rsid w:val="00892BD5"/>
    <w:rsid w:val="008930FA"/>
    <w:rsid w:val="008934FD"/>
    <w:rsid w:val="00893941"/>
    <w:rsid w:val="00893CEE"/>
    <w:rsid w:val="0089428C"/>
    <w:rsid w:val="00894296"/>
    <w:rsid w:val="00894604"/>
    <w:rsid w:val="00894B0F"/>
    <w:rsid w:val="0089518E"/>
    <w:rsid w:val="00896831"/>
    <w:rsid w:val="0089687E"/>
    <w:rsid w:val="0089693C"/>
    <w:rsid w:val="00897262"/>
    <w:rsid w:val="008978BD"/>
    <w:rsid w:val="00897B09"/>
    <w:rsid w:val="00897B88"/>
    <w:rsid w:val="008A01FC"/>
    <w:rsid w:val="008A04BD"/>
    <w:rsid w:val="008A082E"/>
    <w:rsid w:val="008A13FB"/>
    <w:rsid w:val="008A1897"/>
    <w:rsid w:val="008A23D5"/>
    <w:rsid w:val="008A25C8"/>
    <w:rsid w:val="008A293D"/>
    <w:rsid w:val="008A2D33"/>
    <w:rsid w:val="008A3E69"/>
    <w:rsid w:val="008A493D"/>
    <w:rsid w:val="008A4952"/>
    <w:rsid w:val="008A4CD8"/>
    <w:rsid w:val="008A4F9C"/>
    <w:rsid w:val="008A5220"/>
    <w:rsid w:val="008A5524"/>
    <w:rsid w:val="008A5AF8"/>
    <w:rsid w:val="008A5DFB"/>
    <w:rsid w:val="008A6259"/>
    <w:rsid w:val="008A65C6"/>
    <w:rsid w:val="008A672D"/>
    <w:rsid w:val="008A69A4"/>
    <w:rsid w:val="008A6A96"/>
    <w:rsid w:val="008A7847"/>
    <w:rsid w:val="008A7FDB"/>
    <w:rsid w:val="008B001A"/>
    <w:rsid w:val="008B02BA"/>
    <w:rsid w:val="008B065F"/>
    <w:rsid w:val="008B0CC8"/>
    <w:rsid w:val="008B0DD1"/>
    <w:rsid w:val="008B2481"/>
    <w:rsid w:val="008B283C"/>
    <w:rsid w:val="008B31E4"/>
    <w:rsid w:val="008B34D4"/>
    <w:rsid w:val="008B3AC0"/>
    <w:rsid w:val="008B4C8B"/>
    <w:rsid w:val="008B5552"/>
    <w:rsid w:val="008B56B6"/>
    <w:rsid w:val="008B5A5A"/>
    <w:rsid w:val="008B5D43"/>
    <w:rsid w:val="008B6F75"/>
    <w:rsid w:val="008B70F8"/>
    <w:rsid w:val="008B7E5C"/>
    <w:rsid w:val="008C0728"/>
    <w:rsid w:val="008C08E4"/>
    <w:rsid w:val="008C10B5"/>
    <w:rsid w:val="008C14E4"/>
    <w:rsid w:val="008C21D2"/>
    <w:rsid w:val="008C224E"/>
    <w:rsid w:val="008C283B"/>
    <w:rsid w:val="008C398D"/>
    <w:rsid w:val="008C5121"/>
    <w:rsid w:val="008C5552"/>
    <w:rsid w:val="008C55C4"/>
    <w:rsid w:val="008C57D0"/>
    <w:rsid w:val="008C6301"/>
    <w:rsid w:val="008C6563"/>
    <w:rsid w:val="008C7316"/>
    <w:rsid w:val="008C7434"/>
    <w:rsid w:val="008C752A"/>
    <w:rsid w:val="008C757A"/>
    <w:rsid w:val="008C7BEC"/>
    <w:rsid w:val="008D03DA"/>
    <w:rsid w:val="008D06BA"/>
    <w:rsid w:val="008D0B44"/>
    <w:rsid w:val="008D131C"/>
    <w:rsid w:val="008D1A1F"/>
    <w:rsid w:val="008D1AC4"/>
    <w:rsid w:val="008D1C45"/>
    <w:rsid w:val="008D2299"/>
    <w:rsid w:val="008D3928"/>
    <w:rsid w:val="008D3FE4"/>
    <w:rsid w:val="008D60C7"/>
    <w:rsid w:val="008D65CD"/>
    <w:rsid w:val="008D66A4"/>
    <w:rsid w:val="008D695F"/>
    <w:rsid w:val="008D6C69"/>
    <w:rsid w:val="008E01B9"/>
    <w:rsid w:val="008E07D2"/>
    <w:rsid w:val="008E0CA3"/>
    <w:rsid w:val="008E1E6D"/>
    <w:rsid w:val="008E1E8F"/>
    <w:rsid w:val="008E4787"/>
    <w:rsid w:val="008E58F7"/>
    <w:rsid w:val="008E5A0D"/>
    <w:rsid w:val="008E68D5"/>
    <w:rsid w:val="008E6911"/>
    <w:rsid w:val="008E6D8B"/>
    <w:rsid w:val="008E7484"/>
    <w:rsid w:val="008E766E"/>
    <w:rsid w:val="008F04A0"/>
    <w:rsid w:val="008F50CA"/>
    <w:rsid w:val="008F57A7"/>
    <w:rsid w:val="008F5A0D"/>
    <w:rsid w:val="008F602A"/>
    <w:rsid w:val="008F605B"/>
    <w:rsid w:val="008F665B"/>
    <w:rsid w:val="008F68D2"/>
    <w:rsid w:val="008F6C14"/>
    <w:rsid w:val="008F7E49"/>
    <w:rsid w:val="00900317"/>
    <w:rsid w:val="0090059C"/>
    <w:rsid w:val="0090086B"/>
    <w:rsid w:val="00901146"/>
    <w:rsid w:val="00901529"/>
    <w:rsid w:val="0090159E"/>
    <w:rsid w:val="00901BD0"/>
    <w:rsid w:val="00901EFE"/>
    <w:rsid w:val="00902CA8"/>
    <w:rsid w:val="00902EBA"/>
    <w:rsid w:val="00902FE8"/>
    <w:rsid w:val="00903FE8"/>
    <w:rsid w:val="0090401C"/>
    <w:rsid w:val="0090430F"/>
    <w:rsid w:val="009051AE"/>
    <w:rsid w:val="009053EF"/>
    <w:rsid w:val="00905548"/>
    <w:rsid w:val="00906251"/>
    <w:rsid w:val="009063EF"/>
    <w:rsid w:val="00906461"/>
    <w:rsid w:val="00906D1C"/>
    <w:rsid w:val="009072B8"/>
    <w:rsid w:val="009079C7"/>
    <w:rsid w:val="009101DC"/>
    <w:rsid w:val="0091023C"/>
    <w:rsid w:val="00910E8C"/>
    <w:rsid w:val="00913256"/>
    <w:rsid w:val="00913879"/>
    <w:rsid w:val="0091393D"/>
    <w:rsid w:val="00913E70"/>
    <w:rsid w:val="009142B3"/>
    <w:rsid w:val="0091489E"/>
    <w:rsid w:val="0091524B"/>
    <w:rsid w:val="00915664"/>
    <w:rsid w:val="0091624B"/>
    <w:rsid w:val="00916AD7"/>
    <w:rsid w:val="009178CD"/>
    <w:rsid w:val="00917F26"/>
    <w:rsid w:val="009203F3"/>
    <w:rsid w:val="009208A8"/>
    <w:rsid w:val="0092115E"/>
    <w:rsid w:val="00921AFA"/>
    <w:rsid w:val="00921C9F"/>
    <w:rsid w:val="00922109"/>
    <w:rsid w:val="009221E4"/>
    <w:rsid w:val="009222F3"/>
    <w:rsid w:val="00922327"/>
    <w:rsid w:val="00923878"/>
    <w:rsid w:val="00923EC8"/>
    <w:rsid w:val="00925154"/>
    <w:rsid w:val="00925271"/>
    <w:rsid w:val="00925C83"/>
    <w:rsid w:val="00926FD8"/>
    <w:rsid w:val="009272E9"/>
    <w:rsid w:val="00931391"/>
    <w:rsid w:val="00932195"/>
    <w:rsid w:val="00932359"/>
    <w:rsid w:val="00932991"/>
    <w:rsid w:val="00932B04"/>
    <w:rsid w:val="009333B2"/>
    <w:rsid w:val="0093396D"/>
    <w:rsid w:val="00933D13"/>
    <w:rsid w:val="00933D9A"/>
    <w:rsid w:val="0093459C"/>
    <w:rsid w:val="00935744"/>
    <w:rsid w:val="00936A8C"/>
    <w:rsid w:val="00936B08"/>
    <w:rsid w:val="009375F0"/>
    <w:rsid w:val="0093767A"/>
    <w:rsid w:val="00940764"/>
    <w:rsid w:val="00940A6B"/>
    <w:rsid w:val="00940B84"/>
    <w:rsid w:val="00940F86"/>
    <w:rsid w:val="0094105C"/>
    <w:rsid w:val="00941145"/>
    <w:rsid w:val="00941A52"/>
    <w:rsid w:val="00942091"/>
    <w:rsid w:val="009438E8"/>
    <w:rsid w:val="00945F44"/>
    <w:rsid w:val="00946053"/>
    <w:rsid w:val="00946A51"/>
    <w:rsid w:val="00946B7E"/>
    <w:rsid w:val="00946F1C"/>
    <w:rsid w:val="0094703B"/>
    <w:rsid w:val="0094716F"/>
    <w:rsid w:val="009473CF"/>
    <w:rsid w:val="0095058F"/>
    <w:rsid w:val="009509E2"/>
    <w:rsid w:val="009511A0"/>
    <w:rsid w:val="009513CE"/>
    <w:rsid w:val="0095150C"/>
    <w:rsid w:val="009515B4"/>
    <w:rsid w:val="0095177F"/>
    <w:rsid w:val="00951798"/>
    <w:rsid w:val="00951AEC"/>
    <w:rsid w:val="00951CC6"/>
    <w:rsid w:val="00952C01"/>
    <w:rsid w:val="00953CBA"/>
    <w:rsid w:val="00954D60"/>
    <w:rsid w:val="009559AA"/>
    <w:rsid w:val="00955F53"/>
    <w:rsid w:val="0095691D"/>
    <w:rsid w:val="009575EC"/>
    <w:rsid w:val="00957B7C"/>
    <w:rsid w:val="00960043"/>
    <w:rsid w:val="00960B4E"/>
    <w:rsid w:val="00960BFE"/>
    <w:rsid w:val="00960D30"/>
    <w:rsid w:val="009613CE"/>
    <w:rsid w:val="009615E6"/>
    <w:rsid w:val="00961E9C"/>
    <w:rsid w:val="0096236E"/>
    <w:rsid w:val="00962C53"/>
    <w:rsid w:val="009633B8"/>
    <w:rsid w:val="009636F9"/>
    <w:rsid w:val="00963C31"/>
    <w:rsid w:val="00963D60"/>
    <w:rsid w:val="00964CE7"/>
    <w:rsid w:val="00964D3F"/>
    <w:rsid w:val="009653AC"/>
    <w:rsid w:val="00965ADF"/>
    <w:rsid w:val="00966AAD"/>
    <w:rsid w:val="00970385"/>
    <w:rsid w:val="0097075C"/>
    <w:rsid w:val="00970E90"/>
    <w:rsid w:val="00971059"/>
    <w:rsid w:val="009716E3"/>
    <w:rsid w:val="00972548"/>
    <w:rsid w:val="0097257B"/>
    <w:rsid w:val="00972EF1"/>
    <w:rsid w:val="00973488"/>
    <w:rsid w:val="00973B4B"/>
    <w:rsid w:val="00974DDE"/>
    <w:rsid w:val="009756D6"/>
    <w:rsid w:val="0097597A"/>
    <w:rsid w:val="009767EE"/>
    <w:rsid w:val="00976A13"/>
    <w:rsid w:val="00976C84"/>
    <w:rsid w:val="00976F55"/>
    <w:rsid w:val="00976F8A"/>
    <w:rsid w:val="0097763C"/>
    <w:rsid w:val="00977CC7"/>
    <w:rsid w:val="00977E12"/>
    <w:rsid w:val="00977FB3"/>
    <w:rsid w:val="00981A31"/>
    <w:rsid w:val="00981F4C"/>
    <w:rsid w:val="009833E1"/>
    <w:rsid w:val="0098370F"/>
    <w:rsid w:val="00983E38"/>
    <w:rsid w:val="009850A9"/>
    <w:rsid w:val="00986684"/>
    <w:rsid w:val="00986710"/>
    <w:rsid w:val="00986E5E"/>
    <w:rsid w:val="009876A8"/>
    <w:rsid w:val="00987750"/>
    <w:rsid w:val="0099088B"/>
    <w:rsid w:val="00991A67"/>
    <w:rsid w:val="00992370"/>
    <w:rsid w:val="00992AB0"/>
    <w:rsid w:val="00992D41"/>
    <w:rsid w:val="009933C3"/>
    <w:rsid w:val="00993AA9"/>
    <w:rsid w:val="00994047"/>
    <w:rsid w:val="00994159"/>
    <w:rsid w:val="00994BBF"/>
    <w:rsid w:val="00996249"/>
    <w:rsid w:val="00996386"/>
    <w:rsid w:val="009969CC"/>
    <w:rsid w:val="00996B20"/>
    <w:rsid w:val="00997483"/>
    <w:rsid w:val="009A0B98"/>
    <w:rsid w:val="009A0C67"/>
    <w:rsid w:val="009A10AF"/>
    <w:rsid w:val="009A1CEF"/>
    <w:rsid w:val="009A27DC"/>
    <w:rsid w:val="009A2869"/>
    <w:rsid w:val="009A2CC8"/>
    <w:rsid w:val="009A2E10"/>
    <w:rsid w:val="009A2EBB"/>
    <w:rsid w:val="009A49EC"/>
    <w:rsid w:val="009A4D2C"/>
    <w:rsid w:val="009A4EC8"/>
    <w:rsid w:val="009A51CA"/>
    <w:rsid w:val="009A604A"/>
    <w:rsid w:val="009A6076"/>
    <w:rsid w:val="009A6278"/>
    <w:rsid w:val="009A63A9"/>
    <w:rsid w:val="009A6D13"/>
    <w:rsid w:val="009A6F78"/>
    <w:rsid w:val="009A731B"/>
    <w:rsid w:val="009A7445"/>
    <w:rsid w:val="009A7EA3"/>
    <w:rsid w:val="009B02C7"/>
    <w:rsid w:val="009B07A0"/>
    <w:rsid w:val="009B0BF9"/>
    <w:rsid w:val="009B0D2D"/>
    <w:rsid w:val="009B1249"/>
    <w:rsid w:val="009B1281"/>
    <w:rsid w:val="009B2271"/>
    <w:rsid w:val="009B2A83"/>
    <w:rsid w:val="009B328D"/>
    <w:rsid w:val="009B3748"/>
    <w:rsid w:val="009B3D24"/>
    <w:rsid w:val="009B4069"/>
    <w:rsid w:val="009B514C"/>
    <w:rsid w:val="009B582A"/>
    <w:rsid w:val="009B61FC"/>
    <w:rsid w:val="009B6905"/>
    <w:rsid w:val="009B6CDB"/>
    <w:rsid w:val="009B6FBA"/>
    <w:rsid w:val="009B7579"/>
    <w:rsid w:val="009B75B7"/>
    <w:rsid w:val="009C03D1"/>
    <w:rsid w:val="009C08B2"/>
    <w:rsid w:val="009C0D18"/>
    <w:rsid w:val="009C191A"/>
    <w:rsid w:val="009C25A2"/>
    <w:rsid w:val="009C25B9"/>
    <w:rsid w:val="009C2857"/>
    <w:rsid w:val="009C3716"/>
    <w:rsid w:val="009C39B8"/>
    <w:rsid w:val="009C4869"/>
    <w:rsid w:val="009C4CDA"/>
    <w:rsid w:val="009C50A8"/>
    <w:rsid w:val="009C5C39"/>
    <w:rsid w:val="009C5C47"/>
    <w:rsid w:val="009C5ED7"/>
    <w:rsid w:val="009C6258"/>
    <w:rsid w:val="009C6622"/>
    <w:rsid w:val="009C69E8"/>
    <w:rsid w:val="009C73D9"/>
    <w:rsid w:val="009C7A6B"/>
    <w:rsid w:val="009D0589"/>
    <w:rsid w:val="009D0B85"/>
    <w:rsid w:val="009D0C49"/>
    <w:rsid w:val="009D0D45"/>
    <w:rsid w:val="009D138F"/>
    <w:rsid w:val="009D1BA1"/>
    <w:rsid w:val="009D1E2F"/>
    <w:rsid w:val="009D25FE"/>
    <w:rsid w:val="009D2C06"/>
    <w:rsid w:val="009D30BE"/>
    <w:rsid w:val="009D33B2"/>
    <w:rsid w:val="009D34D7"/>
    <w:rsid w:val="009D40B1"/>
    <w:rsid w:val="009D4276"/>
    <w:rsid w:val="009D4341"/>
    <w:rsid w:val="009D43C2"/>
    <w:rsid w:val="009D5923"/>
    <w:rsid w:val="009E02B1"/>
    <w:rsid w:val="009E0B22"/>
    <w:rsid w:val="009E0D70"/>
    <w:rsid w:val="009E19C2"/>
    <w:rsid w:val="009E1F32"/>
    <w:rsid w:val="009E29DE"/>
    <w:rsid w:val="009E440D"/>
    <w:rsid w:val="009E4467"/>
    <w:rsid w:val="009E470F"/>
    <w:rsid w:val="009E4C0A"/>
    <w:rsid w:val="009E4D18"/>
    <w:rsid w:val="009E4F98"/>
    <w:rsid w:val="009E5575"/>
    <w:rsid w:val="009E587C"/>
    <w:rsid w:val="009E5B07"/>
    <w:rsid w:val="009E5EC7"/>
    <w:rsid w:val="009E618D"/>
    <w:rsid w:val="009E67C9"/>
    <w:rsid w:val="009E74A8"/>
    <w:rsid w:val="009E7EB9"/>
    <w:rsid w:val="009E7F1D"/>
    <w:rsid w:val="009F0B4C"/>
    <w:rsid w:val="009F0E02"/>
    <w:rsid w:val="009F1C01"/>
    <w:rsid w:val="009F2391"/>
    <w:rsid w:val="009F2676"/>
    <w:rsid w:val="009F309A"/>
    <w:rsid w:val="009F3540"/>
    <w:rsid w:val="009F3A3B"/>
    <w:rsid w:val="009F4331"/>
    <w:rsid w:val="009F466A"/>
    <w:rsid w:val="009F467C"/>
    <w:rsid w:val="009F5293"/>
    <w:rsid w:val="009F5820"/>
    <w:rsid w:val="009F6965"/>
    <w:rsid w:val="009F6B5E"/>
    <w:rsid w:val="009F782B"/>
    <w:rsid w:val="009F78C5"/>
    <w:rsid w:val="009F7C08"/>
    <w:rsid w:val="00A0018C"/>
    <w:rsid w:val="00A0116F"/>
    <w:rsid w:val="00A013C8"/>
    <w:rsid w:val="00A02A41"/>
    <w:rsid w:val="00A02D5C"/>
    <w:rsid w:val="00A0306F"/>
    <w:rsid w:val="00A03154"/>
    <w:rsid w:val="00A04338"/>
    <w:rsid w:val="00A05A6C"/>
    <w:rsid w:val="00A05C93"/>
    <w:rsid w:val="00A05CE6"/>
    <w:rsid w:val="00A062D6"/>
    <w:rsid w:val="00A0635F"/>
    <w:rsid w:val="00A06450"/>
    <w:rsid w:val="00A07C96"/>
    <w:rsid w:val="00A104B0"/>
    <w:rsid w:val="00A10FD0"/>
    <w:rsid w:val="00A11A70"/>
    <w:rsid w:val="00A11AE0"/>
    <w:rsid w:val="00A1229F"/>
    <w:rsid w:val="00A1360A"/>
    <w:rsid w:val="00A137E5"/>
    <w:rsid w:val="00A142B6"/>
    <w:rsid w:val="00A1456E"/>
    <w:rsid w:val="00A152A7"/>
    <w:rsid w:val="00A15332"/>
    <w:rsid w:val="00A159DF"/>
    <w:rsid w:val="00A15B27"/>
    <w:rsid w:val="00A15B8D"/>
    <w:rsid w:val="00A16860"/>
    <w:rsid w:val="00A16BB9"/>
    <w:rsid w:val="00A16FFB"/>
    <w:rsid w:val="00A17406"/>
    <w:rsid w:val="00A17D15"/>
    <w:rsid w:val="00A17DCF"/>
    <w:rsid w:val="00A20C55"/>
    <w:rsid w:val="00A20D68"/>
    <w:rsid w:val="00A21302"/>
    <w:rsid w:val="00A213AB"/>
    <w:rsid w:val="00A21479"/>
    <w:rsid w:val="00A215D2"/>
    <w:rsid w:val="00A21A0B"/>
    <w:rsid w:val="00A22137"/>
    <w:rsid w:val="00A22906"/>
    <w:rsid w:val="00A22942"/>
    <w:rsid w:val="00A22FF4"/>
    <w:rsid w:val="00A24020"/>
    <w:rsid w:val="00A241B1"/>
    <w:rsid w:val="00A24372"/>
    <w:rsid w:val="00A243AF"/>
    <w:rsid w:val="00A24EE6"/>
    <w:rsid w:val="00A254DB"/>
    <w:rsid w:val="00A255B4"/>
    <w:rsid w:val="00A256E9"/>
    <w:rsid w:val="00A25905"/>
    <w:rsid w:val="00A25925"/>
    <w:rsid w:val="00A25944"/>
    <w:rsid w:val="00A26225"/>
    <w:rsid w:val="00A262B1"/>
    <w:rsid w:val="00A272D9"/>
    <w:rsid w:val="00A272F9"/>
    <w:rsid w:val="00A27BC6"/>
    <w:rsid w:val="00A27D8D"/>
    <w:rsid w:val="00A300AA"/>
    <w:rsid w:val="00A30141"/>
    <w:rsid w:val="00A30589"/>
    <w:rsid w:val="00A30609"/>
    <w:rsid w:val="00A3081E"/>
    <w:rsid w:val="00A3089D"/>
    <w:rsid w:val="00A30B07"/>
    <w:rsid w:val="00A3112B"/>
    <w:rsid w:val="00A31EC8"/>
    <w:rsid w:val="00A324AB"/>
    <w:rsid w:val="00A32666"/>
    <w:rsid w:val="00A32999"/>
    <w:rsid w:val="00A33B36"/>
    <w:rsid w:val="00A342D9"/>
    <w:rsid w:val="00A349DD"/>
    <w:rsid w:val="00A34B45"/>
    <w:rsid w:val="00A35CF8"/>
    <w:rsid w:val="00A36500"/>
    <w:rsid w:val="00A36DB0"/>
    <w:rsid w:val="00A3775A"/>
    <w:rsid w:val="00A37EE4"/>
    <w:rsid w:val="00A40596"/>
    <w:rsid w:val="00A4066D"/>
    <w:rsid w:val="00A410D5"/>
    <w:rsid w:val="00A416F6"/>
    <w:rsid w:val="00A41777"/>
    <w:rsid w:val="00A41865"/>
    <w:rsid w:val="00A41B76"/>
    <w:rsid w:val="00A41DD2"/>
    <w:rsid w:val="00A420F6"/>
    <w:rsid w:val="00A42AAA"/>
    <w:rsid w:val="00A4410E"/>
    <w:rsid w:val="00A44830"/>
    <w:rsid w:val="00A45238"/>
    <w:rsid w:val="00A46F4B"/>
    <w:rsid w:val="00A46FA6"/>
    <w:rsid w:val="00A504A9"/>
    <w:rsid w:val="00A508E1"/>
    <w:rsid w:val="00A51611"/>
    <w:rsid w:val="00A51666"/>
    <w:rsid w:val="00A51711"/>
    <w:rsid w:val="00A51CAF"/>
    <w:rsid w:val="00A51CC5"/>
    <w:rsid w:val="00A522C8"/>
    <w:rsid w:val="00A52DCD"/>
    <w:rsid w:val="00A52FF4"/>
    <w:rsid w:val="00A53339"/>
    <w:rsid w:val="00A535B1"/>
    <w:rsid w:val="00A5376F"/>
    <w:rsid w:val="00A55453"/>
    <w:rsid w:val="00A555CB"/>
    <w:rsid w:val="00A55770"/>
    <w:rsid w:val="00A56310"/>
    <w:rsid w:val="00A563DB"/>
    <w:rsid w:val="00A56A5E"/>
    <w:rsid w:val="00A56C50"/>
    <w:rsid w:val="00A57F35"/>
    <w:rsid w:val="00A601D2"/>
    <w:rsid w:val="00A60AB7"/>
    <w:rsid w:val="00A60AFB"/>
    <w:rsid w:val="00A61354"/>
    <w:rsid w:val="00A61919"/>
    <w:rsid w:val="00A620A9"/>
    <w:rsid w:val="00A625FC"/>
    <w:rsid w:val="00A6320F"/>
    <w:rsid w:val="00A632D1"/>
    <w:rsid w:val="00A64D93"/>
    <w:rsid w:val="00A65276"/>
    <w:rsid w:val="00A653FF"/>
    <w:rsid w:val="00A6549B"/>
    <w:rsid w:val="00A6588B"/>
    <w:rsid w:val="00A66099"/>
    <w:rsid w:val="00A66273"/>
    <w:rsid w:val="00A66F6A"/>
    <w:rsid w:val="00A67562"/>
    <w:rsid w:val="00A67712"/>
    <w:rsid w:val="00A67A65"/>
    <w:rsid w:val="00A67B55"/>
    <w:rsid w:val="00A67C88"/>
    <w:rsid w:val="00A70742"/>
    <w:rsid w:val="00A70CDA"/>
    <w:rsid w:val="00A70D70"/>
    <w:rsid w:val="00A70F92"/>
    <w:rsid w:val="00A72135"/>
    <w:rsid w:val="00A739E4"/>
    <w:rsid w:val="00A74930"/>
    <w:rsid w:val="00A74DB4"/>
    <w:rsid w:val="00A750C0"/>
    <w:rsid w:val="00A7645D"/>
    <w:rsid w:val="00A766D5"/>
    <w:rsid w:val="00A76DF6"/>
    <w:rsid w:val="00A776AD"/>
    <w:rsid w:val="00A8001E"/>
    <w:rsid w:val="00A82336"/>
    <w:rsid w:val="00A82531"/>
    <w:rsid w:val="00A82A58"/>
    <w:rsid w:val="00A837DD"/>
    <w:rsid w:val="00A84B38"/>
    <w:rsid w:val="00A84E2D"/>
    <w:rsid w:val="00A85873"/>
    <w:rsid w:val="00A85F1A"/>
    <w:rsid w:val="00A86757"/>
    <w:rsid w:val="00A86E10"/>
    <w:rsid w:val="00A86F47"/>
    <w:rsid w:val="00A875D2"/>
    <w:rsid w:val="00A9037A"/>
    <w:rsid w:val="00A90918"/>
    <w:rsid w:val="00A91205"/>
    <w:rsid w:val="00A91356"/>
    <w:rsid w:val="00A91B92"/>
    <w:rsid w:val="00A92875"/>
    <w:rsid w:val="00A93356"/>
    <w:rsid w:val="00A934E8"/>
    <w:rsid w:val="00A94031"/>
    <w:rsid w:val="00A9414C"/>
    <w:rsid w:val="00A9437A"/>
    <w:rsid w:val="00A9490C"/>
    <w:rsid w:val="00A9532E"/>
    <w:rsid w:val="00A95706"/>
    <w:rsid w:val="00A957AC"/>
    <w:rsid w:val="00A9626C"/>
    <w:rsid w:val="00A96CAA"/>
    <w:rsid w:val="00A97E25"/>
    <w:rsid w:val="00AA07EB"/>
    <w:rsid w:val="00AA1766"/>
    <w:rsid w:val="00AA1E47"/>
    <w:rsid w:val="00AA2119"/>
    <w:rsid w:val="00AA26BE"/>
    <w:rsid w:val="00AA2D94"/>
    <w:rsid w:val="00AA304E"/>
    <w:rsid w:val="00AA31E5"/>
    <w:rsid w:val="00AA37CD"/>
    <w:rsid w:val="00AA3ABD"/>
    <w:rsid w:val="00AA4C9E"/>
    <w:rsid w:val="00AA598A"/>
    <w:rsid w:val="00AA6927"/>
    <w:rsid w:val="00AA7ECC"/>
    <w:rsid w:val="00AB05E3"/>
    <w:rsid w:val="00AB06EC"/>
    <w:rsid w:val="00AB0A08"/>
    <w:rsid w:val="00AB0AD4"/>
    <w:rsid w:val="00AB1652"/>
    <w:rsid w:val="00AB20BF"/>
    <w:rsid w:val="00AB26D0"/>
    <w:rsid w:val="00AB307F"/>
    <w:rsid w:val="00AB3324"/>
    <w:rsid w:val="00AB34C9"/>
    <w:rsid w:val="00AB3B10"/>
    <w:rsid w:val="00AB4500"/>
    <w:rsid w:val="00AB495E"/>
    <w:rsid w:val="00AB49D4"/>
    <w:rsid w:val="00AB49F1"/>
    <w:rsid w:val="00AB58D7"/>
    <w:rsid w:val="00AB594F"/>
    <w:rsid w:val="00AB5FDF"/>
    <w:rsid w:val="00AB6A6D"/>
    <w:rsid w:val="00AB6C3B"/>
    <w:rsid w:val="00AB786E"/>
    <w:rsid w:val="00AB7FED"/>
    <w:rsid w:val="00AC058B"/>
    <w:rsid w:val="00AC0CFB"/>
    <w:rsid w:val="00AC10C4"/>
    <w:rsid w:val="00AC12B8"/>
    <w:rsid w:val="00AC226B"/>
    <w:rsid w:val="00AC2292"/>
    <w:rsid w:val="00AC2608"/>
    <w:rsid w:val="00AC2934"/>
    <w:rsid w:val="00AC2A78"/>
    <w:rsid w:val="00AC37BD"/>
    <w:rsid w:val="00AC43A3"/>
    <w:rsid w:val="00AC45EE"/>
    <w:rsid w:val="00AC5007"/>
    <w:rsid w:val="00AC58A5"/>
    <w:rsid w:val="00AC5EB8"/>
    <w:rsid w:val="00AC610B"/>
    <w:rsid w:val="00AC65A3"/>
    <w:rsid w:val="00AC68A3"/>
    <w:rsid w:val="00AC69F5"/>
    <w:rsid w:val="00AC6D72"/>
    <w:rsid w:val="00AC7175"/>
    <w:rsid w:val="00AC744C"/>
    <w:rsid w:val="00AC7FDD"/>
    <w:rsid w:val="00AD0C72"/>
    <w:rsid w:val="00AD1CD5"/>
    <w:rsid w:val="00AD217B"/>
    <w:rsid w:val="00AD2543"/>
    <w:rsid w:val="00AD264D"/>
    <w:rsid w:val="00AD28BF"/>
    <w:rsid w:val="00AD2BEC"/>
    <w:rsid w:val="00AD2D09"/>
    <w:rsid w:val="00AD2E91"/>
    <w:rsid w:val="00AD3308"/>
    <w:rsid w:val="00AD45A6"/>
    <w:rsid w:val="00AD48D9"/>
    <w:rsid w:val="00AD4EE3"/>
    <w:rsid w:val="00AD5033"/>
    <w:rsid w:val="00AD51F0"/>
    <w:rsid w:val="00AD5CBF"/>
    <w:rsid w:val="00AD66C0"/>
    <w:rsid w:val="00AD6E45"/>
    <w:rsid w:val="00AD6EAE"/>
    <w:rsid w:val="00AD702D"/>
    <w:rsid w:val="00AD7577"/>
    <w:rsid w:val="00AD7DCB"/>
    <w:rsid w:val="00AE095D"/>
    <w:rsid w:val="00AE1E29"/>
    <w:rsid w:val="00AE2A61"/>
    <w:rsid w:val="00AE2B2C"/>
    <w:rsid w:val="00AE3B5E"/>
    <w:rsid w:val="00AE41A6"/>
    <w:rsid w:val="00AE4AAE"/>
    <w:rsid w:val="00AE528F"/>
    <w:rsid w:val="00AE52B1"/>
    <w:rsid w:val="00AE6675"/>
    <w:rsid w:val="00AE69D5"/>
    <w:rsid w:val="00AE6DA9"/>
    <w:rsid w:val="00AE7002"/>
    <w:rsid w:val="00AE7199"/>
    <w:rsid w:val="00AE7B5E"/>
    <w:rsid w:val="00AE7B9D"/>
    <w:rsid w:val="00AF0409"/>
    <w:rsid w:val="00AF0948"/>
    <w:rsid w:val="00AF0F69"/>
    <w:rsid w:val="00AF299F"/>
    <w:rsid w:val="00AF3288"/>
    <w:rsid w:val="00AF4151"/>
    <w:rsid w:val="00AF468D"/>
    <w:rsid w:val="00AF4B4C"/>
    <w:rsid w:val="00AF5005"/>
    <w:rsid w:val="00AF50ED"/>
    <w:rsid w:val="00AF51D5"/>
    <w:rsid w:val="00AF54A3"/>
    <w:rsid w:val="00AF58D8"/>
    <w:rsid w:val="00AF5DAC"/>
    <w:rsid w:val="00AF5E1E"/>
    <w:rsid w:val="00AF6759"/>
    <w:rsid w:val="00AF6FB2"/>
    <w:rsid w:val="00AF7AC3"/>
    <w:rsid w:val="00B001F8"/>
    <w:rsid w:val="00B00C60"/>
    <w:rsid w:val="00B0136B"/>
    <w:rsid w:val="00B01691"/>
    <w:rsid w:val="00B016B4"/>
    <w:rsid w:val="00B01A80"/>
    <w:rsid w:val="00B01FB4"/>
    <w:rsid w:val="00B0352D"/>
    <w:rsid w:val="00B046AE"/>
    <w:rsid w:val="00B04AEC"/>
    <w:rsid w:val="00B05176"/>
    <w:rsid w:val="00B053E3"/>
    <w:rsid w:val="00B0617A"/>
    <w:rsid w:val="00B06727"/>
    <w:rsid w:val="00B06B11"/>
    <w:rsid w:val="00B072CC"/>
    <w:rsid w:val="00B0744B"/>
    <w:rsid w:val="00B07C6A"/>
    <w:rsid w:val="00B10DBB"/>
    <w:rsid w:val="00B11329"/>
    <w:rsid w:val="00B1197B"/>
    <w:rsid w:val="00B11CA8"/>
    <w:rsid w:val="00B11E82"/>
    <w:rsid w:val="00B1229F"/>
    <w:rsid w:val="00B136A5"/>
    <w:rsid w:val="00B13D57"/>
    <w:rsid w:val="00B13DC5"/>
    <w:rsid w:val="00B14379"/>
    <w:rsid w:val="00B14595"/>
    <w:rsid w:val="00B148AE"/>
    <w:rsid w:val="00B14EBC"/>
    <w:rsid w:val="00B15AB3"/>
    <w:rsid w:val="00B16002"/>
    <w:rsid w:val="00B169B2"/>
    <w:rsid w:val="00B1730C"/>
    <w:rsid w:val="00B178D6"/>
    <w:rsid w:val="00B17D11"/>
    <w:rsid w:val="00B20676"/>
    <w:rsid w:val="00B20736"/>
    <w:rsid w:val="00B2087B"/>
    <w:rsid w:val="00B20F24"/>
    <w:rsid w:val="00B212AB"/>
    <w:rsid w:val="00B214F5"/>
    <w:rsid w:val="00B21C50"/>
    <w:rsid w:val="00B21E7B"/>
    <w:rsid w:val="00B226E4"/>
    <w:rsid w:val="00B22AD5"/>
    <w:rsid w:val="00B23500"/>
    <w:rsid w:val="00B2481C"/>
    <w:rsid w:val="00B2534E"/>
    <w:rsid w:val="00B259C2"/>
    <w:rsid w:val="00B26012"/>
    <w:rsid w:val="00B26171"/>
    <w:rsid w:val="00B263F6"/>
    <w:rsid w:val="00B26C11"/>
    <w:rsid w:val="00B274AC"/>
    <w:rsid w:val="00B31259"/>
    <w:rsid w:val="00B314A8"/>
    <w:rsid w:val="00B3230E"/>
    <w:rsid w:val="00B32F3B"/>
    <w:rsid w:val="00B32F54"/>
    <w:rsid w:val="00B33286"/>
    <w:rsid w:val="00B336ED"/>
    <w:rsid w:val="00B33FC6"/>
    <w:rsid w:val="00B345A3"/>
    <w:rsid w:val="00B360E7"/>
    <w:rsid w:val="00B36F30"/>
    <w:rsid w:val="00B37211"/>
    <w:rsid w:val="00B373E8"/>
    <w:rsid w:val="00B375B7"/>
    <w:rsid w:val="00B41911"/>
    <w:rsid w:val="00B43260"/>
    <w:rsid w:val="00B432A2"/>
    <w:rsid w:val="00B43A3B"/>
    <w:rsid w:val="00B44128"/>
    <w:rsid w:val="00B442EB"/>
    <w:rsid w:val="00B447A2"/>
    <w:rsid w:val="00B44CE7"/>
    <w:rsid w:val="00B45336"/>
    <w:rsid w:val="00B4579A"/>
    <w:rsid w:val="00B45B20"/>
    <w:rsid w:val="00B46F44"/>
    <w:rsid w:val="00B471B3"/>
    <w:rsid w:val="00B50977"/>
    <w:rsid w:val="00B50A0B"/>
    <w:rsid w:val="00B50A5C"/>
    <w:rsid w:val="00B5175E"/>
    <w:rsid w:val="00B517CF"/>
    <w:rsid w:val="00B518CC"/>
    <w:rsid w:val="00B519AC"/>
    <w:rsid w:val="00B51EF0"/>
    <w:rsid w:val="00B51F5E"/>
    <w:rsid w:val="00B52472"/>
    <w:rsid w:val="00B5257A"/>
    <w:rsid w:val="00B52B6B"/>
    <w:rsid w:val="00B5382F"/>
    <w:rsid w:val="00B53E3E"/>
    <w:rsid w:val="00B53E9D"/>
    <w:rsid w:val="00B54DD4"/>
    <w:rsid w:val="00B5509A"/>
    <w:rsid w:val="00B55235"/>
    <w:rsid w:val="00B555DA"/>
    <w:rsid w:val="00B556D6"/>
    <w:rsid w:val="00B557E4"/>
    <w:rsid w:val="00B558FE"/>
    <w:rsid w:val="00B559BF"/>
    <w:rsid w:val="00B55D77"/>
    <w:rsid w:val="00B56390"/>
    <w:rsid w:val="00B56ABB"/>
    <w:rsid w:val="00B5730C"/>
    <w:rsid w:val="00B5770C"/>
    <w:rsid w:val="00B6023E"/>
    <w:rsid w:val="00B6077F"/>
    <w:rsid w:val="00B609B4"/>
    <w:rsid w:val="00B60C0F"/>
    <w:rsid w:val="00B60F84"/>
    <w:rsid w:val="00B6107F"/>
    <w:rsid w:val="00B62193"/>
    <w:rsid w:val="00B621A4"/>
    <w:rsid w:val="00B6290D"/>
    <w:rsid w:val="00B62B3D"/>
    <w:rsid w:val="00B62F8C"/>
    <w:rsid w:val="00B631E1"/>
    <w:rsid w:val="00B63971"/>
    <w:rsid w:val="00B639FC"/>
    <w:rsid w:val="00B63F1D"/>
    <w:rsid w:val="00B63F6B"/>
    <w:rsid w:val="00B640CD"/>
    <w:rsid w:val="00B64457"/>
    <w:rsid w:val="00B646E7"/>
    <w:rsid w:val="00B64AB2"/>
    <w:rsid w:val="00B64BAE"/>
    <w:rsid w:val="00B64CE6"/>
    <w:rsid w:val="00B66905"/>
    <w:rsid w:val="00B6698E"/>
    <w:rsid w:val="00B679FF"/>
    <w:rsid w:val="00B700EE"/>
    <w:rsid w:val="00B70817"/>
    <w:rsid w:val="00B70BD9"/>
    <w:rsid w:val="00B71646"/>
    <w:rsid w:val="00B72242"/>
    <w:rsid w:val="00B72807"/>
    <w:rsid w:val="00B72D0C"/>
    <w:rsid w:val="00B72DD6"/>
    <w:rsid w:val="00B735B4"/>
    <w:rsid w:val="00B73914"/>
    <w:rsid w:val="00B748E8"/>
    <w:rsid w:val="00B74D96"/>
    <w:rsid w:val="00B75531"/>
    <w:rsid w:val="00B75D68"/>
    <w:rsid w:val="00B75E5A"/>
    <w:rsid w:val="00B760DB"/>
    <w:rsid w:val="00B765A6"/>
    <w:rsid w:val="00B76798"/>
    <w:rsid w:val="00B76C05"/>
    <w:rsid w:val="00B77748"/>
    <w:rsid w:val="00B77ADA"/>
    <w:rsid w:val="00B77C75"/>
    <w:rsid w:val="00B77D4E"/>
    <w:rsid w:val="00B80E84"/>
    <w:rsid w:val="00B81276"/>
    <w:rsid w:val="00B820D3"/>
    <w:rsid w:val="00B82B31"/>
    <w:rsid w:val="00B82C97"/>
    <w:rsid w:val="00B82E50"/>
    <w:rsid w:val="00B8341C"/>
    <w:rsid w:val="00B837B9"/>
    <w:rsid w:val="00B83DB2"/>
    <w:rsid w:val="00B83E96"/>
    <w:rsid w:val="00B845CD"/>
    <w:rsid w:val="00B84C77"/>
    <w:rsid w:val="00B85011"/>
    <w:rsid w:val="00B851B1"/>
    <w:rsid w:val="00B856A6"/>
    <w:rsid w:val="00B85BD5"/>
    <w:rsid w:val="00B85FD6"/>
    <w:rsid w:val="00B862CC"/>
    <w:rsid w:val="00B86984"/>
    <w:rsid w:val="00B87E28"/>
    <w:rsid w:val="00B87E65"/>
    <w:rsid w:val="00B87EA4"/>
    <w:rsid w:val="00B9076E"/>
    <w:rsid w:val="00B90BC9"/>
    <w:rsid w:val="00B91142"/>
    <w:rsid w:val="00B9124C"/>
    <w:rsid w:val="00B91678"/>
    <w:rsid w:val="00B91D22"/>
    <w:rsid w:val="00B91E5E"/>
    <w:rsid w:val="00B9349B"/>
    <w:rsid w:val="00B9390E"/>
    <w:rsid w:val="00B93C1C"/>
    <w:rsid w:val="00B93E74"/>
    <w:rsid w:val="00B9412F"/>
    <w:rsid w:val="00B94D06"/>
    <w:rsid w:val="00B94DCB"/>
    <w:rsid w:val="00B95EA7"/>
    <w:rsid w:val="00B95F59"/>
    <w:rsid w:val="00B97625"/>
    <w:rsid w:val="00B97798"/>
    <w:rsid w:val="00B97904"/>
    <w:rsid w:val="00B979AB"/>
    <w:rsid w:val="00B97A38"/>
    <w:rsid w:val="00B97B37"/>
    <w:rsid w:val="00B97D5B"/>
    <w:rsid w:val="00B97ECE"/>
    <w:rsid w:val="00BA0891"/>
    <w:rsid w:val="00BA15CA"/>
    <w:rsid w:val="00BA289E"/>
    <w:rsid w:val="00BA29E0"/>
    <w:rsid w:val="00BA2F93"/>
    <w:rsid w:val="00BA32A2"/>
    <w:rsid w:val="00BA33B7"/>
    <w:rsid w:val="00BA396E"/>
    <w:rsid w:val="00BA4480"/>
    <w:rsid w:val="00BA458B"/>
    <w:rsid w:val="00BA46EF"/>
    <w:rsid w:val="00BA54FC"/>
    <w:rsid w:val="00BA5DB2"/>
    <w:rsid w:val="00BA5F2B"/>
    <w:rsid w:val="00BA5F8C"/>
    <w:rsid w:val="00BA5FC1"/>
    <w:rsid w:val="00BA66D2"/>
    <w:rsid w:val="00BA67F1"/>
    <w:rsid w:val="00BA69E9"/>
    <w:rsid w:val="00BA70BB"/>
    <w:rsid w:val="00BA71FA"/>
    <w:rsid w:val="00BA729A"/>
    <w:rsid w:val="00BB0F6A"/>
    <w:rsid w:val="00BB1145"/>
    <w:rsid w:val="00BB118D"/>
    <w:rsid w:val="00BB1C80"/>
    <w:rsid w:val="00BB264E"/>
    <w:rsid w:val="00BB28D4"/>
    <w:rsid w:val="00BB2A40"/>
    <w:rsid w:val="00BB2E3F"/>
    <w:rsid w:val="00BB3983"/>
    <w:rsid w:val="00BB4255"/>
    <w:rsid w:val="00BB5367"/>
    <w:rsid w:val="00BB5517"/>
    <w:rsid w:val="00BB5CBC"/>
    <w:rsid w:val="00BB5E7B"/>
    <w:rsid w:val="00BB65AC"/>
    <w:rsid w:val="00BB7933"/>
    <w:rsid w:val="00BB7CE2"/>
    <w:rsid w:val="00BB7FBA"/>
    <w:rsid w:val="00BC0386"/>
    <w:rsid w:val="00BC0656"/>
    <w:rsid w:val="00BC09A7"/>
    <w:rsid w:val="00BC0F5B"/>
    <w:rsid w:val="00BC2123"/>
    <w:rsid w:val="00BC2AD3"/>
    <w:rsid w:val="00BC2DEE"/>
    <w:rsid w:val="00BC3183"/>
    <w:rsid w:val="00BC38AF"/>
    <w:rsid w:val="00BC3C16"/>
    <w:rsid w:val="00BC3C18"/>
    <w:rsid w:val="00BC3D50"/>
    <w:rsid w:val="00BC3D67"/>
    <w:rsid w:val="00BC48D0"/>
    <w:rsid w:val="00BC5812"/>
    <w:rsid w:val="00BC5A93"/>
    <w:rsid w:val="00BC5B39"/>
    <w:rsid w:val="00BC61B1"/>
    <w:rsid w:val="00BC6298"/>
    <w:rsid w:val="00BC6669"/>
    <w:rsid w:val="00BC6D34"/>
    <w:rsid w:val="00BC6DF7"/>
    <w:rsid w:val="00BC7908"/>
    <w:rsid w:val="00BC7D84"/>
    <w:rsid w:val="00BC7EF2"/>
    <w:rsid w:val="00BD02F5"/>
    <w:rsid w:val="00BD0719"/>
    <w:rsid w:val="00BD0B88"/>
    <w:rsid w:val="00BD184D"/>
    <w:rsid w:val="00BD1991"/>
    <w:rsid w:val="00BD1D59"/>
    <w:rsid w:val="00BD1EDD"/>
    <w:rsid w:val="00BD2005"/>
    <w:rsid w:val="00BD229D"/>
    <w:rsid w:val="00BD29A5"/>
    <w:rsid w:val="00BD5AA0"/>
    <w:rsid w:val="00BD6F78"/>
    <w:rsid w:val="00BD769F"/>
    <w:rsid w:val="00BD76BA"/>
    <w:rsid w:val="00BD7B90"/>
    <w:rsid w:val="00BE040D"/>
    <w:rsid w:val="00BE0853"/>
    <w:rsid w:val="00BE0A14"/>
    <w:rsid w:val="00BE10F5"/>
    <w:rsid w:val="00BE1121"/>
    <w:rsid w:val="00BE292B"/>
    <w:rsid w:val="00BE2C1E"/>
    <w:rsid w:val="00BE3081"/>
    <w:rsid w:val="00BE3400"/>
    <w:rsid w:val="00BE380A"/>
    <w:rsid w:val="00BE517A"/>
    <w:rsid w:val="00BE548F"/>
    <w:rsid w:val="00BE5B5E"/>
    <w:rsid w:val="00BE5F5B"/>
    <w:rsid w:val="00BE60C6"/>
    <w:rsid w:val="00BE687A"/>
    <w:rsid w:val="00BE7106"/>
    <w:rsid w:val="00BE7256"/>
    <w:rsid w:val="00BE7475"/>
    <w:rsid w:val="00BE7C22"/>
    <w:rsid w:val="00BF0895"/>
    <w:rsid w:val="00BF223C"/>
    <w:rsid w:val="00BF28A8"/>
    <w:rsid w:val="00BF2AC5"/>
    <w:rsid w:val="00BF2B40"/>
    <w:rsid w:val="00BF2CC1"/>
    <w:rsid w:val="00BF32F7"/>
    <w:rsid w:val="00BF3E4E"/>
    <w:rsid w:val="00BF5A8E"/>
    <w:rsid w:val="00BF5CCA"/>
    <w:rsid w:val="00BF5D23"/>
    <w:rsid w:val="00BF63CE"/>
    <w:rsid w:val="00BF6721"/>
    <w:rsid w:val="00BF6CD5"/>
    <w:rsid w:val="00BF78B1"/>
    <w:rsid w:val="00C00CA7"/>
    <w:rsid w:val="00C00EE7"/>
    <w:rsid w:val="00C02B4A"/>
    <w:rsid w:val="00C030B2"/>
    <w:rsid w:val="00C037F3"/>
    <w:rsid w:val="00C039EE"/>
    <w:rsid w:val="00C046DB"/>
    <w:rsid w:val="00C04BC7"/>
    <w:rsid w:val="00C04C65"/>
    <w:rsid w:val="00C05887"/>
    <w:rsid w:val="00C05AD8"/>
    <w:rsid w:val="00C05C1A"/>
    <w:rsid w:val="00C05E12"/>
    <w:rsid w:val="00C05E27"/>
    <w:rsid w:val="00C065A3"/>
    <w:rsid w:val="00C0673D"/>
    <w:rsid w:val="00C06BDC"/>
    <w:rsid w:val="00C06C98"/>
    <w:rsid w:val="00C06DC0"/>
    <w:rsid w:val="00C06E5C"/>
    <w:rsid w:val="00C07AFF"/>
    <w:rsid w:val="00C07B6D"/>
    <w:rsid w:val="00C10346"/>
    <w:rsid w:val="00C10E6F"/>
    <w:rsid w:val="00C1144C"/>
    <w:rsid w:val="00C11E4C"/>
    <w:rsid w:val="00C1233A"/>
    <w:rsid w:val="00C12738"/>
    <w:rsid w:val="00C12A23"/>
    <w:rsid w:val="00C12E4A"/>
    <w:rsid w:val="00C16275"/>
    <w:rsid w:val="00C163C5"/>
    <w:rsid w:val="00C16537"/>
    <w:rsid w:val="00C17285"/>
    <w:rsid w:val="00C176DC"/>
    <w:rsid w:val="00C20228"/>
    <w:rsid w:val="00C2036A"/>
    <w:rsid w:val="00C203CE"/>
    <w:rsid w:val="00C2084D"/>
    <w:rsid w:val="00C2110F"/>
    <w:rsid w:val="00C212E9"/>
    <w:rsid w:val="00C21337"/>
    <w:rsid w:val="00C216DA"/>
    <w:rsid w:val="00C21C76"/>
    <w:rsid w:val="00C21E62"/>
    <w:rsid w:val="00C22508"/>
    <w:rsid w:val="00C22557"/>
    <w:rsid w:val="00C22B5D"/>
    <w:rsid w:val="00C232E7"/>
    <w:rsid w:val="00C237E7"/>
    <w:rsid w:val="00C23DB6"/>
    <w:rsid w:val="00C24047"/>
    <w:rsid w:val="00C243DB"/>
    <w:rsid w:val="00C257EC"/>
    <w:rsid w:val="00C263E7"/>
    <w:rsid w:val="00C26A31"/>
    <w:rsid w:val="00C27105"/>
    <w:rsid w:val="00C279F4"/>
    <w:rsid w:val="00C30556"/>
    <w:rsid w:val="00C30B82"/>
    <w:rsid w:val="00C31EAE"/>
    <w:rsid w:val="00C32081"/>
    <w:rsid w:val="00C328C9"/>
    <w:rsid w:val="00C3331C"/>
    <w:rsid w:val="00C344BE"/>
    <w:rsid w:val="00C3455F"/>
    <w:rsid w:val="00C349D3"/>
    <w:rsid w:val="00C34AA9"/>
    <w:rsid w:val="00C34C2F"/>
    <w:rsid w:val="00C34CB1"/>
    <w:rsid w:val="00C34EF2"/>
    <w:rsid w:val="00C3500E"/>
    <w:rsid w:val="00C35690"/>
    <w:rsid w:val="00C35A01"/>
    <w:rsid w:val="00C36666"/>
    <w:rsid w:val="00C41649"/>
    <w:rsid w:val="00C421A6"/>
    <w:rsid w:val="00C42973"/>
    <w:rsid w:val="00C42A7E"/>
    <w:rsid w:val="00C42B0B"/>
    <w:rsid w:val="00C43832"/>
    <w:rsid w:val="00C444F8"/>
    <w:rsid w:val="00C446AA"/>
    <w:rsid w:val="00C44791"/>
    <w:rsid w:val="00C461AC"/>
    <w:rsid w:val="00C461D3"/>
    <w:rsid w:val="00C4655D"/>
    <w:rsid w:val="00C46F2A"/>
    <w:rsid w:val="00C47248"/>
    <w:rsid w:val="00C479DF"/>
    <w:rsid w:val="00C47C96"/>
    <w:rsid w:val="00C502D6"/>
    <w:rsid w:val="00C505FD"/>
    <w:rsid w:val="00C50969"/>
    <w:rsid w:val="00C5119F"/>
    <w:rsid w:val="00C51757"/>
    <w:rsid w:val="00C519C6"/>
    <w:rsid w:val="00C51BAF"/>
    <w:rsid w:val="00C52641"/>
    <w:rsid w:val="00C5308D"/>
    <w:rsid w:val="00C5318D"/>
    <w:rsid w:val="00C54022"/>
    <w:rsid w:val="00C540DE"/>
    <w:rsid w:val="00C549AA"/>
    <w:rsid w:val="00C54C39"/>
    <w:rsid w:val="00C54E12"/>
    <w:rsid w:val="00C5562B"/>
    <w:rsid w:val="00C5596F"/>
    <w:rsid w:val="00C56F9C"/>
    <w:rsid w:val="00C57017"/>
    <w:rsid w:val="00C574C2"/>
    <w:rsid w:val="00C57979"/>
    <w:rsid w:val="00C57C1F"/>
    <w:rsid w:val="00C57E74"/>
    <w:rsid w:val="00C601AC"/>
    <w:rsid w:val="00C6023F"/>
    <w:rsid w:val="00C60C92"/>
    <w:rsid w:val="00C61B69"/>
    <w:rsid w:val="00C63322"/>
    <w:rsid w:val="00C63466"/>
    <w:rsid w:val="00C649A3"/>
    <w:rsid w:val="00C64B59"/>
    <w:rsid w:val="00C65816"/>
    <w:rsid w:val="00C65C7F"/>
    <w:rsid w:val="00C667CC"/>
    <w:rsid w:val="00C67245"/>
    <w:rsid w:val="00C67276"/>
    <w:rsid w:val="00C70374"/>
    <w:rsid w:val="00C708B5"/>
    <w:rsid w:val="00C709B4"/>
    <w:rsid w:val="00C71221"/>
    <w:rsid w:val="00C712C1"/>
    <w:rsid w:val="00C712C7"/>
    <w:rsid w:val="00C71FB1"/>
    <w:rsid w:val="00C7208A"/>
    <w:rsid w:val="00C72397"/>
    <w:rsid w:val="00C72990"/>
    <w:rsid w:val="00C730A4"/>
    <w:rsid w:val="00C73F04"/>
    <w:rsid w:val="00C7433A"/>
    <w:rsid w:val="00C744C2"/>
    <w:rsid w:val="00C75857"/>
    <w:rsid w:val="00C75863"/>
    <w:rsid w:val="00C75A9A"/>
    <w:rsid w:val="00C767A7"/>
    <w:rsid w:val="00C76947"/>
    <w:rsid w:val="00C76C37"/>
    <w:rsid w:val="00C77C22"/>
    <w:rsid w:val="00C80EA8"/>
    <w:rsid w:val="00C81E99"/>
    <w:rsid w:val="00C82567"/>
    <w:rsid w:val="00C82C76"/>
    <w:rsid w:val="00C8377E"/>
    <w:rsid w:val="00C83872"/>
    <w:rsid w:val="00C83A09"/>
    <w:rsid w:val="00C84F45"/>
    <w:rsid w:val="00C85E73"/>
    <w:rsid w:val="00C85E8E"/>
    <w:rsid w:val="00C86988"/>
    <w:rsid w:val="00C86A4C"/>
    <w:rsid w:val="00C86C43"/>
    <w:rsid w:val="00C87014"/>
    <w:rsid w:val="00C8713A"/>
    <w:rsid w:val="00C87157"/>
    <w:rsid w:val="00C87177"/>
    <w:rsid w:val="00C87BF1"/>
    <w:rsid w:val="00C90011"/>
    <w:rsid w:val="00C90A7C"/>
    <w:rsid w:val="00C910A0"/>
    <w:rsid w:val="00C9238A"/>
    <w:rsid w:val="00C92667"/>
    <w:rsid w:val="00C929D3"/>
    <w:rsid w:val="00C92A72"/>
    <w:rsid w:val="00C9358E"/>
    <w:rsid w:val="00C93BF4"/>
    <w:rsid w:val="00C94400"/>
    <w:rsid w:val="00C9468F"/>
    <w:rsid w:val="00C9517B"/>
    <w:rsid w:val="00C95E3A"/>
    <w:rsid w:val="00C95FEA"/>
    <w:rsid w:val="00C96D86"/>
    <w:rsid w:val="00C974F9"/>
    <w:rsid w:val="00CA06CE"/>
    <w:rsid w:val="00CA0D20"/>
    <w:rsid w:val="00CA1752"/>
    <w:rsid w:val="00CA2B48"/>
    <w:rsid w:val="00CA36A0"/>
    <w:rsid w:val="00CA4DCE"/>
    <w:rsid w:val="00CA5FE1"/>
    <w:rsid w:val="00CA62D5"/>
    <w:rsid w:val="00CA666B"/>
    <w:rsid w:val="00CA7077"/>
    <w:rsid w:val="00CA7A02"/>
    <w:rsid w:val="00CB03DE"/>
    <w:rsid w:val="00CB049A"/>
    <w:rsid w:val="00CB0599"/>
    <w:rsid w:val="00CB06DC"/>
    <w:rsid w:val="00CB0746"/>
    <w:rsid w:val="00CB07A0"/>
    <w:rsid w:val="00CB0904"/>
    <w:rsid w:val="00CB0A12"/>
    <w:rsid w:val="00CB0CAE"/>
    <w:rsid w:val="00CB1524"/>
    <w:rsid w:val="00CB1C29"/>
    <w:rsid w:val="00CB1D44"/>
    <w:rsid w:val="00CB1F45"/>
    <w:rsid w:val="00CB1FAC"/>
    <w:rsid w:val="00CB208D"/>
    <w:rsid w:val="00CB22D2"/>
    <w:rsid w:val="00CB239F"/>
    <w:rsid w:val="00CB23BA"/>
    <w:rsid w:val="00CB2521"/>
    <w:rsid w:val="00CB2978"/>
    <w:rsid w:val="00CB2D97"/>
    <w:rsid w:val="00CB3623"/>
    <w:rsid w:val="00CB4E7D"/>
    <w:rsid w:val="00CB4F1B"/>
    <w:rsid w:val="00CB50C0"/>
    <w:rsid w:val="00CB63F6"/>
    <w:rsid w:val="00CB64F3"/>
    <w:rsid w:val="00CB68FD"/>
    <w:rsid w:val="00CB78A4"/>
    <w:rsid w:val="00CB7DA8"/>
    <w:rsid w:val="00CB7F90"/>
    <w:rsid w:val="00CC05A3"/>
    <w:rsid w:val="00CC06A0"/>
    <w:rsid w:val="00CC06E1"/>
    <w:rsid w:val="00CC07CE"/>
    <w:rsid w:val="00CC10AB"/>
    <w:rsid w:val="00CC1CF2"/>
    <w:rsid w:val="00CC1DD7"/>
    <w:rsid w:val="00CC2210"/>
    <w:rsid w:val="00CC2B0D"/>
    <w:rsid w:val="00CC333C"/>
    <w:rsid w:val="00CC3690"/>
    <w:rsid w:val="00CC400C"/>
    <w:rsid w:val="00CC44D9"/>
    <w:rsid w:val="00CC4627"/>
    <w:rsid w:val="00CC489E"/>
    <w:rsid w:val="00CC53CE"/>
    <w:rsid w:val="00CC55A9"/>
    <w:rsid w:val="00CC5C51"/>
    <w:rsid w:val="00CC5CE4"/>
    <w:rsid w:val="00CC5FB8"/>
    <w:rsid w:val="00CC61C1"/>
    <w:rsid w:val="00CC6B73"/>
    <w:rsid w:val="00CC6C4D"/>
    <w:rsid w:val="00CC6D50"/>
    <w:rsid w:val="00CC6D73"/>
    <w:rsid w:val="00CC6DAD"/>
    <w:rsid w:val="00CC6FA1"/>
    <w:rsid w:val="00CC71E2"/>
    <w:rsid w:val="00CC7AAF"/>
    <w:rsid w:val="00CC7F7A"/>
    <w:rsid w:val="00CD0277"/>
    <w:rsid w:val="00CD08E0"/>
    <w:rsid w:val="00CD0B7F"/>
    <w:rsid w:val="00CD0CBC"/>
    <w:rsid w:val="00CD0FC0"/>
    <w:rsid w:val="00CD1C68"/>
    <w:rsid w:val="00CD1C8A"/>
    <w:rsid w:val="00CD1D85"/>
    <w:rsid w:val="00CD1EF3"/>
    <w:rsid w:val="00CD301E"/>
    <w:rsid w:val="00CD33A0"/>
    <w:rsid w:val="00CD3D63"/>
    <w:rsid w:val="00CD4530"/>
    <w:rsid w:val="00CD47DC"/>
    <w:rsid w:val="00CD49B9"/>
    <w:rsid w:val="00CD4BCF"/>
    <w:rsid w:val="00CD60AA"/>
    <w:rsid w:val="00CD62B6"/>
    <w:rsid w:val="00CD66D1"/>
    <w:rsid w:val="00CD6E04"/>
    <w:rsid w:val="00CD71CD"/>
    <w:rsid w:val="00CD72B3"/>
    <w:rsid w:val="00CD7C16"/>
    <w:rsid w:val="00CE0799"/>
    <w:rsid w:val="00CE0BB3"/>
    <w:rsid w:val="00CE16B4"/>
    <w:rsid w:val="00CE198F"/>
    <w:rsid w:val="00CE22BB"/>
    <w:rsid w:val="00CE3811"/>
    <w:rsid w:val="00CE3ABF"/>
    <w:rsid w:val="00CE4264"/>
    <w:rsid w:val="00CE4813"/>
    <w:rsid w:val="00CE4CE9"/>
    <w:rsid w:val="00CE4DBD"/>
    <w:rsid w:val="00CE534C"/>
    <w:rsid w:val="00CE5DEC"/>
    <w:rsid w:val="00CE5DF5"/>
    <w:rsid w:val="00CE5E25"/>
    <w:rsid w:val="00CE5E93"/>
    <w:rsid w:val="00CE6A95"/>
    <w:rsid w:val="00CE6F78"/>
    <w:rsid w:val="00CE75B3"/>
    <w:rsid w:val="00CE7659"/>
    <w:rsid w:val="00CF0551"/>
    <w:rsid w:val="00CF0784"/>
    <w:rsid w:val="00CF141C"/>
    <w:rsid w:val="00CF15AB"/>
    <w:rsid w:val="00CF16CD"/>
    <w:rsid w:val="00CF1A5F"/>
    <w:rsid w:val="00CF1CF9"/>
    <w:rsid w:val="00CF306F"/>
    <w:rsid w:val="00CF3886"/>
    <w:rsid w:val="00CF39FB"/>
    <w:rsid w:val="00CF3B3B"/>
    <w:rsid w:val="00CF3C24"/>
    <w:rsid w:val="00CF3D3D"/>
    <w:rsid w:val="00CF45FC"/>
    <w:rsid w:val="00CF49FB"/>
    <w:rsid w:val="00CF4C54"/>
    <w:rsid w:val="00CF5571"/>
    <w:rsid w:val="00CF5FA8"/>
    <w:rsid w:val="00CF63A0"/>
    <w:rsid w:val="00CF6D0C"/>
    <w:rsid w:val="00CF7FA4"/>
    <w:rsid w:val="00D00DD9"/>
    <w:rsid w:val="00D01178"/>
    <w:rsid w:val="00D01403"/>
    <w:rsid w:val="00D01D13"/>
    <w:rsid w:val="00D01D5A"/>
    <w:rsid w:val="00D01E49"/>
    <w:rsid w:val="00D021D1"/>
    <w:rsid w:val="00D025DF"/>
    <w:rsid w:val="00D0328B"/>
    <w:rsid w:val="00D03310"/>
    <w:rsid w:val="00D03623"/>
    <w:rsid w:val="00D03FE5"/>
    <w:rsid w:val="00D047CD"/>
    <w:rsid w:val="00D0535F"/>
    <w:rsid w:val="00D060FA"/>
    <w:rsid w:val="00D06114"/>
    <w:rsid w:val="00D0628C"/>
    <w:rsid w:val="00D065C0"/>
    <w:rsid w:val="00D069E2"/>
    <w:rsid w:val="00D06A7E"/>
    <w:rsid w:val="00D06CF7"/>
    <w:rsid w:val="00D07542"/>
    <w:rsid w:val="00D078A7"/>
    <w:rsid w:val="00D07C59"/>
    <w:rsid w:val="00D107A2"/>
    <w:rsid w:val="00D10B60"/>
    <w:rsid w:val="00D110FA"/>
    <w:rsid w:val="00D11429"/>
    <w:rsid w:val="00D11786"/>
    <w:rsid w:val="00D12021"/>
    <w:rsid w:val="00D124D7"/>
    <w:rsid w:val="00D12F0F"/>
    <w:rsid w:val="00D133A4"/>
    <w:rsid w:val="00D13592"/>
    <w:rsid w:val="00D13891"/>
    <w:rsid w:val="00D14E8D"/>
    <w:rsid w:val="00D14F4C"/>
    <w:rsid w:val="00D15192"/>
    <w:rsid w:val="00D154B2"/>
    <w:rsid w:val="00D15788"/>
    <w:rsid w:val="00D1578F"/>
    <w:rsid w:val="00D15AD6"/>
    <w:rsid w:val="00D17CF4"/>
    <w:rsid w:val="00D20407"/>
    <w:rsid w:val="00D20A7C"/>
    <w:rsid w:val="00D20CBB"/>
    <w:rsid w:val="00D214D0"/>
    <w:rsid w:val="00D222CB"/>
    <w:rsid w:val="00D22FB6"/>
    <w:rsid w:val="00D232BF"/>
    <w:rsid w:val="00D236E1"/>
    <w:rsid w:val="00D23F7D"/>
    <w:rsid w:val="00D240BF"/>
    <w:rsid w:val="00D24500"/>
    <w:rsid w:val="00D24621"/>
    <w:rsid w:val="00D25B5C"/>
    <w:rsid w:val="00D25FA9"/>
    <w:rsid w:val="00D2710A"/>
    <w:rsid w:val="00D27C86"/>
    <w:rsid w:val="00D27D61"/>
    <w:rsid w:val="00D301DC"/>
    <w:rsid w:val="00D302AA"/>
    <w:rsid w:val="00D302DE"/>
    <w:rsid w:val="00D304D2"/>
    <w:rsid w:val="00D309B3"/>
    <w:rsid w:val="00D322A5"/>
    <w:rsid w:val="00D3290F"/>
    <w:rsid w:val="00D32E5D"/>
    <w:rsid w:val="00D33688"/>
    <w:rsid w:val="00D33A2A"/>
    <w:rsid w:val="00D33C56"/>
    <w:rsid w:val="00D34324"/>
    <w:rsid w:val="00D3456A"/>
    <w:rsid w:val="00D349AC"/>
    <w:rsid w:val="00D34D9B"/>
    <w:rsid w:val="00D351EB"/>
    <w:rsid w:val="00D3566A"/>
    <w:rsid w:val="00D35BEA"/>
    <w:rsid w:val="00D361D0"/>
    <w:rsid w:val="00D36D8F"/>
    <w:rsid w:val="00D375D9"/>
    <w:rsid w:val="00D40196"/>
    <w:rsid w:val="00D40BD8"/>
    <w:rsid w:val="00D4182C"/>
    <w:rsid w:val="00D43C2E"/>
    <w:rsid w:val="00D44115"/>
    <w:rsid w:val="00D45256"/>
    <w:rsid w:val="00D4579E"/>
    <w:rsid w:val="00D46709"/>
    <w:rsid w:val="00D4787A"/>
    <w:rsid w:val="00D47D6F"/>
    <w:rsid w:val="00D501F5"/>
    <w:rsid w:val="00D50542"/>
    <w:rsid w:val="00D5098C"/>
    <w:rsid w:val="00D50B9E"/>
    <w:rsid w:val="00D50C6A"/>
    <w:rsid w:val="00D50D65"/>
    <w:rsid w:val="00D51BD1"/>
    <w:rsid w:val="00D51CCE"/>
    <w:rsid w:val="00D51D3B"/>
    <w:rsid w:val="00D52AEE"/>
    <w:rsid w:val="00D53000"/>
    <w:rsid w:val="00D539BC"/>
    <w:rsid w:val="00D5419C"/>
    <w:rsid w:val="00D54457"/>
    <w:rsid w:val="00D547A5"/>
    <w:rsid w:val="00D54BD4"/>
    <w:rsid w:val="00D55B17"/>
    <w:rsid w:val="00D55D20"/>
    <w:rsid w:val="00D55E7A"/>
    <w:rsid w:val="00D5668B"/>
    <w:rsid w:val="00D56D0C"/>
    <w:rsid w:val="00D56D47"/>
    <w:rsid w:val="00D570C3"/>
    <w:rsid w:val="00D57841"/>
    <w:rsid w:val="00D5793F"/>
    <w:rsid w:val="00D57DC6"/>
    <w:rsid w:val="00D57F07"/>
    <w:rsid w:val="00D600F5"/>
    <w:rsid w:val="00D6051A"/>
    <w:rsid w:val="00D6069B"/>
    <w:rsid w:val="00D609F2"/>
    <w:rsid w:val="00D60F28"/>
    <w:rsid w:val="00D61715"/>
    <w:rsid w:val="00D61B46"/>
    <w:rsid w:val="00D61EA7"/>
    <w:rsid w:val="00D621A9"/>
    <w:rsid w:val="00D621FE"/>
    <w:rsid w:val="00D626AE"/>
    <w:rsid w:val="00D62734"/>
    <w:rsid w:val="00D62929"/>
    <w:rsid w:val="00D62EEA"/>
    <w:rsid w:val="00D63271"/>
    <w:rsid w:val="00D63AF4"/>
    <w:rsid w:val="00D64713"/>
    <w:rsid w:val="00D64978"/>
    <w:rsid w:val="00D64B14"/>
    <w:rsid w:val="00D64C0A"/>
    <w:rsid w:val="00D64DE2"/>
    <w:rsid w:val="00D64F3B"/>
    <w:rsid w:val="00D65487"/>
    <w:rsid w:val="00D65D93"/>
    <w:rsid w:val="00D6662A"/>
    <w:rsid w:val="00D66AFA"/>
    <w:rsid w:val="00D66E49"/>
    <w:rsid w:val="00D706F0"/>
    <w:rsid w:val="00D708E8"/>
    <w:rsid w:val="00D71070"/>
    <w:rsid w:val="00D7108A"/>
    <w:rsid w:val="00D710E5"/>
    <w:rsid w:val="00D711B9"/>
    <w:rsid w:val="00D71C86"/>
    <w:rsid w:val="00D71F36"/>
    <w:rsid w:val="00D73D49"/>
    <w:rsid w:val="00D74631"/>
    <w:rsid w:val="00D74640"/>
    <w:rsid w:val="00D74A8C"/>
    <w:rsid w:val="00D74C28"/>
    <w:rsid w:val="00D74D76"/>
    <w:rsid w:val="00D75775"/>
    <w:rsid w:val="00D759BF"/>
    <w:rsid w:val="00D75B3D"/>
    <w:rsid w:val="00D75B8C"/>
    <w:rsid w:val="00D77974"/>
    <w:rsid w:val="00D77ACD"/>
    <w:rsid w:val="00D77CEA"/>
    <w:rsid w:val="00D80721"/>
    <w:rsid w:val="00D80AFD"/>
    <w:rsid w:val="00D80E2E"/>
    <w:rsid w:val="00D81448"/>
    <w:rsid w:val="00D81988"/>
    <w:rsid w:val="00D81C42"/>
    <w:rsid w:val="00D81DAF"/>
    <w:rsid w:val="00D81F8F"/>
    <w:rsid w:val="00D8231B"/>
    <w:rsid w:val="00D8264C"/>
    <w:rsid w:val="00D82789"/>
    <w:rsid w:val="00D82C59"/>
    <w:rsid w:val="00D82DD9"/>
    <w:rsid w:val="00D836AC"/>
    <w:rsid w:val="00D83E28"/>
    <w:rsid w:val="00D841CE"/>
    <w:rsid w:val="00D84DBD"/>
    <w:rsid w:val="00D8523E"/>
    <w:rsid w:val="00D8544A"/>
    <w:rsid w:val="00D859AD"/>
    <w:rsid w:val="00D86A7E"/>
    <w:rsid w:val="00D86BBF"/>
    <w:rsid w:val="00D86D71"/>
    <w:rsid w:val="00D87773"/>
    <w:rsid w:val="00D87A89"/>
    <w:rsid w:val="00D903EE"/>
    <w:rsid w:val="00D9048B"/>
    <w:rsid w:val="00D91275"/>
    <w:rsid w:val="00D9139C"/>
    <w:rsid w:val="00D91868"/>
    <w:rsid w:val="00D91F43"/>
    <w:rsid w:val="00D920BD"/>
    <w:rsid w:val="00D93839"/>
    <w:rsid w:val="00D93987"/>
    <w:rsid w:val="00D94065"/>
    <w:rsid w:val="00D94A9B"/>
    <w:rsid w:val="00D94F1D"/>
    <w:rsid w:val="00D95177"/>
    <w:rsid w:val="00D951A3"/>
    <w:rsid w:val="00D95AE1"/>
    <w:rsid w:val="00D95DE9"/>
    <w:rsid w:val="00D95EFF"/>
    <w:rsid w:val="00D963F0"/>
    <w:rsid w:val="00D96449"/>
    <w:rsid w:val="00D964A9"/>
    <w:rsid w:val="00D96614"/>
    <w:rsid w:val="00D972E1"/>
    <w:rsid w:val="00D975B6"/>
    <w:rsid w:val="00DA00BA"/>
    <w:rsid w:val="00DA0200"/>
    <w:rsid w:val="00DA02AF"/>
    <w:rsid w:val="00DA073D"/>
    <w:rsid w:val="00DA143E"/>
    <w:rsid w:val="00DA206B"/>
    <w:rsid w:val="00DA21CB"/>
    <w:rsid w:val="00DA2463"/>
    <w:rsid w:val="00DA27A0"/>
    <w:rsid w:val="00DA2F16"/>
    <w:rsid w:val="00DA2F44"/>
    <w:rsid w:val="00DA30C7"/>
    <w:rsid w:val="00DA49A2"/>
    <w:rsid w:val="00DA5201"/>
    <w:rsid w:val="00DA5349"/>
    <w:rsid w:val="00DA548D"/>
    <w:rsid w:val="00DA6ADC"/>
    <w:rsid w:val="00DB02D1"/>
    <w:rsid w:val="00DB06F4"/>
    <w:rsid w:val="00DB07D3"/>
    <w:rsid w:val="00DB0DFC"/>
    <w:rsid w:val="00DB140D"/>
    <w:rsid w:val="00DB23D0"/>
    <w:rsid w:val="00DB28CD"/>
    <w:rsid w:val="00DB29E1"/>
    <w:rsid w:val="00DB3A99"/>
    <w:rsid w:val="00DB4C85"/>
    <w:rsid w:val="00DB51BA"/>
    <w:rsid w:val="00DB52F9"/>
    <w:rsid w:val="00DB5CED"/>
    <w:rsid w:val="00DB6217"/>
    <w:rsid w:val="00DB6D8C"/>
    <w:rsid w:val="00DB76A2"/>
    <w:rsid w:val="00DB78D6"/>
    <w:rsid w:val="00DC0D1A"/>
    <w:rsid w:val="00DC1457"/>
    <w:rsid w:val="00DC2059"/>
    <w:rsid w:val="00DC2B2A"/>
    <w:rsid w:val="00DC2CA3"/>
    <w:rsid w:val="00DC2D03"/>
    <w:rsid w:val="00DC3CBF"/>
    <w:rsid w:val="00DC4131"/>
    <w:rsid w:val="00DC41FD"/>
    <w:rsid w:val="00DC4FE7"/>
    <w:rsid w:val="00DC58D3"/>
    <w:rsid w:val="00DC58EA"/>
    <w:rsid w:val="00DC6100"/>
    <w:rsid w:val="00DC721A"/>
    <w:rsid w:val="00DC7494"/>
    <w:rsid w:val="00DC7732"/>
    <w:rsid w:val="00DC7CA6"/>
    <w:rsid w:val="00DD0649"/>
    <w:rsid w:val="00DD0718"/>
    <w:rsid w:val="00DD09AE"/>
    <w:rsid w:val="00DD0B17"/>
    <w:rsid w:val="00DD13EB"/>
    <w:rsid w:val="00DD15BF"/>
    <w:rsid w:val="00DD225F"/>
    <w:rsid w:val="00DD22CD"/>
    <w:rsid w:val="00DD23BA"/>
    <w:rsid w:val="00DD297B"/>
    <w:rsid w:val="00DD2B14"/>
    <w:rsid w:val="00DD2FA1"/>
    <w:rsid w:val="00DD312E"/>
    <w:rsid w:val="00DD32C7"/>
    <w:rsid w:val="00DD3DA9"/>
    <w:rsid w:val="00DD433F"/>
    <w:rsid w:val="00DD4538"/>
    <w:rsid w:val="00DD48E5"/>
    <w:rsid w:val="00DD52A4"/>
    <w:rsid w:val="00DD5925"/>
    <w:rsid w:val="00DD5AB7"/>
    <w:rsid w:val="00DD637D"/>
    <w:rsid w:val="00DD648F"/>
    <w:rsid w:val="00DD6A8A"/>
    <w:rsid w:val="00DD76CC"/>
    <w:rsid w:val="00DE09B4"/>
    <w:rsid w:val="00DE10EF"/>
    <w:rsid w:val="00DE14B9"/>
    <w:rsid w:val="00DE1510"/>
    <w:rsid w:val="00DE1DF8"/>
    <w:rsid w:val="00DE1F0E"/>
    <w:rsid w:val="00DE2542"/>
    <w:rsid w:val="00DE27D4"/>
    <w:rsid w:val="00DE2D0E"/>
    <w:rsid w:val="00DE320B"/>
    <w:rsid w:val="00DE336E"/>
    <w:rsid w:val="00DE3705"/>
    <w:rsid w:val="00DE37FD"/>
    <w:rsid w:val="00DE390C"/>
    <w:rsid w:val="00DE3A6D"/>
    <w:rsid w:val="00DE3D16"/>
    <w:rsid w:val="00DE4C62"/>
    <w:rsid w:val="00DE53ED"/>
    <w:rsid w:val="00DE5459"/>
    <w:rsid w:val="00DE5823"/>
    <w:rsid w:val="00DE59DF"/>
    <w:rsid w:val="00DE5E7B"/>
    <w:rsid w:val="00DE6738"/>
    <w:rsid w:val="00DE67C4"/>
    <w:rsid w:val="00DE6C0D"/>
    <w:rsid w:val="00DE6C31"/>
    <w:rsid w:val="00DF002F"/>
    <w:rsid w:val="00DF097B"/>
    <w:rsid w:val="00DF0A20"/>
    <w:rsid w:val="00DF2809"/>
    <w:rsid w:val="00DF2B80"/>
    <w:rsid w:val="00DF3C10"/>
    <w:rsid w:val="00DF3C8C"/>
    <w:rsid w:val="00DF3CE6"/>
    <w:rsid w:val="00DF4311"/>
    <w:rsid w:val="00DF5172"/>
    <w:rsid w:val="00DF5428"/>
    <w:rsid w:val="00DF5B63"/>
    <w:rsid w:val="00DF632F"/>
    <w:rsid w:val="00DF67F5"/>
    <w:rsid w:val="00DF6C21"/>
    <w:rsid w:val="00DF71EA"/>
    <w:rsid w:val="00DF79CA"/>
    <w:rsid w:val="00DF7AF6"/>
    <w:rsid w:val="00E00049"/>
    <w:rsid w:val="00E00118"/>
    <w:rsid w:val="00E002DE"/>
    <w:rsid w:val="00E00371"/>
    <w:rsid w:val="00E00BBD"/>
    <w:rsid w:val="00E00E2A"/>
    <w:rsid w:val="00E00EAB"/>
    <w:rsid w:val="00E01046"/>
    <w:rsid w:val="00E01A2F"/>
    <w:rsid w:val="00E01F89"/>
    <w:rsid w:val="00E02B3C"/>
    <w:rsid w:val="00E030D4"/>
    <w:rsid w:val="00E0340B"/>
    <w:rsid w:val="00E035AC"/>
    <w:rsid w:val="00E03C72"/>
    <w:rsid w:val="00E03E29"/>
    <w:rsid w:val="00E03F53"/>
    <w:rsid w:val="00E04321"/>
    <w:rsid w:val="00E04A6A"/>
    <w:rsid w:val="00E04C27"/>
    <w:rsid w:val="00E04FAB"/>
    <w:rsid w:val="00E0654E"/>
    <w:rsid w:val="00E07516"/>
    <w:rsid w:val="00E0778D"/>
    <w:rsid w:val="00E07D7F"/>
    <w:rsid w:val="00E10173"/>
    <w:rsid w:val="00E1067B"/>
    <w:rsid w:val="00E114E7"/>
    <w:rsid w:val="00E11625"/>
    <w:rsid w:val="00E12D44"/>
    <w:rsid w:val="00E130E1"/>
    <w:rsid w:val="00E13F8A"/>
    <w:rsid w:val="00E1578B"/>
    <w:rsid w:val="00E164F7"/>
    <w:rsid w:val="00E16A02"/>
    <w:rsid w:val="00E16C6D"/>
    <w:rsid w:val="00E16D52"/>
    <w:rsid w:val="00E1713F"/>
    <w:rsid w:val="00E171E3"/>
    <w:rsid w:val="00E1793E"/>
    <w:rsid w:val="00E17D98"/>
    <w:rsid w:val="00E2086B"/>
    <w:rsid w:val="00E20B4B"/>
    <w:rsid w:val="00E20D18"/>
    <w:rsid w:val="00E21DED"/>
    <w:rsid w:val="00E22075"/>
    <w:rsid w:val="00E2257D"/>
    <w:rsid w:val="00E228B1"/>
    <w:rsid w:val="00E22A7C"/>
    <w:rsid w:val="00E23307"/>
    <w:rsid w:val="00E242E4"/>
    <w:rsid w:val="00E2576C"/>
    <w:rsid w:val="00E25E9F"/>
    <w:rsid w:val="00E25F20"/>
    <w:rsid w:val="00E25F8E"/>
    <w:rsid w:val="00E26CBB"/>
    <w:rsid w:val="00E271C5"/>
    <w:rsid w:val="00E30440"/>
    <w:rsid w:val="00E304A3"/>
    <w:rsid w:val="00E30C2B"/>
    <w:rsid w:val="00E315B8"/>
    <w:rsid w:val="00E31B47"/>
    <w:rsid w:val="00E31EE8"/>
    <w:rsid w:val="00E326B9"/>
    <w:rsid w:val="00E3313E"/>
    <w:rsid w:val="00E33253"/>
    <w:rsid w:val="00E33702"/>
    <w:rsid w:val="00E3378B"/>
    <w:rsid w:val="00E33AF7"/>
    <w:rsid w:val="00E34505"/>
    <w:rsid w:val="00E34DD2"/>
    <w:rsid w:val="00E34F14"/>
    <w:rsid w:val="00E3526B"/>
    <w:rsid w:val="00E35325"/>
    <w:rsid w:val="00E357B0"/>
    <w:rsid w:val="00E35B70"/>
    <w:rsid w:val="00E35CC6"/>
    <w:rsid w:val="00E35DB5"/>
    <w:rsid w:val="00E36F81"/>
    <w:rsid w:val="00E371F8"/>
    <w:rsid w:val="00E376C9"/>
    <w:rsid w:val="00E37D78"/>
    <w:rsid w:val="00E37F11"/>
    <w:rsid w:val="00E411AC"/>
    <w:rsid w:val="00E4145D"/>
    <w:rsid w:val="00E4150D"/>
    <w:rsid w:val="00E41636"/>
    <w:rsid w:val="00E41B64"/>
    <w:rsid w:val="00E4248F"/>
    <w:rsid w:val="00E42CCC"/>
    <w:rsid w:val="00E42D0F"/>
    <w:rsid w:val="00E42E3A"/>
    <w:rsid w:val="00E4329B"/>
    <w:rsid w:val="00E44382"/>
    <w:rsid w:val="00E4483C"/>
    <w:rsid w:val="00E4500D"/>
    <w:rsid w:val="00E45538"/>
    <w:rsid w:val="00E459E9"/>
    <w:rsid w:val="00E45DFF"/>
    <w:rsid w:val="00E45E2D"/>
    <w:rsid w:val="00E479A3"/>
    <w:rsid w:val="00E47D7B"/>
    <w:rsid w:val="00E503B3"/>
    <w:rsid w:val="00E50540"/>
    <w:rsid w:val="00E50C59"/>
    <w:rsid w:val="00E513F5"/>
    <w:rsid w:val="00E51481"/>
    <w:rsid w:val="00E51996"/>
    <w:rsid w:val="00E51F22"/>
    <w:rsid w:val="00E527C5"/>
    <w:rsid w:val="00E52A85"/>
    <w:rsid w:val="00E535BD"/>
    <w:rsid w:val="00E54DDA"/>
    <w:rsid w:val="00E55699"/>
    <w:rsid w:val="00E56121"/>
    <w:rsid w:val="00E566A8"/>
    <w:rsid w:val="00E579C5"/>
    <w:rsid w:val="00E57E39"/>
    <w:rsid w:val="00E606E3"/>
    <w:rsid w:val="00E608D8"/>
    <w:rsid w:val="00E60C2E"/>
    <w:rsid w:val="00E60CFA"/>
    <w:rsid w:val="00E6254E"/>
    <w:rsid w:val="00E62EEE"/>
    <w:rsid w:val="00E62F0F"/>
    <w:rsid w:val="00E637F3"/>
    <w:rsid w:val="00E63F4A"/>
    <w:rsid w:val="00E646D1"/>
    <w:rsid w:val="00E64A84"/>
    <w:rsid w:val="00E65720"/>
    <w:rsid w:val="00E65761"/>
    <w:rsid w:val="00E6584D"/>
    <w:rsid w:val="00E666E1"/>
    <w:rsid w:val="00E66EBB"/>
    <w:rsid w:val="00E67628"/>
    <w:rsid w:val="00E70346"/>
    <w:rsid w:val="00E705C0"/>
    <w:rsid w:val="00E707C0"/>
    <w:rsid w:val="00E71359"/>
    <w:rsid w:val="00E7205C"/>
    <w:rsid w:val="00E723C8"/>
    <w:rsid w:val="00E723E8"/>
    <w:rsid w:val="00E73F28"/>
    <w:rsid w:val="00E73FD1"/>
    <w:rsid w:val="00E751C2"/>
    <w:rsid w:val="00E75475"/>
    <w:rsid w:val="00E7627E"/>
    <w:rsid w:val="00E763A5"/>
    <w:rsid w:val="00E77C45"/>
    <w:rsid w:val="00E80A8E"/>
    <w:rsid w:val="00E8186F"/>
    <w:rsid w:val="00E81A45"/>
    <w:rsid w:val="00E82BB4"/>
    <w:rsid w:val="00E82C01"/>
    <w:rsid w:val="00E83B62"/>
    <w:rsid w:val="00E8407A"/>
    <w:rsid w:val="00E84617"/>
    <w:rsid w:val="00E84F79"/>
    <w:rsid w:val="00E852C1"/>
    <w:rsid w:val="00E8611B"/>
    <w:rsid w:val="00E8717F"/>
    <w:rsid w:val="00E87377"/>
    <w:rsid w:val="00E878AE"/>
    <w:rsid w:val="00E904DB"/>
    <w:rsid w:val="00E90712"/>
    <w:rsid w:val="00E91A7A"/>
    <w:rsid w:val="00E91AD6"/>
    <w:rsid w:val="00E92390"/>
    <w:rsid w:val="00E93541"/>
    <w:rsid w:val="00E93B63"/>
    <w:rsid w:val="00E94580"/>
    <w:rsid w:val="00E94DF1"/>
    <w:rsid w:val="00E94F0D"/>
    <w:rsid w:val="00E94FF4"/>
    <w:rsid w:val="00E951E2"/>
    <w:rsid w:val="00E96C8D"/>
    <w:rsid w:val="00E97AD8"/>
    <w:rsid w:val="00E97C6A"/>
    <w:rsid w:val="00EA069D"/>
    <w:rsid w:val="00EA06BF"/>
    <w:rsid w:val="00EA1BB3"/>
    <w:rsid w:val="00EA28A2"/>
    <w:rsid w:val="00EA3277"/>
    <w:rsid w:val="00EA35F9"/>
    <w:rsid w:val="00EA39DC"/>
    <w:rsid w:val="00EA3CAC"/>
    <w:rsid w:val="00EA3EB8"/>
    <w:rsid w:val="00EA4938"/>
    <w:rsid w:val="00EA4AAC"/>
    <w:rsid w:val="00EA520F"/>
    <w:rsid w:val="00EA528F"/>
    <w:rsid w:val="00EA62A2"/>
    <w:rsid w:val="00EA6789"/>
    <w:rsid w:val="00EA698C"/>
    <w:rsid w:val="00EA7191"/>
    <w:rsid w:val="00EA72F2"/>
    <w:rsid w:val="00EA77AA"/>
    <w:rsid w:val="00EB09B3"/>
    <w:rsid w:val="00EB0D10"/>
    <w:rsid w:val="00EB14B0"/>
    <w:rsid w:val="00EB1DCD"/>
    <w:rsid w:val="00EB27DC"/>
    <w:rsid w:val="00EB2CF3"/>
    <w:rsid w:val="00EB2E42"/>
    <w:rsid w:val="00EB3870"/>
    <w:rsid w:val="00EB456A"/>
    <w:rsid w:val="00EB4C54"/>
    <w:rsid w:val="00EB5017"/>
    <w:rsid w:val="00EB57FD"/>
    <w:rsid w:val="00EB587C"/>
    <w:rsid w:val="00EB6EB4"/>
    <w:rsid w:val="00EB7404"/>
    <w:rsid w:val="00EB7574"/>
    <w:rsid w:val="00EB7E2B"/>
    <w:rsid w:val="00EC054B"/>
    <w:rsid w:val="00EC05B9"/>
    <w:rsid w:val="00EC1CBE"/>
    <w:rsid w:val="00EC2CAB"/>
    <w:rsid w:val="00EC2E80"/>
    <w:rsid w:val="00EC3431"/>
    <w:rsid w:val="00EC39BE"/>
    <w:rsid w:val="00EC48BF"/>
    <w:rsid w:val="00EC5669"/>
    <w:rsid w:val="00EC58CB"/>
    <w:rsid w:val="00EC5F59"/>
    <w:rsid w:val="00EC6212"/>
    <w:rsid w:val="00EC62EA"/>
    <w:rsid w:val="00EC638E"/>
    <w:rsid w:val="00EC736D"/>
    <w:rsid w:val="00ED0050"/>
    <w:rsid w:val="00ED01C2"/>
    <w:rsid w:val="00ED0E27"/>
    <w:rsid w:val="00ED1BD5"/>
    <w:rsid w:val="00ED2561"/>
    <w:rsid w:val="00ED2BAF"/>
    <w:rsid w:val="00ED2E1B"/>
    <w:rsid w:val="00ED30FB"/>
    <w:rsid w:val="00ED3174"/>
    <w:rsid w:val="00ED3F1A"/>
    <w:rsid w:val="00ED440A"/>
    <w:rsid w:val="00ED44F8"/>
    <w:rsid w:val="00ED5023"/>
    <w:rsid w:val="00ED51E1"/>
    <w:rsid w:val="00ED53B4"/>
    <w:rsid w:val="00ED64CF"/>
    <w:rsid w:val="00ED6558"/>
    <w:rsid w:val="00ED6A04"/>
    <w:rsid w:val="00ED6EE7"/>
    <w:rsid w:val="00ED702F"/>
    <w:rsid w:val="00EE0CCF"/>
    <w:rsid w:val="00EE18B3"/>
    <w:rsid w:val="00EE1D51"/>
    <w:rsid w:val="00EE1FFF"/>
    <w:rsid w:val="00EE2147"/>
    <w:rsid w:val="00EE309F"/>
    <w:rsid w:val="00EE3126"/>
    <w:rsid w:val="00EE431A"/>
    <w:rsid w:val="00EE44B1"/>
    <w:rsid w:val="00EE499A"/>
    <w:rsid w:val="00EE4C03"/>
    <w:rsid w:val="00EE4EFD"/>
    <w:rsid w:val="00EE584F"/>
    <w:rsid w:val="00EE6066"/>
    <w:rsid w:val="00EE6C9B"/>
    <w:rsid w:val="00EE75AB"/>
    <w:rsid w:val="00EE7FF1"/>
    <w:rsid w:val="00EF086D"/>
    <w:rsid w:val="00EF0967"/>
    <w:rsid w:val="00EF0A23"/>
    <w:rsid w:val="00EF1322"/>
    <w:rsid w:val="00EF1380"/>
    <w:rsid w:val="00EF19F5"/>
    <w:rsid w:val="00EF1DA7"/>
    <w:rsid w:val="00EF1DCC"/>
    <w:rsid w:val="00EF1EA0"/>
    <w:rsid w:val="00EF1F66"/>
    <w:rsid w:val="00EF24FE"/>
    <w:rsid w:val="00EF280B"/>
    <w:rsid w:val="00EF30DE"/>
    <w:rsid w:val="00EF3819"/>
    <w:rsid w:val="00EF3B6C"/>
    <w:rsid w:val="00EF3DD9"/>
    <w:rsid w:val="00EF3DFF"/>
    <w:rsid w:val="00EF41E4"/>
    <w:rsid w:val="00EF4883"/>
    <w:rsid w:val="00EF489F"/>
    <w:rsid w:val="00EF4F4C"/>
    <w:rsid w:val="00EF5379"/>
    <w:rsid w:val="00EF53FE"/>
    <w:rsid w:val="00EF5701"/>
    <w:rsid w:val="00EF5FA4"/>
    <w:rsid w:val="00EF6011"/>
    <w:rsid w:val="00EF7140"/>
    <w:rsid w:val="00EF7424"/>
    <w:rsid w:val="00EF7A14"/>
    <w:rsid w:val="00F00369"/>
    <w:rsid w:val="00F005B7"/>
    <w:rsid w:val="00F00821"/>
    <w:rsid w:val="00F00E9D"/>
    <w:rsid w:val="00F0142D"/>
    <w:rsid w:val="00F014DE"/>
    <w:rsid w:val="00F0187A"/>
    <w:rsid w:val="00F01A8A"/>
    <w:rsid w:val="00F01BCA"/>
    <w:rsid w:val="00F02ED1"/>
    <w:rsid w:val="00F042CC"/>
    <w:rsid w:val="00F046ED"/>
    <w:rsid w:val="00F04B74"/>
    <w:rsid w:val="00F04F83"/>
    <w:rsid w:val="00F05411"/>
    <w:rsid w:val="00F0544C"/>
    <w:rsid w:val="00F0591E"/>
    <w:rsid w:val="00F06C6B"/>
    <w:rsid w:val="00F06EDD"/>
    <w:rsid w:val="00F07035"/>
    <w:rsid w:val="00F0726B"/>
    <w:rsid w:val="00F07346"/>
    <w:rsid w:val="00F0761F"/>
    <w:rsid w:val="00F07B66"/>
    <w:rsid w:val="00F10675"/>
    <w:rsid w:val="00F1166F"/>
    <w:rsid w:val="00F116E3"/>
    <w:rsid w:val="00F11F92"/>
    <w:rsid w:val="00F13630"/>
    <w:rsid w:val="00F13BB1"/>
    <w:rsid w:val="00F13EAD"/>
    <w:rsid w:val="00F14603"/>
    <w:rsid w:val="00F14690"/>
    <w:rsid w:val="00F152F0"/>
    <w:rsid w:val="00F152FE"/>
    <w:rsid w:val="00F15B2C"/>
    <w:rsid w:val="00F16C47"/>
    <w:rsid w:val="00F16CC8"/>
    <w:rsid w:val="00F16F8A"/>
    <w:rsid w:val="00F17B1C"/>
    <w:rsid w:val="00F20042"/>
    <w:rsid w:val="00F20814"/>
    <w:rsid w:val="00F20ED0"/>
    <w:rsid w:val="00F20F90"/>
    <w:rsid w:val="00F21201"/>
    <w:rsid w:val="00F21E33"/>
    <w:rsid w:val="00F21EE4"/>
    <w:rsid w:val="00F22AA7"/>
    <w:rsid w:val="00F23AF8"/>
    <w:rsid w:val="00F24946"/>
    <w:rsid w:val="00F24C3D"/>
    <w:rsid w:val="00F2507E"/>
    <w:rsid w:val="00F256CB"/>
    <w:rsid w:val="00F2575F"/>
    <w:rsid w:val="00F25D25"/>
    <w:rsid w:val="00F25E88"/>
    <w:rsid w:val="00F25EB8"/>
    <w:rsid w:val="00F26516"/>
    <w:rsid w:val="00F3151B"/>
    <w:rsid w:val="00F32E27"/>
    <w:rsid w:val="00F33BE2"/>
    <w:rsid w:val="00F33D9F"/>
    <w:rsid w:val="00F340D6"/>
    <w:rsid w:val="00F34253"/>
    <w:rsid w:val="00F350CF"/>
    <w:rsid w:val="00F350F8"/>
    <w:rsid w:val="00F351AB"/>
    <w:rsid w:val="00F35811"/>
    <w:rsid w:val="00F35C23"/>
    <w:rsid w:val="00F35C62"/>
    <w:rsid w:val="00F36301"/>
    <w:rsid w:val="00F3766B"/>
    <w:rsid w:val="00F377CE"/>
    <w:rsid w:val="00F37B15"/>
    <w:rsid w:val="00F37C6C"/>
    <w:rsid w:val="00F400AC"/>
    <w:rsid w:val="00F408B2"/>
    <w:rsid w:val="00F40A39"/>
    <w:rsid w:val="00F422B5"/>
    <w:rsid w:val="00F42427"/>
    <w:rsid w:val="00F43045"/>
    <w:rsid w:val="00F4394C"/>
    <w:rsid w:val="00F46322"/>
    <w:rsid w:val="00F47FBC"/>
    <w:rsid w:val="00F47FCA"/>
    <w:rsid w:val="00F50C0D"/>
    <w:rsid w:val="00F51356"/>
    <w:rsid w:val="00F5148A"/>
    <w:rsid w:val="00F51993"/>
    <w:rsid w:val="00F5214E"/>
    <w:rsid w:val="00F521BE"/>
    <w:rsid w:val="00F522A2"/>
    <w:rsid w:val="00F52812"/>
    <w:rsid w:val="00F52A27"/>
    <w:rsid w:val="00F533C4"/>
    <w:rsid w:val="00F538FD"/>
    <w:rsid w:val="00F5392F"/>
    <w:rsid w:val="00F53A6C"/>
    <w:rsid w:val="00F544C0"/>
    <w:rsid w:val="00F550F0"/>
    <w:rsid w:val="00F55B6B"/>
    <w:rsid w:val="00F55E86"/>
    <w:rsid w:val="00F560E2"/>
    <w:rsid w:val="00F567C6"/>
    <w:rsid w:val="00F56A8B"/>
    <w:rsid w:val="00F56B9A"/>
    <w:rsid w:val="00F571EC"/>
    <w:rsid w:val="00F57275"/>
    <w:rsid w:val="00F601CC"/>
    <w:rsid w:val="00F602A2"/>
    <w:rsid w:val="00F603C2"/>
    <w:rsid w:val="00F604EC"/>
    <w:rsid w:val="00F60584"/>
    <w:rsid w:val="00F6087C"/>
    <w:rsid w:val="00F61C9F"/>
    <w:rsid w:val="00F62111"/>
    <w:rsid w:val="00F62BDD"/>
    <w:rsid w:val="00F62DC0"/>
    <w:rsid w:val="00F63862"/>
    <w:rsid w:val="00F63906"/>
    <w:rsid w:val="00F63DC5"/>
    <w:rsid w:val="00F64E65"/>
    <w:rsid w:val="00F65E3A"/>
    <w:rsid w:val="00F66894"/>
    <w:rsid w:val="00F66DDF"/>
    <w:rsid w:val="00F67A72"/>
    <w:rsid w:val="00F67E20"/>
    <w:rsid w:val="00F67F43"/>
    <w:rsid w:val="00F7036F"/>
    <w:rsid w:val="00F70974"/>
    <w:rsid w:val="00F72105"/>
    <w:rsid w:val="00F72716"/>
    <w:rsid w:val="00F728C5"/>
    <w:rsid w:val="00F72EA5"/>
    <w:rsid w:val="00F73209"/>
    <w:rsid w:val="00F73317"/>
    <w:rsid w:val="00F73A24"/>
    <w:rsid w:val="00F74162"/>
    <w:rsid w:val="00F7437D"/>
    <w:rsid w:val="00F75242"/>
    <w:rsid w:val="00F755CE"/>
    <w:rsid w:val="00F75BA3"/>
    <w:rsid w:val="00F761AB"/>
    <w:rsid w:val="00F76D72"/>
    <w:rsid w:val="00F772A3"/>
    <w:rsid w:val="00F772FD"/>
    <w:rsid w:val="00F77556"/>
    <w:rsid w:val="00F778B6"/>
    <w:rsid w:val="00F77C7E"/>
    <w:rsid w:val="00F805FA"/>
    <w:rsid w:val="00F8126D"/>
    <w:rsid w:val="00F815BB"/>
    <w:rsid w:val="00F8255F"/>
    <w:rsid w:val="00F83B10"/>
    <w:rsid w:val="00F83D5B"/>
    <w:rsid w:val="00F83E7C"/>
    <w:rsid w:val="00F84EA1"/>
    <w:rsid w:val="00F863F8"/>
    <w:rsid w:val="00F865DE"/>
    <w:rsid w:val="00F86950"/>
    <w:rsid w:val="00F87467"/>
    <w:rsid w:val="00F87D6C"/>
    <w:rsid w:val="00F87E61"/>
    <w:rsid w:val="00F91D38"/>
    <w:rsid w:val="00F91DFD"/>
    <w:rsid w:val="00F920F8"/>
    <w:rsid w:val="00F923A4"/>
    <w:rsid w:val="00F92CD2"/>
    <w:rsid w:val="00F93EC6"/>
    <w:rsid w:val="00F943F9"/>
    <w:rsid w:val="00F9453D"/>
    <w:rsid w:val="00F94E98"/>
    <w:rsid w:val="00F95215"/>
    <w:rsid w:val="00F95938"/>
    <w:rsid w:val="00F95A9A"/>
    <w:rsid w:val="00F961F0"/>
    <w:rsid w:val="00F96837"/>
    <w:rsid w:val="00F96CD6"/>
    <w:rsid w:val="00F96DD5"/>
    <w:rsid w:val="00F96E7B"/>
    <w:rsid w:val="00F971D2"/>
    <w:rsid w:val="00F972F5"/>
    <w:rsid w:val="00F97609"/>
    <w:rsid w:val="00F97B79"/>
    <w:rsid w:val="00F97FF8"/>
    <w:rsid w:val="00FA0810"/>
    <w:rsid w:val="00FA0908"/>
    <w:rsid w:val="00FA1C95"/>
    <w:rsid w:val="00FA1D0C"/>
    <w:rsid w:val="00FA2BB0"/>
    <w:rsid w:val="00FA2FD3"/>
    <w:rsid w:val="00FA3273"/>
    <w:rsid w:val="00FA3411"/>
    <w:rsid w:val="00FA373C"/>
    <w:rsid w:val="00FA3AC2"/>
    <w:rsid w:val="00FA4338"/>
    <w:rsid w:val="00FA44AF"/>
    <w:rsid w:val="00FA4AB5"/>
    <w:rsid w:val="00FA4B0C"/>
    <w:rsid w:val="00FA4F15"/>
    <w:rsid w:val="00FA4F46"/>
    <w:rsid w:val="00FA52D5"/>
    <w:rsid w:val="00FA6057"/>
    <w:rsid w:val="00FA6C7B"/>
    <w:rsid w:val="00FA7835"/>
    <w:rsid w:val="00FA7A0B"/>
    <w:rsid w:val="00FA7F80"/>
    <w:rsid w:val="00FB0926"/>
    <w:rsid w:val="00FB0E38"/>
    <w:rsid w:val="00FB0EB0"/>
    <w:rsid w:val="00FB14A5"/>
    <w:rsid w:val="00FB1864"/>
    <w:rsid w:val="00FB19FF"/>
    <w:rsid w:val="00FB1E02"/>
    <w:rsid w:val="00FB31C0"/>
    <w:rsid w:val="00FB4CDE"/>
    <w:rsid w:val="00FB51D1"/>
    <w:rsid w:val="00FB5CE1"/>
    <w:rsid w:val="00FB60C9"/>
    <w:rsid w:val="00FB650E"/>
    <w:rsid w:val="00FB719B"/>
    <w:rsid w:val="00FB779B"/>
    <w:rsid w:val="00FB7E85"/>
    <w:rsid w:val="00FC0153"/>
    <w:rsid w:val="00FC0562"/>
    <w:rsid w:val="00FC128D"/>
    <w:rsid w:val="00FC1706"/>
    <w:rsid w:val="00FC18EA"/>
    <w:rsid w:val="00FC19B9"/>
    <w:rsid w:val="00FC216F"/>
    <w:rsid w:val="00FC2AE4"/>
    <w:rsid w:val="00FC2F6B"/>
    <w:rsid w:val="00FC3091"/>
    <w:rsid w:val="00FC3A58"/>
    <w:rsid w:val="00FC3B73"/>
    <w:rsid w:val="00FC3E7F"/>
    <w:rsid w:val="00FC45BF"/>
    <w:rsid w:val="00FC491F"/>
    <w:rsid w:val="00FC5C23"/>
    <w:rsid w:val="00FC5D54"/>
    <w:rsid w:val="00FC5F08"/>
    <w:rsid w:val="00FC645B"/>
    <w:rsid w:val="00FC766A"/>
    <w:rsid w:val="00FD00AB"/>
    <w:rsid w:val="00FD0291"/>
    <w:rsid w:val="00FD095B"/>
    <w:rsid w:val="00FD0E68"/>
    <w:rsid w:val="00FD0EE7"/>
    <w:rsid w:val="00FD1E9D"/>
    <w:rsid w:val="00FD2844"/>
    <w:rsid w:val="00FD36F7"/>
    <w:rsid w:val="00FD3C0A"/>
    <w:rsid w:val="00FD429D"/>
    <w:rsid w:val="00FD4F43"/>
    <w:rsid w:val="00FD577A"/>
    <w:rsid w:val="00FD61DE"/>
    <w:rsid w:val="00FD6952"/>
    <w:rsid w:val="00FD78CB"/>
    <w:rsid w:val="00FE0717"/>
    <w:rsid w:val="00FE0C3D"/>
    <w:rsid w:val="00FE1004"/>
    <w:rsid w:val="00FE104B"/>
    <w:rsid w:val="00FE1287"/>
    <w:rsid w:val="00FE14C3"/>
    <w:rsid w:val="00FE219C"/>
    <w:rsid w:val="00FE23CB"/>
    <w:rsid w:val="00FE2500"/>
    <w:rsid w:val="00FE2D4A"/>
    <w:rsid w:val="00FE4630"/>
    <w:rsid w:val="00FE4CE9"/>
    <w:rsid w:val="00FE54F5"/>
    <w:rsid w:val="00FE58A2"/>
    <w:rsid w:val="00FE5AA2"/>
    <w:rsid w:val="00FE61CF"/>
    <w:rsid w:val="00FE6AD3"/>
    <w:rsid w:val="00FE72DC"/>
    <w:rsid w:val="00FF07D8"/>
    <w:rsid w:val="00FF0C59"/>
    <w:rsid w:val="00FF10D9"/>
    <w:rsid w:val="00FF31EE"/>
    <w:rsid w:val="00FF3350"/>
    <w:rsid w:val="00FF3544"/>
    <w:rsid w:val="00FF387A"/>
    <w:rsid w:val="00FF3BBF"/>
    <w:rsid w:val="00FF4027"/>
    <w:rsid w:val="00FF6D35"/>
    <w:rsid w:val="00FF78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E6DCB"/>
  <w15:docId w15:val="{0BC95F87-FD98-4544-8605-DCA9D3AA2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6FFB"/>
  </w:style>
  <w:style w:type="paragraph" w:styleId="10">
    <w:name w:val="heading 1"/>
    <w:basedOn w:val="a"/>
    <w:next w:val="a"/>
    <w:link w:val="11"/>
    <w:autoRedefine/>
    <w:uiPriority w:val="9"/>
    <w:qFormat/>
    <w:rsid w:val="003B559A"/>
    <w:pPr>
      <w:keepNext/>
      <w:keepLines/>
      <w:spacing w:after="0" w:line="360" w:lineRule="auto"/>
      <w:ind w:left="720"/>
      <w:jc w:val="both"/>
      <w:outlineLvl w:val="0"/>
    </w:pPr>
    <w:rPr>
      <w:rFonts w:ascii="Times New Roman" w:eastAsiaTheme="majorEastAsia" w:hAnsi="Times New Roman" w:cs="Times New Roman"/>
      <w:b/>
      <w:bCs/>
      <w:sz w:val="24"/>
      <w:szCs w:val="24"/>
    </w:rPr>
  </w:style>
  <w:style w:type="paragraph" w:styleId="20">
    <w:name w:val="heading 2"/>
    <w:basedOn w:val="a"/>
    <w:next w:val="a"/>
    <w:link w:val="21"/>
    <w:uiPriority w:val="9"/>
    <w:unhideWhenUsed/>
    <w:qFormat/>
    <w:rsid w:val="00064F30"/>
    <w:pPr>
      <w:keepNext/>
      <w:keepLines/>
      <w:spacing w:before="200" w:after="0" w:line="259" w:lineRule="auto"/>
      <w:outlineLvl w:val="1"/>
    </w:pPr>
    <w:rPr>
      <w:rFonts w:asciiTheme="majorHAnsi" w:eastAsiaTheme="majorEastAsia" w:hAnsiTheme="majorHAnsi" w:cstheme="majorBidi"/>
      <w:b/>
      <w:bCs/>
      <w:color w:val="4F81BD" w:themeColor="accent1"/>
      <w:sz w:val="26"/>
      <w:szCs w:val="26"/>
      <w:lang w:eastAsia="en-US"/>
    </w:rPr>
  </w:style>
  <w:style w:type="paragraph" w:styleId="30">
    <w:name w:val="heading 3"/>
    <w:basedOn w:val="a"/>
    <w:next w:val="a"/>
    <w:link w:val="31"/>
    <w:uiPriority w:val="9"/>
    <w:semiHidden/>
    <w:unhideWhenUsed/>
    <w:qFormat/>
    <w:rsid w:val="00C1144C"/>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eastAsia="en-US"/>
    </w:rPr>
  </w:style>
  <w:style w:type="paragraph" w:styleId="4">
    <w:name w:val="heading 4"/>
    <w:basedOn w:val="a"/>
    <w:link w:val="40"/>
    <w:uiPriority w:val="9"/>
    <w:qFormat/>
    <w:rsid w:val="00C1144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3B559A"/>
    <w:rPr>
      <w:rFonts w:ascii="Times New Roman" w:eastAsiaTheme="majorEastAsia" w:hAnsi="Times New Roman" w:cs="Times New Roman"/>
      <w:b/>
      <w:bCs/>
      <w:sz w:val="24"/>
      <w:szCs w:val="24"/>
    </w:rPr>
  </w:style>
  <w:style w:type="character" w:customStyle="1" w:styleId="21">
    <w:name w:val="Заголовок 2 Знак"/>
    <w:basedOn w:val="a0"/>
    <w:link w:val="20"/>
    <w:uiPriority w:val="9"/>
    <w:rsid w:val="00064F30"/>
    <w:rPr>
      <w:rFonts w:asciiTheme="majorHAnsi" w:eastAsiaTheme="majorEastAsia" w:hAnsiTheme="majorHAnsi" w:cstheme="majorBidi"/>
      <w:b/>
      <w:bCs/>
      <w:color w:val="4F81BD" w:themeColor="accent1"/>
      <w:sz w:val="26"/>
      <w:szCs w:val="26"/>
      <w:lang w:eastAsia="en-US"/>
    </w:rPr>
  </w:style>
  <w:style w:type="paragraph" w:styleId="a3">
    <w:name w:val="header"/>
    <w:basedOn w:val="a"/>
    <w:link w:val="a4"/>
    <w:uiPriority w:val="99"/>
    <w:unhideWhenUsed/>
    <w:rsid w:val="00B9076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9076E"/>
  </w:style>
  <w:style w:type="paragraph" w:styleId="a5">
    <w:name w:val="footer"/>
    <w:basedOn w:val="a"/>
    <w:link w:val="a6"/>
    <w:uiPriority w:val="99"/>
    <w:unhideWhenUsed/>
    <w:rsid w:val="00B9076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9076E"/>
  </w:style>
  <w:style w:type="table" w:styleId="a7">
    <w:name w:val="Table Grid"/>
    <w:basedOn w:val="a1"/>
    <w:uiPriority w:val="39"/>
    <w:rsid w:val="00886F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rmal (Web)"/>
    <w:basedOn w:val="a"/>
    <w:link w:val="12"/>
    <w:uiPriority w:val="99"/>
    <w:unhideWhenUsed/>
    <w:rsid w:val="00886F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
    <w:name w:val="Обычный (веб) Знак1"/>
    <w:basedOn w:val="a0"/>
    <w:link w:val="a8"/>
    <w:locked/>
    <w:rsid w:val="00886F09"/>
    <w:rPr>
      <w:rFonts w:ascii="Times New Roman" w:eastAsia="Times New Roman" w:hAnsi="Times New Roman" w:cs="Times New Roman"/>
      <w:sz w:val="24"/>
      <w:szCs w:val="24"/>
    </w:rPr>
  </w:style>
  <w:style w:type="paragraph" w:styleId="a9">
    <w:name w:val="Body Text"/>
    <w:basedOn w:val="a"/>
    <w:link w:val="aa"/>
    <w:unhideWhenUsed/>
    <w:rsid w:val="00886F09"/>
    <w:pPr>
      <w:spacing w:after="120"/>
    </w:pPr>
  </w:style>
  <w:style w:type="character" w:customStyle="1" w:styleId="aa">
    <w:name w:val="Основной текст Знак"/>
    <w:basedOn w:val="a0"/>
    <w:link w:val="a9"/>
    <w:rsid w:val="00886F09"/>
  </w:style>
  <w:style w:type="paragraph" w:styleId="ab">
    <w:name w:val="Body Text First Indent"/>
    <w:basedOn w:val="a9"/>
    <w:link w:val="ac"/>
    <w:uiPriority w:val="99"/>
    <w:unhideWhenUsed/>
    <w:rsid w:val="00886F09"/>
    <w:pPr>
      <w:spacing w:after="200"/>
      <w:ind w:firstLine="360"/>
    </w:pPr>
  </w:style>
  <w:style w:type="character" w:customStyle="1" w:styleId="ac">
    <w:name w:val="Красная строка Знак"/>
    <w:basedOn w:val="aa"/>
    <w:link w:val="ab"/>
    <w:uiPriority w:val="99"/>
    <w:rsid w:val="00886F09"/>
  </w:style>
  <w:style w:type="paragraph" w:customStyle="1" w:styleId="ad">
    <w:name w:val="Исполнитель"/>
    <w:basedOn w:val="a9"/>
    <w:rsid w:val="00886F09"/>
    <w:pPr>
      <w:suppressAutoHyphens/>
      <w:spacing w:line="240" w:lineRule="exact"/>
    </w:pPr>
    <w:rPr>
      <w:rFonts w:ascii="Times New Roman" w:eastAsia="Times New Roman" w:hAnsi="Times New Roman" w:cs="Times New Roman"/>
      <w:sz w:val="24"/>
      <w:szCs w:val="20"/>
    </w:rPr>
  </w:style>
  <w:style w:type="paragraph" w:customStyle="1" w:styleId="ConsPlusCell">
    <w:name w:val="ConsPlusCell"/>
    <w:rsid w:val="00886F09"/>
    <w:pPr>
      <w:widowControl w:val="0"/>
      <w:autoSpaceDE w:val="0"/>
      <w:autoSpaceDN w:val="0"/>
      <w:adjustRightInd w:val="0"/>
      <w:spacing w:after="0" w:line="240" w:lineRule="auto"/>
    </w:pPr>
    <w:rPr>
      <w:rFonts w:ascii="Arial" w:eastAsia="Times New Roman" w:hAnsi="Arial" w:cs="Arial"/>
      <w:sz w:val="20"/>
      <w:szCs w:val="20"/>
    </w:rPr>
  </w:style>
  <w:style w:type="paragraph" w:styleId="ae">
    <w:name w:val="No Spacing"/>
    <w:link w:val="af"/>
    <w:uiPriority w:val="1"/>
    <w:qFormat/>
    <w:rsid w:val="00886F09"/>
    <w:pPr>
      <w:spacing w:after="0" w:line="240" w:lineRule="auto"/>
    </w:pPr>
  </w:style>
  <w:style w:type="character" w:customStyle="1" w:styleId="af">
    <w:name w:val="Без интервала Знак"/>
    <w:basedOn w:val="a0"/>
    <w:link w:val="ae"/>
    <w:uiPriority w:val="1"/>
    <w:locked/>
    <w:rsid w:val="00886F09"/>
  </w:style>
  <w:style w:type="paragraph" w:styleId="af0">
    <w:name w:val="List Paragraph"/>
    <w:aliases w:val="Заголовок_3,Варианты ответов,Таблицы нейминг,List Paragraph,Bullet 1,Use Case List Paragraph,Абзац списка1"/>
    <w:basedOn w:val="a"/>
    <w:link w:val="af1"/>
    <w:uiPriority w:val="34"/>
    <w:qFormat/>
    <w:rsid w:val="00886F09"/>
    <w:pPr>
      <w:ind w:left="720"/>
      <w:contextualSpacing/>
    </w:pPr>
  </w:style>
  <w:style w:type="character" w:customStyle="1" w:styleId="af1">
    <w:name w:val="Абзац списка Знак"/>
    <w:aliases w:val="Заголовок_3 Знак,Варианты ответов Знак,Таблицы нейминг Знак,List Paragraph Знак,Bullet 1 Знак,Use Case List Paragraph Знак,Абзац списка1 Знак"/>
    <w:link w:val="af0"/>
    <w:uiPriority w:val="34"/>
    <w:locked/>
    <w:rsid w:val="00064F30"/>
  </w:style>
  <w:style w:type="paragraph" w:styleId="af2">
    <w:name w:val="Balloon Text"/>
    <w:basedOn w:val="a"/>
    <w:link w:val="af3"/>
    <w:uiPriority w:val="99"/>
    <w:semiHidden/>
    <w:unhideWhenUsed/>
    <w:rsid w:val="00886F09"/>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886F09"/>
    <w:rPr>
      <w:rFonts w:ascii="Tahoma" w:hAnsi="Tahoma" w:cs="Tahoma"/>
      <w:sz w:val="16"/>
      <w:szCs w:val="16"/>
    </w:rPr>
  </w:style>
  <w:style w:type="paragraph" w:styleId="32">
    <w:name w:val="Body Text 3"/>
    <w:basedOn w:val="a"/>
    <w:link w:val="33"/>
    <w:uiPriority w:val="99"/>
    <w:rsid w:val="00886F09"/>
    <w:pPr>
      <w:spacing w:after="0" w:line="240" w:lineRule="auto"/>
      <w:jc w:val="center"/>
    </w:pPr>
    <w:rPr>
      <w:rFonts w:ascii="Times New Roman" w:eastAsia="Times New Roman" w:hAnsi="Times New Roman" w:cs="Times New Roman"/>
      <w:b/>
      <w:sz w:val="28"/>
      <w:szCs w:val="20"/>
    </w:rPr>
  </w:style>
  <w:style w:type="character" w:customStyle="1" w:styleId="33">
    <w:name w:val="Основной текст 3 Знак"/>
    <w:basedOn w:val="a0"/>
    <w:link w:val="32"/>
    <w:uiPriority w:val="99"/>
    <w:rsid w:val="00886F09"/>
    <w:rPr>
      <w:rFonts w:ascii="Times New Roman" w:eastAsia="Times New Roman" w:hAnsi="Times New Roman" w:cs="Times New Roman"/>
      <w:b/>
      <w:sz w:val="28"/>
      <w:szCs w:val="20"/>
    </w:rPr>
  </w:style>
  <w:style w:type="paragraph" w:customStyle="1" w:styleId="ConsPlusNormal">
    <w:name w:val="ConsPlusNormal"/>
    <w:rsid w:val="00886F0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4">
    <w:name w:val="программа"/>
    <w:basedOn w:val="a"/>
    <w:link w:val="af5"/>
    <w:rsid w:val="00886F09"/>
    <w:pPr>
      <w:tabs>
        <w:tab w:val="left" w:pos="567"/>
      </w:tabs>
      <w:spacing w:before="60" w:after="0" w:line="240" w:lineRule="auto"/>
      <w:ind w:firstLine="709"/>
      <w:jc w:val="both"/>
    </w:pPr>
    <w:rPr>
      <w:rFonts w:ascii="Times New Roman" w:eastAsia="Times New Roman" w:hAnsi="Times New Roman" w:cs="Times New Roman"/>
      <w:sz w:val="28"/>
      <w:szCs w:val="28"/>
    </w:rPr>
  </w:style>
  <w:style w:type="character" w:customStyle="1" w:styleId="af5">
    <w:name w:val="программа Знак"/>
    <w:basedOn w:val="a0"/>
    <w:link w:val="af4"/>
    <w:locked/>
    <w:rsid w:val="00886F09"/>
    <w:rPr>
      <w:rFonts w:ascii="Times New Roman" w:eastAsia="Times New Roman" w:hAnsi="Times New Roman" w:cs="Times New Roman"/>
      <w:sz w:val="28"/>
      <w:szCs w:val="28"/>
    </w:rPr>
  </w:style>
  <w:style w:type="character" w:styleId="af6">
    <w:name w:val="Hyperlink"/>
    <w:basedOn w:val="a0"/>
    <w:uiPriority w:val="99"/>
    <w:rsid w:val="00886F09"/>
    <w:rPr>
      <w:rFonts w:cs="Times New Roman"/>
      <w:color w:val="0000FF"/>
      <w:u w:val="single"/>
    </w:rPr>
  </w:style>
  <w:style w:type="paragraph" w:customStyle="1" w:styleId="af7">
    <w:name w:val="Знак"/>
    <w:basedOn w:val="a"/>
    <w:rsid w:val="00886F09"/>
    <w:pPr>
      <w:widowControl w:val="0"/>
      <w:adjustRightInd w:val="0"/>
      <w:spacing w:after="0" w:line="360" w:lineRule="atLeast"/>
      <w:jc w:val="both"/>
    </w:pPr>
    <w:rPr>
      <w:rFonts w:ascii="Verdana" w:eastAsia="Times New Roman" w:hAnsi="Verdana" w:cs="Verdana"/>
      <w:sz w:val="20"/>
      <w:szCs w:val="20"/>
      <w:lang w:val="en-US" w:eastAsia="en-US"/>
    </w:rPr>
  </w:style>
  <w:style w:type="character" w:customStyle="1" w:styleId="22">
    <w:name w:val="Основной текст (2)"/>
    <w:basedOn w:val="a0"/>
    <w:link w:val="210"/>
    <w:locked/>
    <w:rsid w:val="00886F09"/>
    <w:rPr>
      <w:rFonts w:ascii="Times New Roman" w:hAnsi="Times New Roman" w:cs="Times New Roman"/>
      <w:sz w:val="15"/>
      <w:szCs w:val="15"/>
      <w:shd w:val="clear" w:color="auto" w:fill="FFFFFF"/>
    </w:rPr>
  </w:style>
  <w:style w:type="paragraph" w:customStyle="1" w:styleId="210">
    <w:name w:val="Основной текст (2)1"/>
    <w:basedOn w:val="a"/>
    <w:link w:val="22"/>
    <w:uiPriority w:val="99"/>
    <w:rsid w:val="00886F09"/>
    <w:pPr>
      <w:shd w:val="clear" w:color="auto" w:fill="FFFFFF"/>
      <w:spacing w:after="0" w:line="240" w:lineRule="atLeast"/>
    </w:pPr>
    <w:rPr>
      <w:rFonts w:ascii="Times New Roman" w:hAnsi="Times New Roman" w:cs="Times New Roman"/>
      <w:sz w:val="15"/>
      <w:szCs w:val="15"/>
    </w:rPr>
  </w:style>
  <w:style w:type="paragraph" w:customStyle="1" w:styleId="211">
    <w:name w:val="Основной текст 21"/>
    <w:basedOn w:val="a"/>
    <w:rsid w:val="00886F09"/>
    <w:pPr>
      <w:spacing w:after="0" w:line="240" w:lineRule="auto"/>
    </w:pPr>
    <w:rPr>
      <w:rFonts w:ascii="Times New Roman" w:eastAsia="Times New Roman" w:hAnsi="Times New Roman" w:cs="Times New Roman"/>
      <w:sz w:val="28"/>
      <w:szCs w:val="20"/>
    </w:rPr>
  </w:style>
  <w:style w:type="paragraph" w:customStyle="1" w:styleId="ConsNormal">
    <w:name w:val="ConsNormal"/>
    <w:rsid w:val="00886F09"/>
    <w:pPr>
      <w:widowControl w:val="0"/>
      <w:spacing w:after="0" w:line="240" w:lineRule="auto"/>
      <w:ind w:firstLine="720"/>
    </w:pPr>
    <w:rPr>
      <w:rFonts w:ascii="Arial" w:eastAsia="Times New Roman" w:hAnsi="Arial" w:cs="Times New Roman"/>
      <w:snapToGrid w:val="0"/>
      <w:sz w:val="20"/>
      <w:szCs w:val="20"/>
    </w:rPr>
  </w:style>
  <w:style w:type="paragraph" w:customStyle="1" w:styleId="ConsPlusNonformat">
    <w:name w:val="ConsPlusNonformat"/>
    <w:uiPriority w:val="99"/>
    <w:rsid w:val="00886F09"/>
    <w:pPr>
      <w:autoSpaceDE w:val="0"/>
      <w:autoSpaceDN w:val="0"/>
      <w:adjustRightInd w:val="0"/>
      <w:spacing w:after="0" w:line="240" w:lineRule="auto"/>
    </w:pPr>
    <w:rPr>
      <w:rFonts w:ascii="Courier New" w:eastAsia="Times New Roman" w:hAnsi="Courier New" w:cs="Courier New"/>
      <w:sz w:val="20"/>
      <w:szCs w:val="20"/>
    </w:rPr>
  </w:style>
  <w:style w:type="paragraph" w:styleId="af8">
    <w:name w:val="Title"/>
    <w:aliases w:val="Заголовок1"/>
    <w:basedOn w:val="a"/>
    <w:link w:val="af9"/>
    <w:qFormat/>
    <w:rsid w:val="00886F09"/>
    <w:pPr>
      <w:spacing w:after="0" w:line="240" w:lineRule="auto"/>
      <w:jc w:val="center"/>
    </w:pPr>
    <w:rPr>
      <w:rFonts w:ascii="Times New Roman" w:eastAsia="Times New Roman" w:hAnsi="Times New Roman" w:cs="Times New Roman"/>
      <w:sz w:val="28"/>
      <w:szCs w:val="24"/>
    </w:rPr>
  </w:style>
  <w:style w:type="character" w:customStyle="1" w:styleId="af9">
    <w:name w:val="Заголовок Знак"/>
    <w:aliases w:val="Заголовок1 Знак"/>
    <w:basedOn w:val="a0"/>
    <w:link w:val="af8"/>
    <w:rsid w:val="00886F09"/>
    <w:rPr>
      <w:rFonts w:ascii="Times New Roman" w:eastAsia="Times New Roman" w:hAnsi="Times New Roman" w:cs="Times New Roman"/>
      <w:sz w:val="28"/>
      <w:szCs w:val="24"/>
    </w:rPr>
  </w:style>
  <w:style w:type="character" w:customStyle="1" w:styleId="afa">
    <w:name w:val="Гипертекстовая ссылка"/>
    <w:basedOn w:val="a0"/>
    <w:uiPriority w:val="99"/>
    <w:rsid w:val="00886F09"/>
    <w:rPr>
      <w:rFonts w:cs="Times New Roman"/>
      <w:color w:val="106BBE"/>
    </w:rPr>
  </w:style>
  <w:style w:type="paragraph" w:customStyle="1" w:styleId="Iauiue">
    <w:name w:val="Iau?iue"/>
    <w:rsid w:val="00886F09"/>
    <w:pPr>
      <w:overflowPunct w:val="0"/>
      <w:autoSpaceDE w:val="0"/>
      <w:autoSpaceDN w:val="0"/>
      <w:adjustRightInd w:val="0"/>
      <w:spacing w:after="0" w:line="240" w:lineRule="auto"/>
    </w:pPr>
    <w:rPr>
      <w:rFonts w:ascii="Times New Roman" w:eastAsia="Times New Roman" w:hAnsi="Times New Roman" w:cs="Times New Roman"/>
      <w:color w:val="000000"/>
      <w:spacing w:val="-4"/>
      <w:sz w:val="28"/>
      <w:szCs w:val="20"/>
    </w:rPr>
  </w:style>
  <w:style w:type="paragraph" w:styleId="afb">
    <w:name w:val="Plain Text"/>
    <w:basedOn w:val="a"/>
    <w:link w:val="afc"/>
    <w:rsid w:val="00886F09"/>
    <w:pPr>
      <w:spacing w:after="0" w:line="240" w:lineRule="auto"/>
    </w:pPr>
    <w:rPr>
      <w:rFonts w:ascii="Courier New" w:eastAsia="Times New Roman" w:hAnsi="Courier New" w:cs="Times New Roman"/>
      <w:sz w:val="20"/>
      <w:szCs w:val="20"/>
    </w:rPr>
  </w:style>
  <w:style w:type="character" w:customStyle="1" w:styleId="afc">
    <w:name w:val="Текст Знак"/>
    <w:basedOn w:val="a0"/>
    <w:link w:val="afb"/>
    <w:rsid w:val="00886F09"/>
    <w:rPr>
      <w:rFonts w:ascii="Courier New" w:eastAsia="Times New Roman" w:hAnsi="Courier New" w:cs="Times New Roman"/>
      <w:sz w:val="20"/>
      <w:szCs w:val="20"/>
    </w:rPr>
  </w:style>
  <w:style w:type="character" w:customStyle="1" w:styleId="apple-converted-space">
    <w:name w:val="apple-converted-space"/>
    <w:basedOn w:val="a0"/>
    <w:rsid w:val="00D13891"/>
  </w:style>
  <w:style w:type="paragraph" w:styleId="afd">
    <w:name w:val="TOC Heading"/>
    <w:basedOn w:val="10"/>
    <w:next w:val="a"/>
    <w:uiPriority w:val="39"/>
    <w:unhideWhenUsed/>
    <w:qFormat/>
    <w:rsid w:val="00064F30"/>
    <w:pPr>
      <w:spacing w:after="200"/>
      <w:outlineLvl w:val="9"/>
    </w:pPr>
  </w:style>
  <w:style w:type="paragraph" w:styleId="13">
    <w:name w:val="toc 1"/>
    <w:basedOn w:val="a"/>
    <w:next w:val="a"/>
    <w:autoRedefine/>
    <w:uiPriority w:val="39"/>
    <w:unhideWhenUsed/>
    <w:qFormat/>
    <w:rsid w:val="00932991"/>
    <w:pPr>
      <w:tabs>
        <w:tab w:val="left" w:pos="8789"/>
      </w:tabs>
      <w:spacing w:after="0" w:line="360" w:lineRule="auto"/>
      <w:ind w:right="1134"/>
      <w:jc w:val="both"/>
    </w:pPr>
    <w:rPr>
      <w:rFonts w:ascii="Times New Roman" w:hAnsi="Times New Roman"/>
      <w:bCs/>
      <w:iCs/>
      <w:sz w:val="24"/>
    </w:rPr>
  </w:style>
  <w:style w:type="paragraph" w:customStyle="1" w:styleId="afe">
    <w:name w:val="Таблицы (моноширинный)"/>
    <w:basedOn w:val="a"/>
    <w:next w:val="a"/>
    <w:uiPriority w:val="99"/>
    <w:rsid w:val="00064F30"/>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23">
    <w:name w:val="toc 2"/>
    <w:basedOn w:val="a"/>
    <w:next w:val="a"/>
    <w:autoRedefine/>
    <w:uiPriority w:val="39"/>
    <w:unhideWhenUsed/>
    <w:rsid w:val="00064F30"/>
    <w:pPr>
      <w:spacing w:after="100" w:line="360" w:lineRule="auto"/>
      <w:ind w:left="220"/>
      <w:jc w:val="both"/>
    </w:pPr>
    <w:rPr>
      <w:rFonts w:ascii="Times New Roman" w:hAnsi="Times New Roman"/>
      <w:sz w:val="24"/>
    </w:rPr>
  </w:style>
  <w:style w:type="paragraph" w:customStyle="1" w:styleId="p">
    <w:name w:val="p"/>
    <w:basedOn w:val="a"/>
    <w:uiPriority w:val="99"/>
    <w:rsid w:val="00064F30"/>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aff">
    <w:name w:val="footnote text"/>
    <w:basedOn w:val="a"/>
    <w:link w:val="aff0"/>
    <w:uiPriority w:val="99"/>
    <w:semiHidden/>
    <w:unhideWhenUsed/>
    <w:rsid w:val="00064F30"/>
    <w:pPr>
      <w:spacing w:after="0" w:line="240" w:lineRule="auto"/>
    </w:pPr>
    <w:rPr>
      <w:rFonts w:eastAsiaTheme="minorHAnsi"/>
      <w:sz w:val="20"/>
      <w:szCs w:val="20"/>
      <w:lang w:eastAsia="en-US"/>
    </w:rPr>
  </w:style>
  <w:style w:type="character" w:customStyle="1" w:styleId="aff0">
    <w:name w:val="Текст сноски Знак"/>
    <w:basedOn w:val="a0"/>
    <w:link w:val="aff"/>
    <w:uiPriority w:val="99"/>
    <w:semiHidden/>
    <w:rsid w:val="00064F30"/>
    <w:rPr>
      <w:rFonts w:eastAsiaTheme="minorHAnsi"/>
      <w:sz w:val="20"/>
      <w:szCs w:val="20"/>
      <w:lang w:eastAsia="en-US"/>
    </w:rPr>
  </w:style>
  <w:style w:type="character" w:styleId="aff1">
    <w:name w:val="footnote reference"/>
    <w:basedOn w:val="a0"/>
    <w:uiPriority w:val="99"/>
    <w:semiHidden/>
    <w:unhideWhenUsed/>
    <w:rsid w:val="00064F30"/>
    <w:rPr>
      <w:vertAlign w:val="superscript"/>
    </w:rPr>
  </w:style>
  <w:style w:type="paragraph" w:customStyle="1" w:styleId="headertext">
    <w:name w:val="headertext"/>
    <w:basedOn w:val="a"/>
    <w:rsid w:val="00064F30"/>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Indent 2"/>
    <w:aliases w:val="Знак Знак Знак Знак Знак,Знак Знак Знак Знак Знак Знак,Знак Знак Знак Знак,Знак Знак Знак Знак Знак Знак Знак,Знак Знак Знак Знак Знак Знак Знак Знак Знак Знак Знак, Знак Знак Знак Знак Знак, Знак Знак Знак Знак Знак Знак"/>
    <w:basedOn w:val="a"/>
    <w:link w:val="25"/>
    <w:rsid w:val="00064F30"/>
    <w:pPr>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aliases w:val="Знак Знак Знак Знак Знак Знак1,Знак Знак Знак Знак Знак Знак Знак1,Знак Знак Знак Знак Знак1,Знак Знак Знак Знак Знак Знак Знак Знак,Знак Знак Знак Знак Знак Знак Знак Знак Знак Знак Знак Знак"/>
    <w:basedOn w:val="a0"/>
    <w:link w:val="24"/>
    <w:rsid w:val="00064F30"/>
    <w:rPr>
      <w:rFonts w:ascii="Times New Roman" w:eastAsia="Times New Roman" w:hAnsi="Times New Roman" w:cs="Times New Roman"/>
      <w:sz w:val="24"/>
      <w:szCs w:val="24"/>
    </w:rPr>
  </w:style>
  <w:style w:type="character" w:customStyle="1" w:styleId="26">
    <w:name w:val="Основной текст (2) + Полужирный"/>
    <w:basedOn w:val="a0"/>
    <w:rsid w:val="00064F3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7">
    <w:name w:val="Основной текст (2) + Курсив"/>
    <w:basedOn w:val="a0"/>
    <w:rsid w:val="00064F30"/>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34">
    <w:name w:val="Основной текст (3)"/>
    <w:basedOn w:val="a0"/>
    <w:link w:val="310"/>
    <w:rsid w:val="00064F30"/>
    <w:rPr>
      <w:rFonts w:ascii="Times New Roman" w:eastAsia="Times New Roman" w:hAnsi="Times New Roman" w:cs="Times New Roman"/>
      <w:b/>
      <w:bCs/>
      <w:color w:val="000000"/>
      <w:sz w:val="24"/>
      <w:szCs w:val="24"/>
      <w:shd w:val="clear" w:color="auto" w:fill="FFFFFF"/>
      <w:lang w:bidi="ru-RU"/>
    </w:rPr>
  </w:style>
  <w:style w:type="paragraph" w:customStyle="1" w:styleId="310">
    <w:name w:val="Основной текст (3)1"/>
    <w:basedOn w:val="a"/>
    <w:link w:val="34"/>
    <w:rsid w:val="00064F30"/>
    <w:pPr>
      <w:shd w:val="clear" w:color="auto" w:fill="FFFFFF"/>
      <w:spacing w:before="360" w:after="1260" w:line="365" w:lineRule="exact"/>
      <w:ind w:hanging="660"/>
    </w:pPr>
    <w:rPr>
      <w:rFonts w:ascii="Times New Roman" w:eastAsia="Times New Roman" w:hAnsi="Times New Roman" w:cs="Times New Roman"/>
      <w:b/>
      <w:bCs/>
      <w:color w:val="000000"/>
      <w:sz w:val="24"/>
      <w:szCs w:val="24"/>
      <w:lang w:bidi="ru-RU"/>
    </w:rPr>
  </w:style>
  <w:style w:type="character" w:customStyle="1" w:styleId="212pt">
    <w:name w:val="Основной текст (2) + 12 pt"/>
    <w:basedOn w:val="a0"/>
    <w:rsid w:val="00064F3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9">
    <w:name w:val="Основной текст (9)"/>
    <w:basedOn w:val="a0"/>
    <w:link w:val="91"/>
    <w:uiPriority w:val="99"/>
    <w:locked/>
    <w:rsid w:val="00064F30"/>
    <w:rPr>
      <w:sz w:val="28"/>
      <w:szCs w:val="28"/>
      <w:shd w:val="clear" w:color="auto" w:fill="FFFFFF"/>
    </w:rPr>
  </w:style>
  <w:style w:type="paragraph" w:customStyle="1" w:styleId="91">
    <w:name w:val="Основной текст (9)1"/>
    <w:basedOn w:val="a"/>
    <w:link w:val="9"/>
    <w:uiPriority w:val="99"/>
    <w:rsid w:val="00064F30"/>
    <w:pPr>
      <w:shd w:val="clear" w:color="auto" w:fill="FFFFFF"/>
      <w:spacing w:after="0" w:line="240" w:lineRule="atLeast"/>
    </w:pPr>
    <w:rPr>
      <w:sz w:val="28"/>
      <w:szCs w:val="28"/>
    </w:rPr>
  </w:style>
  <w:style w:type="character" w:customStyle="1" w:styleId="110">
    <w:name w:val="Основной текст (11)"/>
    <w:basedOn w:val="a0"/>
    <w:link w:val="111"/>
    <w:locked/>
    <w:rsid w:val="00064F30"/>
    <w:rPr>
      <w:sz w:val="28"/>
      <w:szCs w:val="28"/>
      <w:shd w:val="clear" w:color="auto" w:fill="FFFFFF"/>
    </w:rPr>
  </w:style>
  <w:style w:type="paragraph" w:customStyle="1" w:styleId="111">
    <w:name w:val="Основной текст (11)1"/>
    <w:basedOn w:val="a"/>
    <w:link w:val="110"/>
    <w:rsid w:val="00064F30"/>
    <w:pPr>
      <w:shd w:val="clear" w:color="auto" w:fill="FFFFFF"/>
      <w:spacing w:after="0" w:line="312" w:lineRule="exact"/>
      <w:jc w:val="both"/>
    </w:pPr>
    <w:rPr>
      <w:sz w:val="28"/>
      <w:szCs w:val="28"/>
    </w:rPr>
  </w:style>
  <w:style w:type="character" w:customStyle="1" w:styleId="2105pt">
    <w:name w:val="Основной текст (2) + 10;5 pt"/>
    <w:basedOn w:val="a0"/>
    <w:rsid w:val="00064F3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2">
    <w:name w:val="Основной текст с отступом Знак"/>
    <w:basedOn w:val="a0"/>
    <w:link w:val="aff3"/>
    <w:uiPriority w:val="99"/>
    <w:rsid w:val="00064F30"/>
    <w:rPr>
      <w:rFonts w:ascii="Times New Roman" w:hAnsi="Times New Roman"/>
      <w:sz w:val="24"/>
    </w:rPr>
  </w:style>
  <w:style w:type="paragraph" w:styleId="aff3">
    <w:name w:val="Body Text Indent"/>
    <w:basedOn w:val="a"/>
    <w:link w:val="aff2"/>
    <w:uiPriority w:val="99"/>
    <w:unhideWhenUsed/>
    <w:rsid w:val="00064F30"/>
    <w:pPr>
      <w:spacing w:after="120" w:line="360" w:lineRule="auto"/>
      <w:ind w:left="283"/>
      <w:jc w:val="both"/>
    </w:pPr>
    <w:rPr>
      <w:rFonts w:ascii="Times New Roman" w:hAnsi="Times New Roman"/>
      <w:sz w:val="24"/>
    </w:rPr>
  </w:style>
  <w:style w:type="paragraph" w:customStyle="1" w:styleId="14">
    <w:name w:val="1"/>
    <w:basedOn w:val="a"/>
    <w:next w:val="af8"/>
    <w:qFormat/>
    <w:rsid w:val="005E327B"/>
    <w:pPr>
      <w:spacing w:before="120" w:after="60" w:line="240" w:lineRule="auto"/>
      <w:ind w:firstLine="567"/>
      <w:jc w:val="center"/>
    </w:pPr>
    <w:rPr>
      <w:rFonts w:ascii="Times New Roman" w:eastAsia="Times New Roman" w:hAnsi="Times New Roman" w:cs="Times New Roman"/>
      <w:b/>
      <w:sz w:val="24"/>
      <w:szCs w:val="24"/>
    </w:rPr>
  </w:style>
  <w:style w:type="paragraph" w:customStyle="1" w:styleId="Normal">
    <w:name w:val="Normal Знак"/>
    <w:semiHidden/>
    <w:rsid w:val="00153E07"/>
    <w:pPr>
      <w:spacing w:after="0" w:line="240" w:lineRule="auto"/>
    </w:pPr>
    <w:rPr>
      <w:rFonts w:ascii="Times New Roman" w:eastAsia="Times New Roman" w:hAnsi="Times New Roman" w:cs="Times New Roman"/>
      <w:szCs w:val="24"/>
    </w:rPr>
  </w:style>
  <w:style w:type="paragraph" w:customStyle="1" w:styleId="font5">
    <w:name w:val="font5"/>
    <w:basedOn w:val="a"/>
    <w:rsid w:val="00153E07"/>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6">
    <w:name w:val="font6"/>
    <w:basedOn w:val="a"/>
    <w:rsid w:val="00153E07"/>
    <w:pPr>
      <w:spacing w:before="100" w:beforeAutospacing="1" w:after="100" w:afterAutospacing="1" w:line="240" w:lineRule="auto"/>
    </w:pPr>
    <w:rPr>
      <w:rFonts w:ascii="Times New Roman" w:eastAsia="Times New Roman" w:hAnsi="Times New Roman" w:cs="Times New Roman"/>
      <w:i/>
      <w:iCs/>
      <w:color w:val="000000"/>
    </w:rPr>
  </w:style>
  <w:style w:type="paragraph" w:customStyle="1" w:styleId="font7">
    <w:name w:val="font7"/>
    <w:basedOn w:val="a"/>
    <w:rsid w:val="00153E07"/>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8">
    <w:name w:val="font8"/>
    <w:basedOn w:val="a"/>
    <w:rsid w:val="00153E07"/>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9">
    <w:name w:val="font9"/>
    <w:basedOn w:val="a"/>
    <w:rsid w:val="00153E07"/>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10">
    <w:name w:val="font10"/>
    <w:basedOn w:val="a"/>
    <w:rsid w:val="00153E07"/>
    <w:pP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font11">
    <w:name w:val="font11"/>
    <w:basedOn w:val="a"/>
    <w:rsid w:val="00153E07"/>
    <w:pPr>
      <w:spacing w:before="100" w:beforeAutospacing="1" w:after="100" w:afterAutospacing="1" w:line="240" w:lineRule="auto"/>
    </w:pPr>
    <w:rPr>
      <w:rFonts w:ascii="Times New Roman" w:eastAsia="Times New Roman" w:hAnsi="Times New Roman" w:cs="Times New Roman"/>
      <w:color w:val="002060"/>
      <w:sz w:val="24"/>
      <w:szCs w:val="24"/>
    </w:rPr>
  </w:style>
  <w:style w:type="paragraph" w:customStyle="1" w:styleId="xl63">
    <w:name w:val="xl63"/>
    <w:basedOn w:val="a"/>
    <w:rsid w:val="00153E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4">
    <w:name w:val="xl64"/>
    <w:basedOn w:val="a"/>
    <w:rsid w:val="00153E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a"/>
    <w:rsid w:val="00153E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153E0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a"/>
    <w:rsid w:val="00153E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8">
    <w:name w:val="xl68"/>
    <w:basedOn w:val="a"/>
    <w:rsid w:val="00153E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
    <w:rsid w:val="00153E0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
    <w:rsid w:val="00153E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1">
    <w:name w:val="xl71"/>
    <w:basedOn w:val="a"/>
    <w:rsid w:val="00153E0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
    <w:rsid w:val="00153E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3">
    <w:name w:val="xl73"/>
    <w:basedOn w:val="a"/>
    <w:rsid w:val="00153E0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4">
    <w:name w:val="xl74"/>
    <w:basedOn w:val="a"/>
    <w:rsid w:val="00153E0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
    <w:rsid w:val="00153E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76">
    <w:name w:val="xl76"/>
    <w:basedOn w:val="a"/>
    <w:rsid w:val="00153E0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rsid w:val="00153E0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a"/>
    <w:rsid w:val="00153E0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153E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0">
    <w:name w:val="xl80"/>
    <w:basedOn w:val="a"/>
    <w:rsid w:val="00153E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153E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2">
    <w:name w:val="xl82"/>
    <w:basedOn w:val="a"/>
    <w:rsid w:val="00153E07"/>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ConsPlusTitle">
    <w:name w:val="ConsPlusTitle"/>
    <w:uiPriority w:val="99"/>
    <w:rsid w:val="00153E07"/>
    <w:pPr>
      <w:widowControl w:val="0"/>
      <w:autoSpaceDE w:val="0"/>
      <w:autoSpaceDN w:val="0"/>
      <w:adjustRightInd w:val="0"/>
      <w:spacing w:after="0" w:line="240" w:lineRule="auto"/>
    </w:pPr>
    <w:rPr>
      <w:rFonts w:ascii="Arial" w:hAnsi="Arial" w:cs="Arial"/>
      <w:b/>
      <w:bCs/>
      <w:sz w:val="16"/>
      <w:szCs w:val="16"/>
    </w:rPr>
  </w:style>
  <w:style w:type="paragraph" w:customStyle="1" w:styleId="Web">
    <w:name w:val="Обычный (Web) Знак"/>
    <w:aliases w:val="Обычный (Web),Обычный (Web)1"/>
    <w:basedOn w:val="a"/>
    <w:next w:val="a8"/>
    <w:link w:val="aff4"/>
    <w:uiPriority w:val="99"/>
    <w:qFormat/>
    <w:rsid w:val="00B76798"/>
    <w:pPr>
      <w:spacing w:before="100" w:beforeAutospacing="1" w:after="100" w:afterAutospacing="1" w:line="240" w:lineRule="auto"/>
    </w:pPr>
    <w:rPr>
      <w:sz w:val="24"/>
      <w:szCs w:val="24"/>
    </w:rPr>
  </w:style>
  <w:style w:type="character" w:customStyle="1" w:styleId="aff4">
    <w:name w:val="Обычный (веб) Знак"/>
    <w:aliases w:val="Обычный (Web) Знак Знак,Обычный (Web) Знак1,Обычный (Web)1 Знак"/>
    <w:link w:val="Web"/>
    <w:uiPriority w:val="99"/>
    <w:rsid w:val="00B76798"/>
    <w:rPr>
      <w:sz w:val="24"/>
      <w:szCs w:val="24"/>
    </w:rPr>
  </w:style>
  <w:style w:type="character" w:styleId="aff5">
    <w:name w:val="Emphasis"/>
    <w:basedOn w:val="a0"/>
    <w:uiPriority w:val="20"/>
    <w:qFormat/>
    <w:rsid w:val="00E8186F"/>
    <w:rPr>
      <w:i/>
      <w:iCs/>
    </w:rPr>
  </w:style>
  <w:style w:type="character" w:styleId="aff6">
    <w:name w:val="Strong"/>
    <w:basedOn w:val="a0"/>
    <w:uiPriority w:val="22"/>
    <w:qFormat/>
    <w:rsid w:val="00951798"/>
    <w:rPr>
      <w:b/>
      <w:bCs/>
    </w:rPr>
  </w:style>
  <w:style w:type="character" w:customStyle="1" w:styleId="nowrap">
    <w:name w:val="nowrap"/>
    <w:basedOn w:val="a0"/>
    <w:rsid w:val="00951798"/>
  </w:style>
  <w:style w:type="paragraph" w:customStyle="1" w:styleId="aff7">
    <w:name w:val="Абзац"/>
    <w:link w:val="aff8"/>
    <w:qFormat/>
    <w:rsid w:val="0031274A"/>
    <w:pPr>
      <w:spacing w:after="0" w:line="240" w:lineRule="auto"/>
      <w:ind w:firstLine="567"/>
      <w:jc w:val="both"/>
    </w:pPr>
    <w:rPr>
      <w:rFonts w:ascii="Times New Roman" w:eastAsia="Times New Roman" w:hAnsi="Times New Roman" w:cs="Times New Roman"/>
      <w:sz w:val="24"/>
      <w:szCs w:val="24"/>
    </w:rPr>
  </w:style>
  <w:style w:type="character" w:customStyle="1" w:styleId="aff8">
    <w:name w:val="Абзац Знак"/>
    <w:basedOn w:val="a0"/>
    <w:link w:val="aff7"/>
    <w:qFormat/>
    <w:locked/>
    <w:rsid w:val="0031274A"/>
    <w:rPr>
      <w:rFonts w:ascii="Times New Roman" w:eastAsia="Times New Roman" w:hAnsi="Times New Roman" w:cs="Times New Roman"/>
      <w:sz w:val="24"/>
      <w:szCs w:val="24"/>
    </w:rPr>
  </w:style>
  <w:style w:type="character" w:customStyle="1" w:styleId="fs18lh1-5">
    <w:name w:val="fs18lh1-5"/>
    <w:basedOn w:val="a0"/>
    <w:rsid w:val="0099088B"/>
  </w:style>
  <w:style w:type="paragraph" w:customStyle="1" w:styleId="28">
    <w:name w:val="2"/>
    <w:basedOn w:val="a"/>
    <w:next w:val="a8"/>
    <w:uiPriority w:val="99"/>
    <w:qFormat/>
    <w:rsid w:val="00127B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2">
    <w:name w:val="Табличный_таблица_11"/>
    <w:link w:val="113"/>
    <w:qFormat/>
    <w:rsid w:val="004A008D"/>
    <w:pPr>
      <w:spacing w:after="0" w:line="240" w:lineRule="auto"/>
      <w:jc w:val="center"/>
    </w:pPr>
    <w:rPr>
      <w:rFonts w:ascii="Times New Roman" w:eastAsia="Times New Roman" w:hAnsi="Times New Roman" w:cs="Times New Roman"/>
    </w:rPr>
  </w:style>
  <w:style w:type="character" w:customStyle="1" w:styleId="113">
    <w:name w:val="Табличный_таблица_11 Знак"/>
    <w:basedOn w:val="a0"/>
    <w:link w:val="112"/>
    <w:locked/>
    <w:rsid w:val="004A008D"/>
    <w:rPr>
      <w:rFonts w:ascii="Times New Roman" w:eastAsia="Times New Roman" w:hAnsi="Times New Roman" w:cs="Times New Roman"/>
    </w:rPr>
  </w:style>
  <w:style w:type="paragraph" w:customStyle="1" w:styleId="1">
    <w:name w:val="Список_маркерный_1_уровень"/>
    <w:link w:val="15"/>
    <w:qFormat/>
    <w:rsid w:val="00EE6C9B"/>
    <w:pPr>
      <w:numPr>
        <w:numId w:val="4"/>
      </w:numPr>
      <w:spacing w:before="60" w:after="100" w:line="240" w:lineRule="auto"/>
      <w:jc w:val="both"/>
    </w:pPr>
    <w:rPr>
      <w:rFonts w:ascii="Times New Roman" w:eastAsia="Times New Roman" w:hAnsi="Times New Roman" w:cs="Times New Roman"/>
      <w:sz w:val="24"/>
      <w:szCs w:val="24"/>
    </w:rPr>
  </w:style>
  <w:style w:type="character" w:customStyle="1" w:styleId="15">
    <w:name w:val="Список_маркерный_1_уровень Знак"/>
    <w:basedOn w:val="a0"/>
    <w:link w:val="1"/>
    <w:locked/>
    <w:rsid w:val="00EE6C9B"/>
    <w:rPr>
      <w:rFonts w:ascii="Times New Roman" w:eastAsia="Times New Roman" w:hAnsi="Times New Roman" w:cs="Times New Roman"/>
      <w:sz w:val="24"/>
      <w:szCs w:val="24"/>
    </w:rPr>
  </w:style>
  <w:style w:type="paragraph" w:customStyle="1" w:styleId="16">
    <w:name w:val="Заголовок_подзаголовок_1"/>
    <w:next w:val="aff7"/>
    <w:link w:val="17"/>
    <w:uiPriority w:val="99"/>
    <w:qFormat/>
    <w:rsid w:val="00875F89"/>
    <w:pPr>
      <w:keepNext/>
      <w:spacing w:before="120" w:after="60" w:line="240" w:lineRule="auto"/>
      <w:ind w:left="567"/>
      <w:jc w:val="both"/>
    </w:pPr>
    <w:rPr>
      <w:rFonts w:ascii="Times New Roman" w:eastAsia="Times New Roman" w:hAnsi="Times New Roman" w:cs="Times New Roman"/>
      <w:b/>
      <w:bCs/>
      <w:sz w:val="24"/>
      <w:szCs w:val="24"/>
      <w:u w:val="single"/>
    </w:rPr>
  </w:style>
  <w:style w:type="character" w:customStyle="1" w:styleId="17">
    <w:name w:val="Заголовок_подзаголовок_1 Знак"/>
    <w:basedOn w:val="a0"/>
    <w:link w:val="16"/>
    <w:uiPriority w:val="99"/>
    <w:locked/>
    <w:rsid w:val="00875F89"/>
    <w:rPr>
      <w:rFonts w:ascii="Times New Roman" w:eastAsia="Times New Roman" w:hAnsi="Times New Roman" w:cs="Times New Roman"/>
      <w:b/>
      <w:bCs/>
      <w:sz w:val="24"/>
      <w:szCs w:val="24"/>
      <w:u w:val="single"/>
    </w:rPr>
  </w:style>
  <w:style w:type="paragraph" w:customStyle="1" w:styleId="18">
    <w:name w:val="Список_нумерованный_1_уровень"/>
    <w:link w:val="19"/>
    <w:qFormat/>
    <w:rsid w:val="00875F89"/>
    <w:pPr>
      <w:spacing w:before="60" w:after="100" w:line="240" w:lineRule="auto"/>
      <w:ind w:left="567"/>
      <w:jc w:val="both"/>
    </w:pPr>
    <w:rPr>
      <w:rFonts w:ascii="Times New Roman" w:eastAsia="Times New Roman" w:hAnsi="Times New Roman" w:cs="Times New Roman"/>
      <w:sz w:val="24"/>
      <w:szCs w:val="24"/>
    </w:rPr>
  </w:style>
  <w:style w:type="character" w:customStyle="1" w:styleId="19">
    <w:name w:val="Список_нумерованный_1_уровень Знак"/>
    <w:basedOn w:val="a0"/>
    <w:link w:val="18"/>
    <w:locked/>
    <w:rsid w:val="00875F89"/>
    <w:rPr>
      <w:rFonts w:ascii="Times New Roman" w:eastAsia="Times New Roman" w:hAnsi="Times New Roman" w:cs="Times New Roman"/>
      <w:sz w:val="24"/>
      <w:szCs w:val="24"/>
    </w:rPr>
  </w:style>
  <w:style w:type="character" w:customStyle="1" w:styleId="aff9">
    <w:name w:val="Текст_Обычный"/>
    <w:basedOn w:val="a0"/>
    <w:qFormat/>
    <w:rsid w:val="000A66FF"/>
  </w:style>
  <w:style w:type="character" w:styleId="affa">
    <w:name w:val="annotation reference"/>
    <w:basedOn w:val="a0"/>
    <w:uiPriority w:val="99"/>
    <w:semiHidden/>
    <w:unhideWhenUsed/>
    <w:rsid w:val="004E38DF"/>
    <w:rPr>
      <w:sz w:val="16"/>
      <w:szCs w:val="16"/>
    </w:rPr>
  </w:style>
  <w:style w:type="paragraph" w:styleId="affb">
    <w:name w:val="annotation text"/>
    <w:basedOn w:val="a"/>
    <w:link w:val="affc"/>
    <w:uiPriority w:val="99"/>
    <w:unhideWhenUsed/>
    <w:rsid w:val="004E38DF"/>
    <w:pPr>
      <w:spacing w:line="240" w:lineRule="auto"/>
    </w:pPr>
    <w:rPr>
      <w:sz w:val="20"/>
      <w:szCs w:val="20"/>
    </w:rPr>
  </w:style>
  <w:style w:type="character" w:customStyle="1" w:styleId="affc">
    <w:name w:val="Текст примечания Знак"/>
    <w:basedOn w:val="a0"/>
    <w:link w:val="affb"/>
    <w:uiPriority w:val="99"/>
    <w:rsid w:val="004E38DF"/>
    <w:rPr>
      <w:sz w:val="20"/>
      <w:szCs w:val="20"/>
    </w:rPr>
  </w:style>
  <w:style w:type="paragraph" w:customStyle="1" w:styleId="TableParagraph">
    <w:name w:val="Table Paragraph"/>
    <w:basedOn w:val="a"/>
    <w:uiPriority w:val="1"/>
    <w:qFormat/>
    <w:rsid w:val="002010C4"/>
    <w:pPr>
      <w:widowControl w:val="0"/>
      <w:autoSpaceDE w:val="0"/>
      <w:autoSpaceDN w:val="0"/>
      <w:spacing w:after="0" w:line="240" w:lineRule="auto"/>
    </w:pPr>
    <w:rPr>
      <w:rFonts w:ascii="Times New Roman" w:eastAsia="Times New Roman" w:hAnsi="Times New Roman" w:cs="Times New Roman"/>
      <w:lang w:eastAsia="en-US"/>
    </w:rPr>
  </w:style>
  <w:style w:type="paragraph" w:styleId="affd">
    <w:name w:val="annotation subject"/>
    <w:basedOn w:val="affb"/>
    <w:next w:val="affb"/>
    <w:link w:val="affe"/>
    <w:uiPriority w:val="99"/>
    <w:semiHidden/>
    <w:unhideWhenUsed/>
    <w:rsid w:val="003A66D1"/>
    <w:rPr>
      <w:b/>
      <w:bCs/>
    </w:rPr>
  </w:style>
  <w:style w:type="character" w:customStyle="1" w:styleId="affe">
    <w:name w:val="Тема примечания Знак"/>
    <w:basedOn w:val="affc"/>
    <w:link w:val="affd"/>
    <w:uiPriority w:val="99"/>
    <w:semiHidden/>
    <w:rsid w:val="003A66D1"/>
    <w:rPr>
      <w:b/>
      <w:bCs/>
      <w:sz w:val="20"/>
      <w:szCs w:val="20"/>
    </w:rPr>
  </w:style>
  <w:style w:type="character" w:styleId="afff">
    <w:name w:val="FollowedHyperlink"/>
    <w:basedOn w:val="a0"/>
    <w:uiPriority w:val="99"/>
    <w:semiHidden/>
    <w:unhideWhenUsed/>
    <w:rsid w:val="0007635C"/>
    <w:rPr>
      <w:color w:val="800080" w:themeColor="followedHyperlink"/>
      <w:u w:val="single"/>
    </w:rPr>
  </w:style>
  <w:style w:type="character" w:customStyle="1" w:styleId="31">
    <w:name w:val="Заголовок 3 Знак"/>
    <w:basedOn w:val="a0"/>
    <w:link w:val="30"/>
    <w:uiPriority w:val="9"/>
    <w:semiHidden/>
    <w:rsid w:val="00C1144C"/>
    <w:rPr>
      <w:rFonts w:asciiTheme="majorHAnsi" w:eastAsiaTheme="majorEastAsia" w:hAnsiTheme="majorHAnsi" w:cstheme="majorBidi"/>
      <w:color w:val="243F60" w:themeColor="accent1" w:themeShade="7F"/>
      <w:sz w:val="24"/>
      <w:szCs w:val="24"/>
      <w:lang w:eastAsia="en-US"/>
    </w:rPr>
  </w:style>
  <w:style w:type="character" w:customStyle="1" w:styleId="40">
    <w:name w:val="Заголовок 4 Знак"/>
    <w:basedOn w:val="a0"/>
    <w:link w:val="4"/>
    <w:uiPriority w:val="9"/>
    <w:rsid w:val="00C1144C"/>
    <w:rPr>
      <w:rFonts w:ascii="Times New Roman" w:eastAsia="Times New Roman" w:hAnsi="Times New Roman" w:cs="Times New Roman"/>
      <w:b/>
      <w:bCs/>
      <w:sz w:val="24"/>
      <w:szCs w:val="24"/>
    </w:rPr>
  </w:style>
  <w:style w:type="character" w:customStyle="1" w:styleId="afff0">
    <w:name w:val="Основной текст_"/>
    <w:basedOn w:val="a0"/>
    <w:link w:val="1a"/>
    <w:rsid w:val="00C1144C"/>
    <w:rPr>
      <w:rFonts w:ascii="Arial" w:eastAsia="Arial" w:hAnsi="Arial" w:cs="Arial"/>
    </w:rPr>
  </w:style>
  <w:style w:type="paragraph" w:customStyle="1" w:styleId="1a">
    <w:name w:val="Основной текст1"/>
    <w:basedOn w:val="a"/>
    <w:link w:val="afff0"/>
    <w:rsid w:val="00C1144C"/>
    <w:pPr>
      <w:spacing w:after="0" w:line="360" w:lineRule="auto"/>
      <w:ind w:firstLine="400"/>
    </w:pPr>
    <w:rPr>
      <w:rFonts w:ascii="Arial" w:eastAsia="Arial" w:hAnsi="Arial" w:cs="Arial"/>
    </w:rPr>
  </w:style>
  <w:style w:type="character" w:customStyle="1" w:styleId="1b">
    <w:name w:val="Неразрешенное упоминание1"/>
    <w:basedOn w:val="a0"/>
    <w:uiPriority w:val="99"/>
    <w:semiHidden/>
    <w:unhideWhenUsed/>
    <w:rsid w:val="00C1144C"/>
    <w:rPr>
      <w:color w:val="605E5C"/>
      <w:shd w:val="clear" w:color="auto" w:fill="E1DFDD"/>
    </w:rPr>
  </w:style>
  <w:style w:type="character" w:customStyle="1" w:styleId="mw-headline">
    <w:name w:val="mw-headline"/>
    <w:basedOn w:val="a0"/>
    <w:rsid w:val="00C1144C"/>
  </w:style>
  <w:style w:type="paragraph" w:styleId="afff1">
    <w:name w:val="List"/>
    <w:basedOn w:val="a"/>
    <w:uiPriority w:val="99"/>
    <w:unhideWhenUsed/>
    <w:rsid w:val="00960BFE"/>
    <w:pPr>
      <w:ind w:left="283" w:hanging="283"/>
      <w:contextualSpacing/>
    </w:pPr>
  </w:style>
  <w:style w:type="paragraph" w:styleId="29">
    <w:name w:val="List 2"/>
    <w:basedOn w:val="a"/>
    <w:uiPriority w:val="99"/>
    <w:unhideWhenUsed/>
    <w:rsid w:val="00960BFE"/>
    <w:pPr>
      <w:ind w:left="566" w:hanging="283"/>
      <w:contextualSpacing/>
    </w:pPr>
  </w:style>
  <w:style w:type="paragraph" w:styleId="35">
    <w:name w:val="List 3"/>
    <w:basedOn w:val="a"/>
    <w:uiPriority w:val="99"/>
    <w:unhideWhenUsed/>
    <w:rsid w:val="00960BFE"/>
    <w:pPr>
      <w:ind w:left="849" w:hanging="283"/>
      <w:contextualSpacing/>
    </w:pPr>
  </w:style>
  <w:style w:type="paragraph" w:styleId="2">
    <w:name w:val="List Bullet 2"/>
    <w:basedOn w:val="a"/>
    <w:uiPriority w:val="99"/>
    <w:unhideWhenUsed/>
    <w:rsid w:val="00960BFE"/>
    <w:pPr>
      <w:numPr>
        <w:numId w:val="108"/>
      </w:numPr>
      <w:contextualSpacing/>
    </w:pPr>
  </w:style>
  <w:style w:type="paragraph" w:styleId="3">
    <w:name w:val="List Bullet 3"/>
    <w:basedOn w:val="a"/>
    <w:uiPriority w:val="99"/>
    <w:unhideWhenUsed/>
    <w:rsid w:val="00960BFE"/>
    <w:pPr>
      <w:numPr>
        <w:numId w:val="109"/>
      </w:numPr>
      <w:contextualSpacing/>
    </w:pPr>
  </w:style>
  <w:style w:type="paragraph" w:customStyle="1" w:styleId="afff2">
    <w:name w:val="Внутренний адрес"/>
    <w:basedOn w:val="a"/>
    <w:rsid w:val="00960BFE"/>
  </w:style>
  <w:style w:type="paragraph" w:styleId="2a">
    <w:name w:val="Body Text First Indent 2"/>
    <w:basedOn w:val="aff3"/>
    <w:link w:val="2b"/>
    <w:uiPriority w:val="99"/>
    <w:unhideWhenUsed/>
    <w:rsid w:val="00960BFE"/>
    <w:pPr>
      <w:spacing w:after="200" w:line="276" w:lineRule="auto"/>
      <w:ind w:left="360" w:firstLine="360"/>
      <w:jc w:val="left"/>
    </w:pPr>
    <w:rPr>
      <w:rFonts w:asciiTheme="minorHAnsi" w:hAnsiTheme="minorHAnsi"/>
      <w:sz w:val="22"/>
    </w:rPr>
  </w:style>
  <w:style w:type="character" w:customStyle="1" w:styleId="2b">
    <w:name w:val="Красная строка 2 Знак"/>
    <w:basedOn w:val="aff2"/>
    <w:link w:val="2a"/>
    <w:uiPriority w:val="99"/>
    <w:rsid w:val="00960BF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475366">
      <w:bodyDiv w:val="1"/>
      <w:marLeft w:val="0"/>
      <w:marRight w:val="0"/>
      <w:marTop w:val="0"/>
      <w:marBottom w:val="0"/>
      <w:divBdr>
        <w:top w:val="none" w:sz="0" w:space="0" w:color="auto"/>
        <w:left w:val="none" w:sz="0" w:space="0" w:color="auto"/>
        <w:bottom w:val="none" w:sz="0" w:space="0" w:color="auto"/>
        <w:right w:val="none" w:sz="0" w:space="0" w:color="auto"/>
      </w:divBdr>
    </w:div>
    <w:div w:id="529800029">
      <w:bodyDiv w:val="1"/>
      <w:marLeft w:val="0"/>
      <w:marRight w:val="0"/>
      <w:marTop w:val="0"/>
      <w:marBottom w:val="0"/>
      <w:divBdr>
        <w:top w:val="none" w:sz="0" w:space="0" w:color="auto"/>
        <w:left w:val="none" w:sz="0" w:space="0" w:color="auto"/>
        <w:bottom w:val="none" w:sz="0" w:space="0" w:color="auto"/>
        <w:right w:val="none" w:sz="0" w:space="0" w:color="auto"/>
      </w:divBdr>
    </w:div>
    <w:div w:id="619150945">
      <w:bodyDiv w:val="1"/>
      <w:marLeft w:val="0"/>
      <w:marRight w:val="0"/>
      <w:marTop w:val="0"/>
      <w:marBottom w:val="0"/>
      <w:divBdr>
        <w:top w:val="none" w:sz="0" w:space="0" w:color="auto"/>
        <w:left w:val="none" w:sz="0" w:space="0" w:color="auto"/>
        <w:bottom w:val="none" w:sz="0" w:space="0" w:color="auto"/>
        <w:right w:val="none" w:sz="0" w:space="0" w:color="auto"/>
      </w:divBdr>
    </w:div>
    <w:div w:id="633995784">
      <w:bodyDiv w:val="1"/>
      <w:marLeft w:val="0"/>
      <w:marRight w:val="0"/>
      <w:marTop w:val="0"/>
      <w:marBottom w:val="0"/>
      <w:divBdr>
        <w:top w:val="none" w:sz="0" w:space="0" w:color="auto"/>
        <w:left w:val="none" w:sz="0" w:space="0" w:color="auto"/>
        <w:bottom w:val="none" w:sz="0" w:space="0" w:color="auto"/>
        <w:right w:val="none" w:sz="0" w:space="0" w:color="auto"/>
      </w:divBdr>
    </w:div>
    <w:div w:id="728653681">
      <w:bodyDiv w:val="1"/>
      <w:marLeft w:val="0"/>
      <w:marRight w:val="0"/>
      <w:marTop w:val="0"/>
      <w:marBottom w:val="0"/>
      <w:divBdr>
        <w:top w:val="none" w:sz="0" w:space="0" w:color="auto"/>
        <w:left w:val="none" w:sz="0" w:space="0" w:color="auto"/>
        <w:bottom w:val="none" w:sz="0" w:space="0" w:color="auto"/>
        <w:right w:val="none" w:sz="0" w:space="0" w:color="auto"/>
      </w:divBdr>
      <w:divsChild>
        <w:div w:id="1375034849">
          <w:marLeft w:val="0"/>
          <w:marRight w:val="0"/>
          <w:marTop w:val="0"/>
          <w:marBottom w:val="0"/>
          <w:divBdr>
            <w:top w:val="none" w:sz="0" w:space="0" w:color="auto"/>
            <w:left w:val="none" w:sz="0" w:space="0" w:color="auto"/>
            <w:bottom w:val="none" w:sz="0" w:space="0" w:color="auto"/>
            <w:right w:val="none" w:sz="0" w:space="0" w:color="auto"/>
          </w:divBdr>
        </w:div>
      </w:divsChild>
    </w:div>
    <w:div w:id="785273741">
      <w:bodyDiv w:val="1"/>
      <w:marLeft w:val="0"/>
      <w:marRight w:val="0"/>
      <w:marTop w:val="0"/>
      <w:marBottom w:val="0"/>
      <w:divBdr>
        <w:top w:val="none" w:sz="0" w:space="0" w:color="auto"/>
        <w:left w:val="none" w:sz="0" w:space="0" w:color="auto"/>
        <w:bottom w:val="none" w:sz="0" w:space="0" w:color="auto"/>
        <w:right w:val="none" w:sz="0" w:space="0" w:color="auto"/>
      </w:divBdr>
    </w:div>
    <w:div w:id="862786596">
      <w:bodyDiv w:val="1"/>
      <w:marLeft w:val="0"/>
      <w:marRight w:val="0"/>
      <w:marTop w:val="0"/>
      <w:marBottom w:val="0"/>
      <w:divBdr>
        <w:top w:val="none" w:sz="0" w:space="0" w:color="auto"/>
        <w:left w:val="none" w:sz="0" w:space="0" w:color="auto"/>
        <w:bottom w:val="none" w:sz="0" w:space="0" w:color="auto"/>
        <w:right w:val="none" w:sz="0" w:space="0" w:color="auto"/>
      </w:divBdr>
    </w:div>
    <w:div w:id="1041591750">
      <w:bodyDiv w:val="1"/>
      <w:marLeft w:val="0"/>
      <w:marRight w:val="0"/>
      <w:marTop w:val="0"/>
      <w:marBottom w:val="0"/>
      <w:divBdr>
        <w:top w:val="none" w:sz="0" w:space="0" w:color="auto"/>
        <w:left w:val="none" w:sz="0" w:space="0" w:color="auto"/>
        <w:bottom w:val="none" w:sz="0" w:space="0" w:color="auto"/>
        <w:right w:val="none" w:sz="0" w:space="0" w:color="auto"/>
      </w:divBdr>
    </w:div>
    <w:div w:id="1079641097">
      <w:bodyDiv w:val="1"/>
      <w:marLeft w:val="0"/>
      <w:marRight w:val="0"/>
      <w:marTop w:val="0"/>
      <w:marBottom w:val="0"/>
      <w:divBdr>
        <w:top w:val="none" w:sz="0" w:space="0" w:color="auto"/>
        <w:left w:val="none" w:sz="0" w:space="0" w:color="auto"/>
        <w:bottom w:val="none" w:sz="0" w:space="0" w:color="auto"/>
        <w:right w:val="none" w:sz="0" w:space="0" w:color="auto"/>
      </w:divBdr>
    </w:div>
    <w:div w:id="1115365191">
      <w:bodyDiv w:val="1"/>
      <w:marLeft w:val="0"/>
      <w:marRight w:val="0"/>
      <w:marTop w:val="0"/>
      <w:marBottom w:val="0"/>
      <w:divBdr>
        <w:top w:val="none" w:sz="0" w:space="0" w:color="auto"/>
        <w:left w:val="none" w:sz="0" w:space="0" w:color="auto"/>
        <w:bottom w:val="none" w:sz="0" w:space="0" w:color="auto"/>
        <w:right w:val="none" w:sz="0" w:space="0" w:color="auto"/>
      </w:divBdr>
    </w:div>
    <w:div w:id="1206454815">
      <w:bodyDiv w:val="1"/>
      <w:marLeft w:val="0"/>
      <w:marRight w:val="0"/>
      <w:marTop w:val="0"/>
      <w:marBottom w:val="0"/>
      <w:divBdr>
        <w:top w:val="none" w:sz="0" w:space="0" w:color="auto"/>
        <w:left w:val="none" w:sz="0" w:space="0" w:color="auto"/>
        <w:bottom w:val="none" w:sz="0" w:space="0" w:color="auto"/>
        <w:right w:val="none" w:sz="0" w:space="0" w:color="auto"/>
      </w:divBdr>
    </w:div>
    <w:div w:id="1296761877">
      <w:bodyDiv w:val="1"/>
      <w:marLeft w:val="0"/>
      <w:marRight w:val="0"/>
      <w:marTop w:val="0"/>
      <w:marBottom w:val="0"/>
      <w:divBdr>
        <w:top w:val="none" w:sz="0" w:space="0" w:color="auto"/>
        <w:left w:val="none" w:sz="0" w:space="0" w:color="auto"/>
        <w:bottom w:val="none" w:sz="0" w:space="0" w:color="auto"/>
        <w:right w:val="none" w:sz="0" w:space="0" w:color="auto"/>
      </w:divBdr>
    </w:div>
    <w:div w:id="1345326197">
      <w:bodyDiv w:val="1"/>
      <w:marLeft w:val="0"/>
      <w:marRight w:val="0"/>
      <w:marTop w:val="0"/>
      <w:marBottom w:val="0"/>
      <w:divBdr>
        <w:top w:val="none" w:sz="0" w:space="0" w:color="auto"/>
        <w:left w:val="none" w:sz="0" w:space="0" w:color="auto"/>
        <w:bottom w:val="none" w:sz="0" w:space="0" w:color="auto"/>
        <w:right w:val="none" w:sz="0" w:space="0" w:color="auto"/>
      </w:divBdr>
    </w:div>
    <w:div w:id="1401638943">
      <w:bodyDiv w:val="1"/>
      <w:marLeft w:val="0"/>
      <w:marRight w:val="0"/>
      <w:marTop w:val="0"/>
      <w:marBottom w:val="0"/>
      <w:divBdr>
        <w:top w:val="none" w:sz="0" w:space="0" w:color="auto"/>
        <w:left w:val="none" w:sz="0" w:space="0" w:color="auto"/>
        <w:bottom w:val="none" w:sz="0" w:space="0" w:color="auto"/>
        <w:right w:val="none" w:sz="0" w:space="0" w:color="auto"/>
      </w:divBdr>
    </w:div>
    <w:div w:id="1419015254">
      <w:bodyDiv w:val="1"/>
      <w:marLeft w:val="0"/>
      <w:marRight w:val="0"/>
      <w:marTop w:val="0"/>
      <w:marBottom w:val="0"/>
      <w:divBdr>
        <w:top w:val="none" w:sz="0" w:space="0" w:color="auto"/>
        <w:left w:val="none" w:sz="0" w:space="0" w:color="auto"/>
        <w:bottom w:val="none" w:sz="0" w:space="0" w:color="auto"/>
        <w:right w:val="none" w:sz="0" w:space="0" w:color="auto"/>
      </w:divBdr>
    </w:div>
    <w:div w:id="1446539129">
      <w:bodyDiv w:val="1"/>
      <w:marLeft w:val="0"/>
      <w:marRight w:val="0"/>
      <w:marTop w:val="0"/>
      <w:marBottom w:val="0"/>
      <w:divBdr>
        <w:top w:val="none" w:sz="0" w:space="0" w:color="auto"/>
        <w:left w:val="none" w:sz="0" w:space="0" w:color="auto"/>
        <w:bottom w:val="none" w:sz="0" w:space="0" w:color="auto"/>
        <w:right w:val="none" w:sz="0" w:space="0" w:color="auto"/>
      </w:divBdr>
    </w:div>
    <w:div w:id="1571768285">
      <w:bodyDiv w:val="1"/>
      <w:marLeft w:val="0"/>
      <w:marRight w:val="0"/>
      <w:marTop w:val="0"/>
      <w:marBottom w:val="0"/>
      <w:divBdr>
        <w:top w:val="none" w:sz="0" w:space="0" w:color="auto"/>
        <w:left w:val="none" w:sz="0" w:space="0" w:color="auto"/>
        <w:bottom w:val="none" w:sz="0" w:space="0" w:color="auto"/>
        <w:right w:val="none" w:sz="0" w:space="0" w:color="auto"/>
      </w:divBdr>
    </w:div>
    <w:div w:id="1592008564">
      <w:bodyDiv w:val="1"/>
      <w:marLeft w:val="0"/>
      <w:marRight w:val="0"/>
      <w:marTop w:val="0"/>
      <w:marBottom w:val="0"/>
      <w:divBdr>
        <w:top w:val="none" w:sz="0" w:space="0" w:color="auto"/>
        <w:left w:val="none" w:sz="0" w:space="0" w:color="auto"/>
        <w:bottom w:val="none" w:sz="0" w:space="0" w:color="auto"/>
        <w:right w:val="none" w:sz="0" w:space="0" w:color="auto"/>
      </w:divBdr>
    </w:div>
    <w:div w:id="1672098652">
      <w:bodyDiv w:val="1"/>
      <w:marLeft w:val="0"/>
      <w:marRight w:val="0"/>
      <w:marTop w:val="0"/>
      <w:marBottom w:val="0"/>
      <w:divBdr>
        <w:top w:val="none" w:sz="0" w:space="0" w:color="auto"/>
        <w:left w:val="none" w:sz="0" w:space="0" w:color="auto"/>
        <w:bottom w:val="none" w:sz="0" w:space="0" w:color="auto"/>
        <w:right w:val="none" w:sz="0" w:space="0" w:color="auto"/>
      </w:divBdr>
    </w:div>
    <w:div w:id="1692536449">
      <w:bodyDiv w:val="1"/>
      <w:marLeft w:val="0"/>
      <w:marRight w:val="0"/>
      <w:marTop w:val="0"/>
      <w:marBottom w:val="0"/>
      <w:divBdr>
        <w:top w:val="none" w:sz="0" w:space="0" w:color="auto"/>
        <w:left w:val="none" w:sz="0" w:space="0" w:color="auto"/>
        <w:bottom w:val="none" w:sz="0" w:space="0" w:color="auto"/>
        <w:right w:val="none" w:sz="0" w:space="0" w:color="auto"/>
      </w:divBdr>
    </w:div>
    <w:div w:id="1695763994">
      <w:bodyDiv w:val="1"/>
      <w:marLeft w:val="0"/>
      <w:marRight w:val="0"/>
      <w:marTop w:val="0"/>
      <w:marBottom w:val="0"/>
      <w:divBdr>
        <w:top w:val="none" w:sz="0" w:space="0" w:color="auto"/>
        <w:left w:val="none" w:sz="0" w:space="0" w:color="auto"/>
        <w:bottom w:val="none" w:sz="0" w:space="0" w:color="auto"/>
        <w:right w:val="none" w:sz="0" w:space="0" w:color="auto"/>
      </w:divBdr>
    </w:div>
    <w:div w:id="1769278425">
      <w:bodyDiv w:val="1"/>
      <w:marLeft w:val="0"/>
      <w:marRight w:val="0"/>
      <w:marTop w:val="0"/>
      <w:marBottom w:val="0"/>
      <w:divBdr>
        <w:top w:val="none" w:sz="0" w:space="0" w:color="auto"/>
        <w:left w:val="none" w:sz="0" w:space="0" w:color="auto"/>
        <w:bottom w:val="none" w:sz="0" w:space="0" w:color="auto"/>
        <w:right w:val="none" w:sz="0" w:space="0" w:color="auto"/>
      </w:divBdr>
    </w:div>
    <w:div w:id="1784180250">
      <w:bodyDiv w:val="1"/>
      <w:marLeft w:val="0"/>
      <w:marRight w:val="0"/>
      <w:marTop w:val="0"/>
      <w:marBottom w:val="0"/>
      <w:divBdr>
        <w:top w:val="none" w:sz="0" w:space="0" w:color="auto"/>
        <w:left w:val="none" w:sz="0" w:space="0" w:color="auto"/>
        <w:bottom w:val="none" w:sz="0" w:space="0" w:color="auto"/>
        <w:right w:val="none" w:sz="0" w:space="0" w:color="auto"/>
      </w:divBdr>
    </w:div>
    <w:div w:id="1813673074">
      <w:bodyDiv w:val="1"/>
      <w:marLeft w:val="0"/>
      <w:marRight w:val="0"/>
      <w:marTop w:val="0"/>
      <w:marBottom w:val="0"/>
      <w:divBdr>
        <w:top w:val="none" w:sz="0" w:space="0" w:color="auto"/>
        <w:left w:val="none" w:sz="0" w:space="0" w:color="auto"/>
        <w:bottom w:val="none" w:sz="0" w:space="0" w:color="auto"/>
        <w:right w:val="none" w:sz="0" w:space="0" w:color="auto"/>
      </w:divBdr>
    </w:div>
    <w:div w:id="1830056732">
      <w:bodyDiv w:val="1"/>
      <w:marLeft w:val="0"/>
      <w:marRight w:val="0"/>
      <w:marTop w:val="0"/>
      <w:marBottom w:val="0"/>
      <w:divBdr>
        <w:top w:val="none" w:sz="0" w:space="0" w:color="auto"/>
        <w:left w:val="none" w:sz="0" w:space="0" w:color="auto"/>
        <w:bottom w:val="none" w:sz="0" w:space="0" w:color="auto"/>
        <w:right w:val="none" w:sz="0" w:space="0" w:color="auto"/>
      </w:divBdr>
    </w:div>
    <w:div w:id="1878463384">
      <w:bodyDiv w:val="1"/>
      <w:marLeft w:val="0"/>
      <w:marRight w:val="0"/>
      <w:marTop w:val="0"/>
      <w:marBottom w:val="0"/>
      <w:divBdr>
        <w:top w:val="none" w:sz="0" w:space="0" w:color="auto"/>
        <w:left w:val="none" w:sz="0" w:space="0" w:color="auto"/>
        <w:bottom w:val="none" w:sz="0" w:space="0" w:color="auto"/>
        <w:right w:val="none" w:sz="0" w:space="0" w:color="auto"/>
      </w:divBdr>
    </w:div>
    <w:div w:id="1885219052">
      <w:bodyDiv w:val="1"/>
      <w:marLeft w:val="0"/>
      <w:marRight w:val="0"/>
      <w:marTop w:val="0"/>
      <w:marBottom w:val="0"/>
      <w:divBdr>
        <w:top w:val="none" w:sz="0" w:space="0" w:color="auto"/>
        <w:left w:val="none" w:sz="0" w:space="0" w:color="auto"/>
        <w:bottom w:val="none" w:sz="0" w:space="0" w:color="auto"/>
        <w:right w:val="none" w:sz="0" w:space="0" w:color="auto"/>
      </w:divBdr>
    </w:div>
    <w:div w:id="1908417439">
      <w:bodyDiv w:val="1"/>
      <w:marLeft w:val="0"/>
      <w:marRight w:val="0"/>
      <w:marTop w:val="0"/>
      <w:marBottom w:val="0"/>
      <w:divBdr>
        <w:top w:val="none" w:sz="0" w:space="0" w:color="auto"/>
        <w:left w:val="none" w:sz="0" w:space="0" w:color="auto"/>
        <w:bottom w:val="none" w:sz="0" w:space="0" w:color="auto"/>
        <w:right w:val="none" w:sz="0" w:space="0" w:color="auto"/>
      </w:divBdr>
    </w:div>
    <w:div w:id="1926498060">
      <w:bodyDiv w:val="1"/>
      <w:marLeft w:val="0"/>
      <w:marRight w:val="0"/>
      <w:marTop w:val="0"/>
      <w:marBottom w:val="0"/>
      <w:divBdr>
        <w:top w:val="none" w:sz="0" w:space="0" w:color="auto"/>
        <w:left w:val="none" w:sz="0" w:space="0" w:color="auto"/>
        <w:bottom w:val="none" w:sz="0" w:space="0" w:color="auto"/>
        <w:right w:val="none" w:sz="0" w:space="0" w:color="auto"/>
      </w:divBdr>
    </w:div>
    <w:div w:id="2071339641">
      <w:bodyDiv w:val="1"/>
      <w:marLeft w:val="0"/>
      <w:marRight w:val="0"/>
      <w:marTop w:val="0"/>
      <w:marBottom w:val="0"/>
      <w:divBdr>
        <w:top w:val="none" w:sz="0" w:space="0" w:color="auto"/>
        <w:left w:val="none" w:sz="0" w:space="0" w:color="auto"/>
        <w:bottom w:val="none" w:sz="0" w:space="0" w:color="auto"/>
        <w:right w:val="none" w:sz="0" w:space="0" w:color="auto"/>
      </w:divBdr>
    </w:div>
    <w:div w:id="2084057677">
      <w:bodyDiv w:val="1"/>
      <w:marLeft w:val="0"/>
      <w:marRight w:val="0"/>
      <w:marTop w:val="0"/>
      <w:marBottom w:val="0"/>
      <w:divBdr>
        <w:top w:val="none" w:sz="0" w:space="0" w:color="auto"/>
        <w:left w:val="none" w:sz="0" w:space="0" w:color="auto"/>
        <w:bottom w:val="none" w:sz="0" w:space="0" w:color="auto"/>
        <w:right w:val="none" w:sz="0" w:space="0" w:color="auto"/>
      </w:divBdr>
    </w:div>
    <w:div w:id="2106266214">
      <w:bodyDiv w:val="1"/>
      <w:marLeft w:val="0"/>
      <w:marRight w:val="0"/>
      <w:marTop w:val="0"/>
      <w:marBottom w:val="0"/>
      <w:divBdr>
        <w:top w:val="none" w:sz="0" w:space="0" w:color="auto"/>
        <w:left w:val="none" w:sz="0" w:space="0" w:color="auto"/>
        <w:bottom w:val="none" w:sz="0" w:space="0" w:color="auto"/>
        <w:right w:val="none" w:sz="0" w:space="0" w:color="auto"/>
      </w:divBdr>
    </w:div>
    <w:div w:id="2119526133">
      <w:bodyDiv w:val="1"/>
      <w:marLeft w:val="0"/>
      <w:marRight w:val="0"/>
      <w:marTop w:val="0"/>
      <w:marBottom w:val="0"/>
      <w:divBdr>
        <w:top w:val="none" w:sz="0" w:space="0" w:color="auto"/>
        <w:left w:val="none" w:sz="0" w:space="0" w:color="auto"/>
        <w:bottom w:val="none" w:sz="0" w:space="0" w:color="auto"/>
        <w:right w:val="none" w:sz="0" w:space="0" w:color="auto"/>
      </w:divBdr>
    </w:div>
    <w:div w:id="212206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hyperlink" Target="https://npa47.ru/docs/governor/view/50157/" TargetMode="Externa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5.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4.xm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3.xml"/><Relationship Id="rId28" Type="http://schemas.openxmlformats.org/officeDocument/2006/relationships/footer" Target="footer3.xml"/><Relationship Id="rId10" Type="http://schemas.openxmlformats.org/officeDocument/2006/relationships/chart" Target="charts/chart2.xml"/><Relationship Id="rId19" Type="http://schemas.openxmlformats.org/officeDocument/2006/relationships/hyperlink" Target="http://www.consultant.ru/document/cons_doc_LAW_37318/" TargetMode="External"/><Relationship Id="rId31" Type="http://schemas.openxmlformats.org/officeDocument/2006/relationships/hyperlink" Target="https://iq-gatchina.ru/"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2.xml"/><Relationship Id="rId27" Type="http://schemas.openxmlformats.org/officeDocument/2006/relationships/footer" Target="footer2.xml"/><Relationship Id="rId30" Type="http://schemas.openxmlformats.org/officeDocument/2006/relationships/hyperlink" Target="https://spbhomes.ru/iq_gatchina/"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adm.gtn.ru/_file/economy/180402_1.pdf" TargetMode="External"/><Relationship Id="rId1" Type="http://schemas.openxmlformats.org/officeDocument/2006/relationships/hyperlink" Target="http://government.ru/news/35168/"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40;&#1085;&#1090;&#1086;&#1085;\Desktop\&#1051;&#1077;&#1085;%20&#1086;&#1073;&#1083;&#1072;&#1089;&#1090;&#1100;%20(2).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1040;&#1085;&#1090;&#1086;&#1085;\Desktop\&#1051;&#1077;&#1085;%20&#1086;&#1073;&#1083;&#1072;&#1089;&#1090;&#1100;(&#1040;&#1074;&#1090;&#1086;&#1084;&#1072;&#1090;&#1080;&#1095;&#1077;&#1089;&#1082;&#1080;&#1042;&#1086;&#1089;&#1089;&#1090;&#1072;&#1085;&#1086;&#1074;&#1083;&#1077;&#1085;&#1086;).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1040;&#1085;&#1090;&#1086;&#1085;\Desktop\&#1051;&#1077;&#1085;%20&#1086;&#1073;&#1083;&#1072;&#1089;&#1090;&#1100;(&#1040;&#1074;&#1090;&#1086;&#1084;&#1072;&#1090;&#1080;&#1095;&#1077;&#1089;&#1082;&#1080;&#1042;&#1086;&#1089;&#1089;&#1090;&#1072;&#1085;&#1086;&#1074;&#1083;&#1077;&#1085;&#1086;).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1040;&#1085;&#1090;&#1086;&#1085;\Desktop\&#1051;&#1077;&#1085;%20&#1086;&#1073;&#1083;&#1072;&#1089;&#1090;&#1100;(&#1040;&#1074;&#1090;&#1086;&#1084;&#1072;&#1090;&#1080;&#1095;&#1077;&#1089;&#1082;&#1080;&#1042;&#1086;&#1089;&#1089;&#1090;&#1072;&#1085;&#1086;&#1074;&#1083;&#1077;&#1085;&#1086;).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1040;&#1085;&#1090;&#1086;&#1085;\Desktop\&#1051;&#1077;&#1085;%20&#1086;&#1073;&#1083;&#1072;&#1089;&#1090;&#1100;(&#1040;&#1074;&#1090;&#1086;&#1084;&#1072;&#1090;&#1080;&#1095;&#1077;&#1089;&#1082;&#1080;&#1042;&#1086;&#1089;&#1089;&#1090;&#1072;&#1085;&#1086;&#1074;&#1083;&#1077;&#1085;&#1086;).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1040;&#1085;&#1090;&#1086;&#1085;\Desktop\&#1051;&#1077;&#1085;%20&#1086;&#1073;&#1083;&#1072;&#1089;&#1090;&#1100;(&#1040;&#1074;&#1090;&#1086;&#1084;&#1072;&#1090;&#1080;&#1095;&#1077;&#1089;&#1082;&#1080;&#1042;&#1086;&#1089;&#1089;&#1090;&#1072;&#1085;&#1086;&#1074;&#1083;&#1077;&#1085;&#1086;).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1040;&#1085;&#1090;&#1086;&#1085;\Desktop\&#1051;&#1077;&#1085;%20&#1086;&#1073;&#1083;&#1072;&#1089;&#1090;&#1100;(&#1040;&#1074;&#1090;&#1086;&#1084;&#1072;&#1090;&#1080;&#1095;&#1077;&#1089;&#1082;&#1080;&#1042;&#1086;&#1089;&#1089;&#1090;&#1072;&#1085;&#1086;&#1074;&#1083;&#1077;&#1085;&#1086;).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C:\Users\&#1040;&#1085;&#1090;&#1086;&#1085;\Desktop\&#1055;&#1072;&#1087;&#1082;&#1072;\&#1043;&#1072;&#1090;&#1095;&#1080;&#1085;&#1072;\&#1051;&#1077;&#1085;%20&#1086;&#1073;&#1083;&#1072;&#1089;&#1090;&#1100;\&#1051;&#1077;&#1085;%20&#1086;&#1073;&#1083;&#1072;&#1089;&#1090;&#1100;.xlsx"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40;&#1085;&#1090;&#1086;&#1085;\Desktop\&#1051;&#1077;&#1085;%20&#1086;&#1073;&#1083;&#1072;&#1089;&#1090;&#1100;(&#1040;&#1074;&#1090;&#1086;&#1084;&#1072;&#1090;&#1080;&#1095;&#1077;&#1089;&#1082;&#1080;&#1042;&#1086;&#1089;&#1089;&#1090;&#1072;&#1085;&#1086;&#1074;&#1083;&#1077;&#1085;&#108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40;&#1085;&#1090;&#1086;&#1085;\Desktop\&#1051;&#1077;&#1085;%20&#1086;&#1073;&#1083;&#1072;&#1089;&#1090;&#1100;(&#1040;&#1074;&#1090;&#1086;&#1084;&#1072;&#1090;&#1080;&#1095;&#1077;&#1089;&#1082;&#1080;&#1042;&#1086;&#1089;&#1089;&#1090;&#1072;&#1085;&#1086;&#1074;&#1083;&#1077;&#1085;&#1086;).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045;&#1083;&#1077;&#1085;&#1072;\Downloads\&#1051;&#1077;&#1085;%20&#1086;&#1073;&#1083;&#1072;&#1089;&#1090;&#1100;(&#1040;&#1074;&#1090;&#1086;&#1084;&#1072;&#1090;&#1080;&#1095;&#1077;&#1089;&#1082;&#1080;&#1042;&#1086;&#1089;&#1089;&#1090;&#1072;&#1085;&#1086;&#1074;&#1083;&#1077;&#1085;&#1086;)%2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1040;&#1085;&#1090;&#1086;&#1085;\Desktop\&#1051;&#1077;&#1085;%20&#1086;&#1073;&#1083;&#1072;&#1089;&#1090;&#1100;(&#1040;&#1074;&#1090;&#1086;&#1084;&#1072;&#1090;&#1080;&#1095;&#1077;&#1089;&#1082;&#1080;&#1042;&#1086;&#1089;&#1089;&#1090;&#1072;&#1085;&#1086;&#1074;&#1083;&#1077;&#1085;&#1086;).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1040;&#1085;&#1090;&#1086;&#1085;\Desktop\&#1051;&#1077;&#1085;%20&#1086;&#1073;&#1083;&#1072;&#1089;&#1090;&#1100;%20(2).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1040;&#1085;&#1090;&#1086;&#1085;\Desktop\&#1051;&#1077;&#1085;%20&#1086;&#1073;&#1083;&#1072;&#1089;&#1090;&#1100;(&#1040;&#1074;&#1090;&#1086;&#1084;&#1072;&#1090;&#1080;&#1095;&#1077;&#1089;&#1082;&#1080;&#1042;&#1086;&#1089;&#1089;&#1090;&#1072;&#1085;&#1086;&#1074;&#1083;&#1077;&#1085;&#1086;).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1040;&#1085;&#1090;&#1086;&#1085;\Desktop\&#1051;&#1077;&#1085;%20&#1086;&#1073;&#1083;&#1072;&#1089;&#1090;&#1100;(&#1040;&#1074;&#1090;&#1086;&#1084;&#1072;&#1090;&#1080;&#1095;&#1077;&#1089;&#1082;&#1080;&#1042;&#1086;&#1089;&#1089;&#1090;&#1072;&#1085;&#1086;&#1074;&#1083;&#1077;&#1085;&#108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666667340332475E-2"/>
          <c:y val="0.2235425777770528"/>
          <c:w val="0.94866666531933508"/>
          <c:h val="0.68789618191467605"/>
        </c:manualLayout>
      </c:layout>
      <c:barChart>
        <c:barDir val="col"/>
        <c:grouping val="clustered"/>
        <c:varyColors val="0"/>
        <c:ser>
          <c:idx val="0"/>
          <c:order val="0"/>
          <c:tx>
            <c:strRef>
              <c:f>Графики!$O$15</c:f>
              <c:strCache>
                <c:ptCount val="1"/>
                <c:pt idx="0">
                  <c:v>Численность населения</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Графики!$P$14:$U$14</c:f>
              <c:numCache>
                <c:formatCode>General</c:formatCode>
                <c:ptCount val="6"/>
                <c:pt idx="0">
                  <c:v>2016</c:v>
                </c:pt>
                <c:pt idx="1">
                  <c:v>2017</c:v>
                </c:pt>
                <c:pt idx="2">
                  <c:v>2018</c:v>
                </c:pt>
                <c:pt idx="3">
                  <c:v>2019</c:v>
                </c:pt>
                <c:pt idx="4">
                  <c:v>2020</c:v>
                </c:pt>
                <c:pt idx="5">
                  <c:v>2021</c:v>
                </c:pt>
              </c:numCache>
            </c:numRef>
          </c:cat>
          <c:val>
            <c:numRef>
              <c:f>Графики!$P$15:$U$15</c:f>
              <c:numCache>
                <c:formatCode>#,##0</c:formatCode>
                <c:ptCount val="6"/>
                <c:pt idx="0">
                  <c:v>95186</c:v>
                </c:pt>
                <c:pt idx="1">
                  <c:v>94447</c:v>
                </c:pt>
                <c:pt idx="2">
                  <c:v>93710</c:v>
                </c:pt>
                <c:pt idx="3">
                  <c:v>91685</c:v>
                </c:pt>
                <c:pt idx="4">
                  <c:v>94377</c:v>
                </c:pt>
                <c:pt idx="5">
                  <c:v>87626</c:v>
                </c:pt>
              </c:numCache>
            </c:numRef>
          </c:val>
          <c:extLst>
            <c:ext xmlns:c16="http://schemas.microsoft.com/office/drawing/2014/chart" uri="{C3380CC4-5D6E-409C-BE32-E72D297353CC}">
              <c16:uniqueId val="{00000000-25B5-48E8-BDD6-7221649E595F}"/>
            </c:ext>
          </c:extLst>
        </c:ser>
        <c:ser>
          <c:idx val="1"/>
          <c:order val="1"/>
          <c:tx>
            <c:strRef>
              <c:f>Графики!$O$16</c:f>
              <c:strCache>
                <c:ptCount val="1"/>
                <c:pt idx="0">
                  <c:v>Рождаемость</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Графики!$P$14:$U$14</c:f>
              <c:numCache>
                <c:formatCode>General</c:formatCode>
                <c:ptCount val="6"/>
                <c:pt idx="0">
                  <c:v>2016</c:v>
                </c:pt>
                <c:pt idx="1">
                  <c:v>2017</c:v>
                </c:pt>
                <c:pt idx="2">
                  <c:v>2018</c:v>
                </c:pt>
                <c:pt idx="3">
                  <c:v>2019</c:v>
                </c:pt>
                <c:pt idx="4">
                  <c:v>2020</c:v>
                </c:pt>
                <c:pt idx="5">
                  <c:v>2021</c:v>
                </c:pt>
              </c:numCache>
            </c:numRef>
          </c:cat>
          <c:val>
            <c:numRef>
              <c:f>Графики!$P$16:$U$16</c:f>
              <c:numCache>
                <c:formatCode>General</c:formatCode>
                <c:ptCount val="6"/>
                <c:pt idx="0">
                  <c:v>1001</c:v>
                </c:pt>
                <c:pt idx="1">
                  <c:v>914</c:v>
                </c:pt>
                <c:pt idx="2">
                  <c:v>868</c:v>
                </c:pt>
                <c:pt idx="3">
                  <c:v>806</c:v>
                </c:pt>
                <c:pt idx="4">
                  <c:v>812</c:v>
                </c:pt>
                <c:pt idx="5">
                  <c:v>799</c:v>
                </c:pt>
              </c:numCache>
            </c:numRef>
          </c:val>
          <c:extLst>
            <c:ext xmlns:c16="http://schemas.microsoft.com/office/drawing/2014/chart" uri="{C3380CC4-5D6E-409C-BE32-E72D297353CC}">
              <c16:uniqueId val="{00000001-25B5-48E8-BDD6-7221649E595F}"/>
            </c:ext>
          </c:extLst>
        </c:ser>
        <c:ser>
          <c:idx val="2"/>
          <c:order val="2"/>
          <c:tx>
            <c:strRef>
              <c:f>Графики!$O$17</c:f>
              <c:strCache>
                <c:ptCount val="1"/>
                <c:pt idx="0">
                  <c:v>Смертность</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lgn="ct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Графики!$P$14:$U$14</c:f>
              <c:numCache>
                <c:formatCode>General</c:formatCode>
                <c:ptCount val="6"/>
                <c:pt idx="0">
                  <c:v>2016</c:v>
                </c:pt>
                <c:pt idx="1">
                  <c:v>2017</c:v>
                </c:pt>
                <c:pt idx="2">
                  <c:v>2018</c:v>
                </c:pt>
                <c:pt idx="3">
                  <c:v>2019</c:v>
                </c:pt>
                <c:pt idx="4">
                  <c:v>2020</c:v>
                </c:pt>
                <c:pt idx="5">
                  <c:v>2021</c:v>
                </c:pt>
              </c:numCache>
            </c:numRef>
          </c:cat>
          <c:val>
            <c:numRef>
              <c:f>Графики!$P$17:$U$17</c:f>
              <c:numCache>
                <c:formatCode>General</c:formatCode>
                <c:ptCount val="6"/>
                <c:pt idx="0">
                  <c:v>1497</c:v>
                </c:pt>
                <c:pt idx="1">
                  <c:v>1536</c:v>
                </c:pt>
                <c:pt idx="2">
                  <c:v>1565</c:v>
                </c:pt>
                <c:pt idx="3">
                  <c:v>1550</c:v>
                </c:pt>
                <c:pt idx="4">
                  <c:v>2012</c:v>
                </c:pt>
                <c:pt idx="5">
                  <c:v>2193</c:v>
                </c:pt>
              </c:numCache>
            </c:numRef>
          </c:val>
          <c:extLst>
            <c:ext xmlns:c16="http://schemas.microsoft.com/office/drawing/2014/chart" uri="{C3380CC4-5D6E-409C-BE32-E72D297353CC}">
              <c16:uniqueId val="{00000002-25B5-48E8-BDD6-7221649E595F}"/>
            </c:ext>
          </c:extLst>
        </c:ser>
        <c:ser>
          <c:idx val="3"/>
          <c:order val="3"/>
          <c:tx>
            <c:strRef>
              <c:f>Графики!$O$18</c:f>
              <c:strCache>
                <c:ptCount val="1"/>
                <c:pt idx="0">
                  <c:v>Прибыло мигрантов</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lgn="ct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Графики!$P$14:$U$14</c:f>
              <c:numCache>
                <c:formatCode>General</c:formatCode>
                <c:ptCount val="6"/>
                <c:pt idx="0">
                  <c:v>2016</c:v>
                </c:pt>
                <c:pt idx="1">
                  <c:v>2017</c:v>
                </c:pt>
                <c:pt idx="2">
                  <c:v>2018</c:v>
                </c:pt>
                <c:pt idx="3">
                  <c:v>2019</c:v>
                </c:pt>
                <c:pt idx="4">
                  <c:v>2020</c:v>
                </c:pt>
                <c:pt idx="5">
                  <c:v>2021</c:v>
                </c:pt>
              </c:numCache>
            </c:numRef>
          </c:cat>
          <c:val>
            <c:numRef>
              <c:f>Графики!$P$18:$U$18</c:f>
              <c:numCache>
                <c:formatCode>General</c:formatCode>
                <c:ptCount val="6"/>
                <c:pt idx="0">
                  <c:v>2983</c:v>
                </c:pt>
                <c:pt idx="1">
                  <c:v>2922</c:v>
                </c:pt>
                <c:pt idx="2">
                  <c:v>2934</c:v>
                </c:pt>
                <c:pt idx="3">
                  <c:v>1435</c:v>
                </c:pt>
                <c:pt idx="4">
                  <c:v>1156</c:v>
                </c:pt>
                <c:pt idx="5">
                  <c:v>1993</c:v>
                </c:pt>
              </c:numCache>
            </c:numRef>
          </c:val>
          <c:extLst>
            <c:ext xmlns:c16="http://schemas.microsoft.com/office/drawing/2014/chart" uri="{C3380CC4-5D6E-409C-BE32-E72D297353CC}">
              <c16:uniqueId val="{00000003-25B5-48E8-BDD6-7221649E595F}"/>
            </c:ext>
          </c:extLst>
        </c:ser>
        <c:ser>
          <c:idx val="4"/>
          <c:order val="4"/>
          <c:tx>
            <c:strRef>
              <c:f>Графики!$O$19</c:f>
              <c:strCache>
                <c:ptCount val="1"/>
                <c:pt idx="0">
                  <c:v>Убыло мигрантов</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lgn="ct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Графики!$P$14:$U$14</c:f>
              <c:numCache>
                <c:formatCode>General</c:formatCode>
                <c:ptCount val="6"/>
                <c:pt idx="0">
                  <c:v>2016</c:v>
                </c:pt>
                <c:pt idx="1">
                  <c:v>2017</c:v>
                </c:pt>
                <c:pt idx="2">
                  <c:v>2018</c:v>
                </c:pt>
                <c:pt idx="3">
                  <c:v>2019</c:v>
                </c:pt>
                <c:pt idx="4">
                  <c:v>2020</c:v>
                </c:pt>
                <c:pt idx="5">
                  <c:v>2021</c:v>
                </c:pt>
              </c:numCache>
            </c:numRef>
          </c:cat>
          <c:val>
            <c:numRef>
              <c:f>Графики!$P$19:$U$19</c:f>
              <c:numCache>
                <c:formatCode>General</c:formatCode>
                <c:ptCount val="6"/>
                <c:pt idx="0">
                  <c:v>2980</c:v>
                </c:pt>
                <c:pt idx="1">
                  <c:v>3036</c:v>
                </c:pt>
                <c:pt idx="2">
                  <c:v>2962</c:v>
                </c:pt>
                <c:pt idx="3">
                  <c:v>2723</c:v>
                </c:pt>
                <c:pt idx="4">
                  <c:v>2299</c:v>
                </c:pt>
                <c:pt idx="5">
                  <c:v>2279</c:v>
                </c:pt>
              </c:numCache>
            </c:numRef>
          </c:val>
          <c:extLst>
            <c:ext xmlns:c16="http://schemas.microsoft.com/office/drawing/2014/chart" uri="{C3380CC4-5D6E-409C-BE32-E72D297353CC}">
              <c16:uniqueId val="{00000004-25B5-48E8-BDD6-7221649E595F}"/>
            </c:ext>
          </c:extLst>
        </c:ser>
        <c:dLbls>
          <c:dLblPos val="outEnd"/>
          <c:showLegendKey val="0"/>
          <c:showVal val="1"/>
          <c:showCatName val="0"/>
          <c:showSerName val="0"/>
          <c:showPercent val="0"/>
          <c:showBubbleSize val="0"/>
        </c:dLbls>
        <c:gapWidth val="444"/>
        <c:overlap val="-90"/>
        <c:axId val="977180160"/>
        <c:axId val="1098560576"/>
      </c:barChart>
      <c:catAx>
        <c:axId val="9771801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ctr">
              <a:defRPr sz="1000" b="0"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098560576"/>
        <c:crosses val="autoZero"/>
        <c:auto val="1"/>
        <c:lblAlgn val="ctr"/>
        <c:lblOffset val="100"/>
        <c:noMultiLvlLbl val="0"/>
      </c:catAx>
      <c:valAx>
        <c:axId val="1098560576"/>
        <c:scaling>
          <c:orientation val="minMax"/>
        </c:scaling>
        <c:delete val="1"/>
        <c:axPos val="l"/>
        <c:numFmt formatCode="#,##0" sourceLinked="1"/>
        <c:majorTickMark val="none"/>
        <c:minorTickMark val="none"/>
        <c:tickLblPos val="nextTo"/>
        <c:crossAx val="977180160"/>
        <c:crosses val="autoZero"/>
        <c:crossBetween val="between"/>
      </c:valAx>
      <c:spPr>
        <a:noFill/>
        <a:ln>
          <a:noFill/>
        </a:ln>
        <a:effectLst/>
      </c:spPr>
    </c:plotArea>
    <c:legend>
      <c:legendPos val="t"/>
      <c:layout>
        <c:manualLayout>
          <c:xMode val="edge"/>
          <c:yMode val="edge"/>
          <c:x val="0.13136538402533818"/>
          <c:y val="0"/>
          <c:w val="0.77460238253549563"/>
          <c:h val="0.11996217975568309"/>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lt1"/>
    </a:solidFill>
    <a:ln w="9525" cap="flat" cmpd="sng" algn="ctr">
      <a:no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Графики!$B$192:$G$192</c:f>
              <c:numCache>
                <c:formatCode>General</c:formatCode>
                <c:ptCount val="6"/>
                <c:pt idx="0">
                  <c:v>2016</c:v>
                </c:pt>
                <c:pt idx="1">
                  <c:v>2017</c:v>
                </c:pt>
                <c:pt idx="2">
                  <c:v>2018</c:v>
                </c:pt>
                <c:pt idx="3">
                  <c:v>2019</c:v>
                </c:pt>
                <c:pt idx="4">
                  <c:v>2020</c:v>
                </c:pt>
                <c:pt idx="5">
                  <c:v>2021</c:v>
                </c:pt>
              </c:numCache>
            </c:numRef>
          </c:cat>
          <c:val>
            <c:numRef>
              <c:f>Графики!$B$193:$G$193</c:f>
              <c:numCache>
                <c:formatCode>General</c:formatCode>
                <c:ptCount val="6"/>
                <c:pt idx="0">
                  <c:v>9719.2000000000007</c:v>
                </c:pt>
                <c:pt idx="1">
                  <c:v>9892.9</c:v>
                </c:pt>
                <c:pt idx="2">
                  <c:v>16022.2</c:v>
                </c:pt>
                <c:pt idx="3">
                  <c:v>21358.9</c:v>
                </c:pt>
                <c:pt idx="4" formatCode="#,##0">
                  <c:v>26837</c:v>
                </c:pt>
                <c:pt idx="5">
                  <c:v>30105.3</c:v>
                </c:pt>
              </c:numCache>
            </c:numRef>
          </c:val>
          <c:smooth val="0"/>
          <c:extLst>
            <c:ext xmlns:c16="http://schemas.microsoft.com/office/drawing/2014/chart" uri="{C3380CC4-5D6E-409C-BE32-E72D297353CC}">
              <c16:uniqueId val="{00000000-B43C-4715-B71D-B66D22EE7A3C}"/>
            </c:ext>
          </c:extLst>
        </c:ser>
        <c:dLbls>
          <c:dLblPos val="ctr"/>
          <c:showLegendKey val="0"/>
          <c:showVal val="1"/>
          <c:showCatName val="0"/>
          <c:showSerName val="0"/>
          <c:showPercent val="0"/>
          <c:showBubbleSize val="0"/>
        </c:dLbls>
        <c:marker val="1"/>
        <c:smooth val="0"/>
        <c:axId val="1044246528"/>
        <c:axId val="960969472"/>
      </c:lineChart>
      <c:catAx>
        <c:axId val="1044246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960969472"/>
        <c:crosses val="autoZero"/>
        <c:auto val="1"/>
        <c:lblAlgn val="ctr"/>
        <c:lblOffset val="100"/>
        <c:noMultiLvlLbl val="0"/>
      </c:catAx>
      <c:valAx>
        <c:axId val="960969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04424652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2225" cap="rnd">
              <a:solidFill>
                <a:schemeClr val="accent1"/>
              </a:solidFill>
              <a:round/>
            </a:ln>
            <a:effectLst/>
          </c:spPr>
          <c:marker>
            <c:symbol val="diamond"/>
            <c:size val="6"/>
            <c:spPr>
              <a:solidFill>
                <a:schemeClr val="accent1"/>
              </a:solidFill>
              <a:ln w="9525">
                <a:solidFill>
                  <a:schemeClr val="accent1"/>
                </a:solidFill>
                <a:round/>
              </a:ln>
              <a:effectLst/>
            </c:spPr>
          </c:marker>
          <c:dLbls>
            <c:dLbl>
              <c:idx val="0"/>
              <c:layout>
                <c:manualLayout>
                  <c:x val="-6.5826552930883644E-2"/>
                  <c:y val="-4.629629629629629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4B81-4E31-889D-02ED82487919}"/>
                </c:ext>
              </c:extLst>
            </c:dLbl>
            <c:dLbl>
              <c:idx val="1"/>
              <c:layout>
                <c:manualLayout>
                  <c:x val="-6.5826552930883644E-2"/>
                  <c:y val="6.481481481481481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4B81-4E31-889D-02ED82487919}"/>
                </c:ext>
              </c:extLst>
            </c:dLbl>
            <c:dLbl>
              <c:idx val="2"/>
              <c:layout>
                <c:manualLayout>
                  <c:x val="-6.5826552930883644E-2"/>
                  <c:y val="5.555555555555555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4B81-4E31-889D-02ED82487919}"/>
                </c:ext>
              </c:extLst>
            </c:dLbl>
            <c:dLbl>
              <c:idx val="3"/>
              <c:layout>
                <c:manualLayout>
                  <c:x val="-6.8604330708661523E-2"/>
                  <c:y val="-3.240740740740741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4B81-4E31-889D-02ED82487919}"/>
                </c:ext>
              </c:extLst>
            </c:dLbl>
            <c:dLbl>
              <c:idx val="4"/>
              <c:layout>
                <c:manualLayout>
                  <c:x val="-6.5826552930883742E-2"/>
                  <c:y val="4.166666666666666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4B81-4E31-889D-02ED82487919}"/>
                </c:ext>
              </c:extLst>
            </c:dLbl>
            <c:dLbl>
              <c:idx val="5"/>
              <c:layout>
                <c:manualLayout>
                  <c:x val="-3.8052274715660542E-2"/>
                  <c:y val="-2.777777777777782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4B81-4E31-889D-02ED82487919}"/>
                </c:ext>
              </c:extLst>
            </c:dLbl>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Лист2!$B$383:$G$383</c:f>
              <c:numCache>
                <c:formatCode>General</c:formatCode>
                <c:ptCount val="6"/>
                <c:pt idx="0">
                  <c:v>2016</c:v>
                </c:pt>
                <c:pt idx="1">
                  <c:v>2017</c:v>
                </c:pt>
                <c:pt idx="2">
                  <c:v>2018</c:v>
                </c:pt>
                <c:pt idx="3">
                  <c:v>2019</c:v>
                </c:pt>
                <c:pt idx="4">
                  <c:v>2020</c:v>
                </c:pt>
                <c:pt idx="5">
                  <c:v>2021</c:v>
                </c:pt>
              </c:numCache>
            </c:numRef>
          </c:cat>
          <c:val>
            <c:numRef>
              <c:f>Лист2!$B$384:$G$384</c:f>
              <c:numCache>
                <c:formatCode>#,##0</c:formatCode>
                <c:ptCount val="6"/>
                <c:pt idx="0">
                  <c:v>365420</c:v>
                </c:pt>
                <c:pt idx="1">
                  <c:v>401962</c:v>
                </c:pt>
                <c:pt idx="2">
                  <c:v>395400</c:v>
                </c:pt>
                <c:pt idx="3">
                  <c:v>395400</c:v>
                </c:pt>
                <c:pt idx="4">
                  <c:v>313170</c:v>
                </c:pt>
                <c:pt idx="5">
                  <c:v>319400</c:v>
                </c:pt>
              </c:numCache>
            </c:numRef>
          </c:val>
          <c:smooth val="0"/>
          <c:extLst>
            <c:ext xmlns:c16="http://schemas.microsoft.com/office/drawing/2014/chart" uri="{C3380CC4-5D6E-409C-BE32-E72D297353CC}">
              <c16:uniqueId val="{00000006-4B81-4E31-889D-02ED82487919}"/>
            </c:ext>
          </c:extLst>
        </c:ser>
        <c:dLbls>
          <c:dLblPos val="ctr"/>
          <c:showLegendKey val="0"/>
          <c:showVal val="1"/>
          <c:showCatName val="0"/>
          <c:showSerName val="0"/>
          <c:showPercent val="0"/>
          <c:showBubbleSize val="0"/>
        </c:dLbls>
        <c:marker val="1"/>
        <c:smooth val="0"/>
        <c:axId val="1017943552"/>
        <c:axId val="1019980608"/>
      </c:lineChart>
      <c:catAx>
        <c:axId val="10179435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019980608"/>
        <c:crosses val="autoZero"/>
        <c:auto val="1"/>
        <c:lblAlgn val="ctr"/>
        <c:lblOffset val="100"/>
        <c:noMultiLvlLbl val="0"/>
      </c:catAx>
      <c:valAx>
        <c:axId val="1019980608"/>
        <c:scaling>
          <c:orientation val="minMax"/>
        </c:scaling>
        <c:delete val="0"/>
        <c:axPos val="l"/>
        <c:numFmt formatCode="#,##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017943552"/>
        <c:crosses val="autoZero"/>
        <c:crossBetween val="between"/>
      </c:valAx>
      <c:spPr>
        <a:noFill/>
        <a:ln>
          <a:noFill/>
        </a:ln>
        <a:effectLst/>
      </c:spPr>
    </c:plotArea>
    <c:plotVisOnly val="1"/>
    <c:dispBlanksAs val="gap"/>
    <c:showDLblsOverMax val="0"/>
  </c:chart>
  <c:spPr>
    <a:solidFill>
      <a:schemeClr val="lt1"/>
    </a:solidFill>
    <a:ln w="9525" cap="flat" cmpd="sng" algn="ctr">
      <a:no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Графики!$B$508</c:f>
              <c:strCache>
                <c:ptCount val="1"/>
                <c:pt idx="0">
                  <c:v>2019</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Графики!$A$509:$A$512</c:f>
              <c:strCache>
                <c:ptCount val="4"/>
                <c:pt idx="0">
                  <c:v>Протяженность автомобильных дорог</c:v>
                </c:pt>
                <c:pt idx="1">
                  <c:v>из них: с твердым покрытием</c:v>
                </c:pt>
                <c:pt idx="2">
                  <c:v>Дороги с усовершенствованным покрытием</c:v>
                </c:pt>
                <c:pt idx="3">
                  <c:v>Дороги с переходным типом покрытия</c:v>
                </c:pt>
              </c:strCache>
            </c:strRef>
          </c:cat>
          <c:val>
            <c:numRef>
              <c:f>Графики!$B$509:$B$512</c:f>
              <c:numCache>
                <c:formatCode>General</c:formatCode>
                <c:ptCount val="4"/>
                <c:pt idx="0">
                  <c:v>155.6</c:v>
                </c:pt>
                <c:pt idx="1">
                  <c:v>155.6</c:v>
                </c:pt>
                <c:pt idx="2">
                  <c:v>129.4</c:v>
                </c:pt>
                <c:pt idx="3">
                  <c:v>26.2</c:v>
                </c:pt>
              </c:numCache>
            </c:numRef>
          </c:val>
          <c:extLst>
            <c:ext xmlns:c16="http://schemas.microsoft.com/office/drawing/2014/chart" uri="{C3380CC4-5D6E-409C-BE32-E72D297353CC}">
              <c16:uniqueId val="{00000000-A804-4151-8D84-052E7EF9419E}"/>
            </c:ext>
          </c:extLst>
        </c:ser>
        <c:ser>
          <c:idx val="1"/>
          <c:order val="1"/>
          <c:tx>
            <c:strRef>
              <c:f>Графики!$C$508</c:f>
              <c:strCache>
                <c:ptCount val="1"/>
                <c:pt idx="0">
                  <c:v>2020</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Графики!$A$509:$A$512</c:f>
              <c:strCache>
                <c:ptCount val="4"/>
                <c:pt idx="0">
                  <c:v>Протяженность автомобильных дорог</c:v>
                </c:pt>
                <c:pt idx="1">
                  <c:v>из них: с твердым покрытием</c:v>
                </c:pt>
                <c:pt idx="2">
                  <c:v>Дороги с усовершенствованным покрытием</c:v>
                </c:pt>
                <c:pt idx="3">
                  <c:v>Дороги с переходным типом покрытия</c:v>
                </c:pt>
              </c:strCache>
            </c:strRef>
          </c:cat>
          <c:val>
            <c:numRef>
              <c:f>Графики!$C$509:$C$512</c:f>
              <c:numCache>
                <c:formatCode>General</c:formatCode>
                <c:ptCount val="4"/>
                <c:pt idx="0">
                  <c:v>119.1</c:v>
                </c:pt>
                <c:pt idx="1">
                  <c:v>119.1</c:v>
                </c:pt>
                <c:pt idx="2">
                  <c:v>94.7</c:v>
                </c:pt>
                <c:pt idx="3">
                  <c:v>24.4</c:v>
                </c:pt>
              </c:numCache>
            </c:numRef>
          </c:val>
          <c:extLst>
            <c:ext xmlns:c16="http://schemas.microsoft.com/office/drawing/2014/chart" uri="{C3380CC4-5D6E-409C-BE32-E72D297353CC}">
              <c16:uniqueId val="{00000001-A804-4151-8D84-052E7EF9419E}"/>
            </c:ext>
          </c:extLst>
        </c:ser>
        <c:ser>
          <c:idx val="2"/>
          <c:order val="2"/>
          <c:tx>
            <c:strRef>
              <c:f>Графики!$D$508</c:f>
              <c:strCache>
                <c:ptCount val="1"/>
                <c:pt idx="0">
                  <c:v>2021</c:v>
                </c:pt>
              </c:strCache>
            </c:strRef>
          </c:tx>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Графики!$A$509:$A$512</c:f>
              <c:strCache>
                <c:ptCount val="4"/>
                <c:pt idx="0">
                  <c:v>Протяженность автомобильных дорог</c:v>
                </c:pt>
                <c:pt idx="1">
                  <c:v>из них: с твердым покрытием</c:v>
                </c:pt>
                <c:pt idx="2">
                  <c:v>Дороги с усовершенствованным покрытием</c:v>
                </c:pt>
                <c:pt idx="3">
                  <c:v>Дороги с переходным типом покрытия</c:v>
                </c:pt>
              </c:strCache>
            </c:strRef>
          </c:cat>
          <c:val>
            <c:numRef>
              <c:f>Графики!$D$509:$D$512</c:f>
              <c:numCache>
                <c:formatCode>General</c:formatCode>
                <c:ptCount val="4"/>
                <c:pt idx="0">
                  <c:v>119.4</c:v>
                </c:pt>
                <c:pt idx="1">
                  <c:v>119.4</c:v>
                </c:pt>
                <c:pt idx="2">
                  <c:v>95</c:v>
                </c:pt>
                <c:pt idx="3">
                  <c:v>24.4</c:v>
                </c:pt>
              </c:numCache>
            </c:numRef>
          </c:val>
          <c:extLst>
            <c:ext xmlns:c16="http://schemas.microsoft.com/office/drawing/2014/chart" uri="{C3380CC4-5D6E-409C-BE32-E72D297353CC}">
              <c16:uniqueId val="{00000002-A804-4151-8D84-052E7EF9419E}"/>
            </c:ext>
          </c:extLst>
        </c:ser>
        <c:dLbls>
          <c:dLblPos val="inEnd"/>
          <c:showLegendKey val="0"/>
          <c:showVal val="1"/>
          <c:showCatName val="0"/>
          <c:showSerName val="0"/>
          <c:showPercent val="0"/>
          <c:showBubbleSize val="0"/>
        </c:dLbls>
        <c:gapWidth val="100"/>
        <c:overlap val="-24"/>
        <c:axId val="989622784"/>
        <c:axId val="929650880"/>
      </c:barChart>
      <c:catAx>
        <c:axId val="989622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29650880"/>
        <c:crosses val="autoZero"/>
        <c:auto val="1"/>
        <c:lblAlgn val="ctr"/>
        <c:lblOffset val="100"/>
        <c:noMultiLvlLbl val="0"/>
      </c:catAx>
      <c:valAx>
        <c:axId val="929650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89622784"/>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Графики!$A$567</c:f>
              <c:strCache>
                <c:ptCount val="1"/>
                <c:pt idx="0">
                  <c:v>Тепловые и паровые сети в двухтрубном исчислении, нуждающиеся в замене </c:v>
                </c:pt>
              </c:strCache>
            </c:strRef>
          </c:tx>
          <c:spPr>
            <a:ln w="22225" cap="rnd" cmpd="sng" algn="ctr">
              <a:solidFill>
                <a:schemeClr val="accent1"/>
              </a:solidFill>
              <a:round/>
            </a:ln>
            <a:effectLst/>
          </c:spPr>
          <c:marker>
            <c:symbol val="none"/>
          </c:marker>
          <c:dLbls>
            <c:dLbl>
              <c:idx val="2"/>
              <c:layout>
                <c:manualLayout>
                  <c:x val="-3.8366316987605925E-2"/>
                  <c:y val="4.005722132489331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BCEC-4302-B1C5-AF67930E327E}"/>
                </c:ext>
              </c:extLst>
            </c:dLbl>
            <c:dLbl>
              <c:idx val="3"/>
              <c:layout>
                <c:manualLayout>
                  <c:x val="-5.827742642639288E-2"/>
                  <c:y val="4.734035247487387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BCEC-4302-B1C5-AF67930E327E}"/>
                </c:ext>
              </c:extLst>
            </c:dLbl>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35000"/>
                          <a:lumOff val="65000"/>
                        </a:schemeClr>
                      </a:solidFill>
                    </a:ln>
                    <a:effectLst/>
                  </c:spPr>
                </c15:leaderLines>
              </c:ext>
            </c:extLst>
          </c:dLbls>
          <c:cat>
            <c:numRef>
              <c:f>Графики!$B$564:$G$564</c:f>
              <c:numCache>
                <c:formatCode>General</c:formatCode>
                <c:ptCount val="6"/>
                <c:pt idx="0">
                  <c:v>2016</c:v>
                </c:pt>
                <c:pt idx="1">
                  <c:v>2017</c:v>
                </c:pt>
                <c:pt idx="2">
                  <c:v>2018</c:v>
                </c:pt>
                <c:pt idx="3">
                  <c:v>2019</c:v>
                </c:pt>
                <c:pt idx="4">
                  <c:v>2020</c:v>
                </c:pt>
                <c:pt idx="5">
                  <c:v>2021</c:v>
                </c:pt>
              </c:numCache>
            </c:numRef>
          </c:cat>
          <c:val>
            <c:numRef>
              <c:f>Графики!$B$567:$G$567</c:f>
              <c:numCache>
                <c:formatCode>0.0%</c:formatCode>
                <c:ptCount val="6"/>
                <c:pt idx="0">
                  <c:v>0.40576912347263294</c:v>
                </c:pt>
                <c:pt idx="1">
                  <c:v>0.40196100106119559</c:v>
                </c:pt>
                <c:pt idx="2">
                  <c:v>0.69657173229392744</c:v>
                </c:pt>
                <c:pt idx="3">
                  <c:v>0.72354349733999324</c:v>
                </c:pt>
                <c:pt idx="4">
                  <c:v>0.72354349733999324</c:v>
                </c:pt>
                <c:pt idx="5">
                  <c:v>0.68718239469152909</c:v>
                </c:pt>
              </c:numCache>
            </c:numRef>
          </c:val>
          <c:smooth val="0"/>
          <c:extLst>
            <c:ext xmlns:c16="http://schemas.microsoft.com/office/drawing/2014/chart" uri="{C3380CC4-5D6E-409C-BE32-E72D297353CC}">
              <c16:uniqueId val="{00000002-BCEC-4302-B1C5-AF67930E327E}"/>
            </c:ext>
          </c:extLst>
        </c:ser>
        <c:ser>
          <c:idx val="1"/>
          <c:order val="1"/>
          <c:tx>
            <c:strRef>
              <c:f>Графики!$A$572</c:f>
              <c:strCache>
                <c:ptCount val="1"/>
                <c:pt idx="0">
                  <c:v>Одиночное протяжение уличной водопроводной  сети, нуждающиеся в замене </c:v>
                </c:pt>
              </c:strCache>
            </c:strRef>
          </c:tx>
          <c:spPr>
            <a:ln w="22225" cap="rnd" cmpd="sng" algn="ctr">
              <a:solidFill>
                <a:schemeClr val="accent2"/>
              </a:solidFill>
              <a:round/>
            </a:ln>
            <a:effectLst/>
          </c:spPr>
          <c:marker>
            <c:symbol val="none"/>
          </c:marker>
          <c:dLbls>
            <c:dLbl>
              <c:idx val="0"/>
              <c:layout>
                <c:manualLayout>
                  <c:x val="-7.397553051217011E-2"/>
                  <c:y val="-1.6630190083044982E-17"/>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48F0-4F1E-AF87-A9BDE8AEC72B}"/>
                </c:ext>
              </c:extLst>
            </c:dLbl>
            <c:dLbl>
              <c:idx val="1"/>
              <c:layout>
                <c:manualLayout>
                  <c:x val="-5.208570927904356E-2"/>
                  <c:y val="-4.716981132075473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48F0-4F1E-AF87-A9BDE8AEC72B}"/>
                </c:ext>
              </c:extLst>
            </c:dLbl>
            <c:dLbl>
              <c:idx val="5"/>
              <c:layout>
                <c:manualLayout>
                  <c:x val="-1.5602673890499364E-2"/>
                  <c:y val="-1.088534107402031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48F0-4F1E-AF87-A9BDE8AEC72B}"/>
                </c:ext>
              </c:extLst>
            </c:dLbl>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35000"/>
                          <a:lumOff val="65000"/>
                        </a:schemeClr>
                      </a:solidFill>
                    </a:ln>
                    <a:effectLst/>
                  </c:spPr>
                </c15:leaderLines>
              </c:ext>
            </c:extLst>
          </c:dLbls>
          <c:cat>
            <c:numRef>
              <c:f>Графики!$B$564:$G$564</c:f>
              <c:numCache>
                <c:formatCode>General</c:formatCode>
                <c:ptCount val="6"/>
                <c:pt idx="0">
                  <c:v>2016</c:v>
                </c:pt>
                <c:pt idx="1">
                  <c:v>2017</c:v>
                </c:pt>
                <c:pt idx="2">
                  <c:v>2018</c:v>
                </c:pt>
                <c:pt idx="3">
                  <c:v>2019</c:v>
                </c:pt>
                <c:pt idx="4">
                  <c:v>2020</c:v>
                </c:pt>
                <c:pt idx="5">
                  <c:v>2021</c:v>
                </c:pt>
              </c:numCache>
            </c:numRef>
          </c:cat>
          <c:val>
            <c:numRef>
              <c:f>Графики!$B$572:$G$572</c:f>
              <c:numCache>
                <c:formatCode>0.0%</c:formatCode>
                <c:ptCount val="6"/>
                <c:pt idx="0">
                  <c:v>0.70205173951828725</c:v>
                </c:pt>
                <c:pt idx="1">
                  <c:v>0.71632471008028542</c:v>
                </c:pt>
                <c:pt idx="2">
                  <c:v>0.72801070472792151</c:v>
                </c:pt>
                <c:pt idx="3">
                  <c:v>0.73907225691347012</c:v>
                </c:pt>
                <c:pt idx="4">
                  <c:v>0.63928567629947142</c:v>
                </c:pt>
                <c:pt idx="5">
                  <c:v>0.76601248884924178</c:v>
                </c:pt>
              </c:numCache>
            </c:numRef>
          </c:val>
          <c:smooth val="0"/>
          <c:extLst>
            <c:ext xmlns:c16="http://schemas.microsoft.com/office/drawing/2014/chart" uri="{C3380CC4-5D6E-409C-BE32-E72D297353CC}">
              <c16:uniqueId val="{00000003-BCEC-4302-B1C5-AF67930E327E}"/>
            </c:ext>
          </c:extLst>
        </c:ser>
        <c:ser>
          <c:idx val="2"/>
          <c:order val="2"/>
          <c:tx>
            <c:strRef>
              <c:f>Графики!$A$578</c:f>
              <c:strCache>
                <c:ptCount val="1"/>
                <c:pt idx="0">
                  <c:v>Одиночное протяжение уличной канализационной  сети, нуждающиеся в замене </c:v>
                </c:pt>
              </c:strCache>
            </c:strRef>
          </c:tx>
          <c:spPr>
            <a:ln w="22225" cap="rnd" cmpd="sng" algn="ctr">
              <a:solidFill>
                <a:schemeClr val="accent3"/>
              </a:solidFill>
              <a:round/>
            </a:ln>
            <a:effectLst/>
          </c:spPr>
          <c:marker>
            <c:symbol val="none"/>
          </c:marker>
          <c:dLbls>
            <c:dLbl>
              <c:idx val="4"/>
              <c:layout>
                <c:manualLayout>
                  <c:x val="-5.8277483647269465E-2"/>
                  <c:y val="-0.12004045575580266"/>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BCEC-4302-B1C5-AF67930E327E}"/>
                </c:ext>
              </c:extLst>
            </c:dLbl>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35000"/>
                          <a:lumOff val="65000"/>
                        </a:schemeClr>
                      </a:solidFill>
                    </a:ln>
                    <a:effectLst/>
                  </c:spPr>
                </c15:leaderLines>
              </c:ext>
            </c:extLst>
          </c:dLbls>
          <c:cat>
            <c:numRef>
              <c:f>Графики!$B$564:$G$564</c:f>
              <c:numCache>
                <c:formatCode>General</c:formatCode>
                <c:ptCount val="6"/>
                <c:pt idx="0">
                  <c:v>2016</c:v>
                </c:pt>
                <c:pt idx="1">
                  <c:v>2017</c:v>
                </c:pt>
                <c:pt idx="2">
                  <c:v>2018</c:v>
                </c:pt>
                <c:pt idx="3">
                  <c:v>2019</c:v>
                </c:pt>
                <c:pt idx="4">
                  <c:v>2020</c:v>
                </c:pt>
                <c:pt idx="5">
                  <c:v>2021</c:v>
                </c:pt>
              </c:numCache>
            </c:numRef>
          </c:cat>
          <c:val>
            <c:numRef>
              <c:f>Графики!$B$578:$G$578</c:f>
              <c:numCache>
                <c:formatCode>0.0%</c:formatCode>
                <c:ptCount val="6"/>
                <c:pt idx="0">
                  <c:v>0.81030444964871196</c:v>
                </c:pt>
                <c:pt idx="1">
                  <c:v>0.62295081967213117</c:v>
                </c:pt>
                <c:pt idx="2">
                  <c:v>0.79063231850117099</c:v>
                </c:pt>
                <c:pt idx="3">
                  <c:v>0.79063231850117099</c:v>
                </c:pt>
                <c:pt idx="4">
                  <c:v>0.60948496716628875</c:v>
                </c:pt>
                <c:pt idx="5">
                  <c:v>0.84496487119437935</c:v>
                </c:pt>
              </c:numCache>
            </c:numRef>
          </c:val>
          <c:smooth val="0"/>
          <c:extLst>
            <c:ext xmlns:c16="http://schemas.microsoft.com/office/drawing/2014/chart" uri="{C3380CC4-5D6E-409C-BE32-E72D297353CC}">
              <c16:uniqueId val="{00000005-BCEC-4302-B1C5-AF67930E327E}"/>
            </c:ext>
          </c:extLst>
        </c:ser>
        <c:dLbls>
          <c:dLblPos val="ctr"/>
          <c:showLegendKey val="0"/>
          <c:showVal val="1"/>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989624832"/>
        <c:axId val="929652032"/>
      </c:lineChart>
      <c:catAx>
        <c:axId val="989624832"/>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spc="2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29652032"/>
        <c:crosses val="autoZero"/>
        <c:auto val="1"/>
        <c:lblAlgn val="ctr"/>
        <c:lblOffset val="100"/>
        <c:noMultiLvlLbl val="0"/>
      </c:catAx>
      <c:valAx>
        <c:axId val="929652032"/>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spc="2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89624832"/>
        <c:crosses val="autoZero"/>
        <c:crossBetween val="between"/>
      </c:valAx>
      <c:spPr>
        <a:gradFill>
          <a:gsLst>
            <a:gs pos="100000">
              <a:schemeClr val="lt1">
                <a:lumMod val="95000"/>
              </a:schemeClr>
            </a:gs>
            <a:gs pos="0">
              <a:schemeClr val="lt1"/>
            </a:gs>
          </a:gsLst>
          <a:lin ang="5400000" scaled="0"/>
        </a:gradFill>
        <a:ln>
          <a:noFill/>
        </a:ln>
        <a:effectLst/>
      </c:spPr>
    </c:plotArea>
    <c:legend>
      <c:legendPos val="b"/>
      <c:layout>
        <c:manualLayout>
          <c:xMode val="edge"/>
          <c:yMode val="edge"/>
          <c:x val="5.9258425171789572E-2"/>
          <c:y val="0.71946120323924856"/>
          <c:w val="0.93742001297984789"/>
          <c:h val="0.25876934609941155"/>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lt1"/>
    </a:solidFill>
    <a:ln w="9525" cap="flat" cmpd="sng" algn="ctr">
      <a:no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trendline>
            <c:spPr>
              <a:ln w="9525" cap="rnd">
                <a:solidFill>
                  <a:schemeClr val="accent2"/>
                </a:solidFill>
              </a:ln>
              <a:effectLst/>
            </c:spPr>
            <c:trendlineType val="log"/>
            <c:dispRSqr val="0"/>
            <c:dispEq val="0"/>
          </c:trendline>
          <c:cat>
            <c:numRef>
              <c:f>Лист2!$B$222:$G$222</c:f>
              <c:numCache>
                <c:formatCode>General</c:formatCode>
                <c:ptCount val="6"/>
                <c:pt idx="0">
                  <c:v>2016</c:v>
                </c:pt>
                <c:pt idx="1">
                  <c:v>2017</c:v>
                </c:pt>
                <c:pt idx="2">
                  <c:v>2018</c:v>
                </c:pt>
                <c:pt idx="3">
                  <c:v>2019</c:v>
                </c:pt>
                <c:pt idx="4">
                  <c:v>2020</c:v>
                </c:pt>
                <c:pt idx="5">
                  <c:v>2021</c:v>
                </c:pt>
              </c:numCache>
            </c:numRef>
          </c:cat>
          <c:val>
            <c:numRef>
              <c:f>Лист2!$B$227:$G$227</c:f>
              <c:numCache>
                <c:formatCode>General</c:formatCode>
                <c:ptCount val="6"/>
                <c:pt idx="0">
                  <c:v>21.7</c:v>
                </c:pt>
                <c:pt idx="1">
                  <c:v>23.12</c:v>
                </c:pt>
                <c:pt idx="2">
                  <c:v>23.54</c:v>
                </c:pt>
                <c:pt idx="3">
                  <c:v>23.77</c:v>
                </c:pt>
                <c:pt idx="4">
                  <c:v>24.6</c:v>
                </c:pt>
                <c:pt idx="5">
                  <c:v>25.92</c:v>
                </c:pt>
              </c:numCache>
            </c:numRef>
          </c:val>
          <c:extLst>
            <c:ext xmlns:c16="http://schemas.microsoft.com/office/drawing/2014/chart" uri="{C3380CC4-5D6E-409C-BE32-E72D297353CC}">
              <c16:uniqueId val="{00000000-19AA-44CC-9D41-542FC5AC3D21}"/>
            </c:ext>
          </c:extLst>
        </c:ser>
        <c:dLbls>
          <c:dLblPos val="inEnd"/>
          <c:showLegendKey val="0"/>
          <c:showVal val="1"/>
          <c:showCatName val="0"/>
          <c:showSerName val="0"/>
          <c:showPercent val="0"/>
          <c:showBubbleSize val="0"/>
        </c:dLbls>
        <c:gapWidth val="100"/>
        <c:overlap val="-24"/>
        <c:axId val="989625344"/>
        <c:axId val="929886720"/>
      </c:barChart>
      <c:catAx>
        <c:axId val="989625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29886720"/>
        <c:crosses val="autoZero"/>
        <c:auto val="1"/>
        <c:lblAlgn val="ctr"/>
        <c:lblOffset val="100"/>
        <c:noMultiLvlLbl val="0"/>
      </c:catAx>
      <c:valAx>
        <c:axId val="929886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8962534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Графики!$B$545</c:f>
              <c:strCache>
                <c:ptCount val="1"/>
                <c:pt idx="0">
                  <c:v>2019</c:v>
                </c:pt>
              </c:strCache>
            </c:strRef>
          </c:tx>
          <c:spPr>
            <a:ln w="31750" cap="rnd">
              <a:solidFill>
                <a:schemeClr val="accent1"/>
              </a:solidFill>
              <a:round/>
            </a:ln>
            <a:effectLst/>
          </c:spPr>
          <c:marker>
            <c:symbol val="none"/>
          </c:marker>
          <c:dLbls>
            <c:dLbl>
              <c:idx val="0"/>
              <c:layout>
                <c:manualLayout>
                  <c:x val="-4.5008733037753594E-2"/>
                  <c:y val="-6.68449197860962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0BC3-490F-AC7E-F8D8ACAD133E}"/>
                </c:ext>
              </c:extLst>
            </c:dLbl>
            <c:dLbl>
              <c:idx val="1"/>
              <c:layout>
                <c:manualLayout>
                  <c:x val="-8.6658605401047958E-2"/>
                  <c:y val="6.6844919786096255E-3"/>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0BC3-490F-AC7E-F8D8ACAD133E}"/>
                </c:ext>
              </c:extLst>
            </c:dLbl>
            <c:dLbl>
              <c:idx val="2"/>
              <c:layout>
                <c:manualLayout>
                  <c:x val="-4.7695821577320975E-2"/>
                  <c:y val="-7.3529411764705885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0BC3-490F-AC7E-F8D8ACAD133E}"/>
                </c:ext>
              </c:extLst>
            </c:dLbl>
            <c:dLbl>
              <c:idx val="3"/>
              <c:layout>
                <c:manualLayout>
                  <c:x val="-2.6199113260781944E-2"/>
                  <c:y val="-6.68449197860962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0BC3-490F-AC7E-F8D8ACAD133E}"/>
                </c:ext>
              </c:extLst>
            </c:dLbl>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Графики!$A$546:$A$549</c:f>
              <c:strCache>
                <c:ptCount val="4"/>
                <c:pt idx="0">
                  <c:v>Взвешенные вещества</c:v>
                </c:pt>
                <c:pt idx="1">
                  <c:v>Диоксид серы</c:v>
                </c:pt>
                <c:pt idx="2">
                  <c:v>Углерода оксида</c:v>
                </c:pt>
                <c:pt idx="3">
                  <c:v>Азота диоксид</c:v>
                </c:pt>
              </c:strCache>
            </c:strRef>
          </c:cat>
          <c:val>
            <c:numRef>
              <c:f>Графики!$B$546:$B$549</c:f>
              <c:numCache>
                <c:formatCode>General</c:formatCode>
                <c:ptCount val="4"/>
                <c:pt idx="0">
                  <c:v>1.6</c:v>
                </c:pt>
                <c:pt idx="1">
                  <c:v>0.01</c:v>
                </c:pt>
                <c:pt idx="2">
                  <c:v>0.4</c:v>
                </c:pt>
                <c:pt idx="3">
                  <c:v>1.6</c:v>
                </c:pt>
              </c:numCache>
            </c:numRef>
          </c:val>
          <c:smooth val="0"/>
          <c:extLst>
            <c:ext xmlns:c16="http://schemas.microsoft.com/office/drawing/2014/chart" uri="{C3380CC4-5D6E-409C-BE32-E72D297353CC}">
              <c16:uniqueId val="{00000000-B240-47B2-98F3-3EE381D23394}"/>
            </c:ext>
          </c:extLst>
        </c:ser>
        <c:ser>
          <c:idx val="1"/>
          <c:order val="1"/>
          <c:tx>
            <c:strRef>
              <c:f>Графики!$C$545</c:f>
              <c:strCache>
                <c:ptCount val="1"/>
                <c:pt idx="0">
                  <c:v>2020</c:v>
                </c:pt>
              </c:strCache>
            </c:strRef>
          </c:tx>
          <c:spPr>
            <a:ln w="31750" cap="rnd">
              <a:solidFill>
                <a:schemeClr val="accent2"/>
              </a:solidFill>
              <a:round/>
            </a:ln>
            <a:effectLst/>
          </c:spPr>
          <c:marker>
            <c:symbol val="none"/>
          </c:marker>
          <c:dLbls>
            <c:dLbl>
              <c:idx val="0"/>
              <c:layout>
                <c:manualLayout>
                  <c:x val="-4.8367593712212817E-2"/>
                  <c:y val="-3.3422459893048158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0BC3-490F-AC7E-F8D8ACAD133E}"/>
                </c:ext>
              </c:extLst>
            </c:dLbl>
            <c:dLbl>
              <c:idx val="1"/>
              <c:layout>
                <c:manualLayout>
                  <c:x val="-3.2916834609700386E-2"/>
                  <c:y val="-0.10026737967914445"/>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0BC3-490F-AC7E-F8D8ACAD133E}"/>
                </c:ext>
              </c:extLst>
            </c:dLbl>
            <c:dLbl>
              <c:idx val="2"/>
              <c:layout>
                <c:manualLayout>
                  <c:x val="-1.8137847642079808E-2"/>
                  <c:y val="4.679144385026737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0BC3-490F-AC7E-F8D8ACAD133E}"/>
                </c:ext>
              </c:extLst>
            </c:dLbl>
            <c:dLbl>
              <c:idx val="3"/>
              <c:layout>
                <c:manualLayout>
                  <c:x val="-2.3512024721214664E-2"/>
                  <c:y val="6.68449197860962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0BC3-490F-AC7E-F8D8ACAD133E}"/>
                </c:ext>
              </c:extLst>
            </c:dLbl>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Графики!$A$546:$A$549</c:f>
              <c:strCache>
                <c:ptCount val="4"/>
                <c:pt idx="0">
                  <c:v>Взвешенные вещества</c:v>
                </c:pt>
                <c:pt idx="1">
                  <c:v>Диоксид серы</c:v>
                </c:pt>
                <c:pt idx="2">
                  <c:v>Углерода оксида</c:v>
                </c:pt>
                <c:pt idx="3">
                  <c:v>Азота диоксид</c:v>
                </c:pt>
              </c:strCache>
            </c:strRef>
          </c:cat>
          <c:val>
            <c:numRef>
              <c:f>Графики!$C$546:$C$549</c:f>
              <c:numCache>
                <c:formatCode>General</c:formatCode>
                <c:ptCount val="4"/>
                <c:pt idx="0">
                  <c:v>1</c:v>
                </c:pt>
                <c:pt idx="1">
                  <c:v>0.01</c:v>
                </c:pt>
                <c:pt idx="2">
                  <c:v>0.2</c:v>
                </c:pt>
                <c:pt idx="3">
                  <c:v>0.9</c:v>
                </c:pt>
              </c:numCache>
            </c:numRef>
          </c:val>
          <c:smooth val="0"/>
          <c:extLst>
            <c:ext xmlns:c16="http://schemas.microsoft.com/office/drawing/2014/chart" uri="{C3380CC4-5D6E-409C-BE32-E72D297353CC}">
              <c16:uniqueId val="{00000001-B240-47B2-98F3-3EE381D23394}"/>
            </c:ext>
          </c:extLst>
        </c:ser>
        <c:dLbls>
          <c:dLblPos val="ctr"/>
          <c:showLegendKey val="0"/>
          <c:showVal val="1"/>
          <c:showCatName val="0"/>
          <c:showSerName val="0"/>
          <c:showPercent val="0"/>
          <c:showBubbleSize val="0"/>
        </c:dLbls>
        <c:smooth val="0"/>
        <c:axId val="930766848"/>
        <c:axId val="960964288"/>
      </c:lineChart>
      <c:catAx>
        <c:axId val="930766848"/>
        <c:scaling>
          <c:orientation val="minMax"/>
        </c:scaling>
        <c:delete val="0"/>
        <c:axPos val="b"/>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60964288"/>
        <c:crosses val="autoZero"/>
        <c:auto val="1"/>
        <c:lblAlgn val="ctr"/>
        <c:lblOffset val="100"/>
        <c:noMultiLvlLbl val="0"/>
      </c:catAx>
      <c:valAx>
        <c:axId val="960964288"/>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3076684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31750" cap="rnd">
              <a:solidFill>
                <a:schemeClr val="accent1"/>
              </a:solidFill>
              <a:round/>
            </a:ln>
            <a:effectLst/>
          </c:spPr>
          <c:marker>
            <c:symbol val="none"/>
          </c:marker>
          <c:dLbls>
            <c:dLbl>
              <c:idx val="0"/>
              <c:layout>
                <c:manualLayout>
                  <c:x val="-5.4440104986876639E-2"/>
                  <c:y val="4.512126339537501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3F99-4B5F-9A7A-94C58C9C67B9}"/>
                </c:ext>
              </c:extLst>
            </c:dLbl>
            <c:dLbl>
              <c:idx val="1"/>
              <c:layout>
                <c:manualLayout>
                  <c:x val="-4.6440104986876687E-2"/>
                  <c:y val="6.204173716864071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3F99-4B5F-9A7A-94C58C9C67B9}"/>
                </c:ext>
              </c:extLst>
            </c:dLbl>
            <c:dLbl>
              <c:idx val="2"/>
              <c:layout>
                <c:manualLayout>
                  <c:x val="-4.3773438320209926E-2"/>
                  <c:y val="5.076142131979700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3F99-4B5F-9A7A-94C58C9C67B9}"/>
                </c:ext>
              </c:extLst>
            </c:dLbl>
            <c:dLbl>
              <c:idx val="3"/>
              <c:layout>
                <c:manualLayout>
                  <c:x val="-4.3773438320210072E-2"/>
                  <c:y val="-6.2041737168640775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3F99-4B5F-9A7A-94C58C9C67B9}"/>
                </c:ext>
              </c:extLst>
            </c:dLbl>
            <c:dLbl>
              <c:idx val="4"/>
              <c:layout>
                <c:manualLayout>
                  <c:x val="-2.3773438320209974E-2"/>
                  <c:y val="-3.384094754653130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3F99-4B5F-9A7A-94C58C9C67B9}"/>
                </c:ext>
              </c:extLst>
            </c:dLbl>
            <c:dLbl>
              <c:idx val="5"/>
              <c:layout>
                <c:manualLayout>
                  <c:x val="-5.310677165354321E-2"/>
                  <c:y val="-5.076142131979695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3F99-4B5F-9A7A-94C58C9C67B9}"/>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Лист2!$B$64:$G$64</c:f>
              <c:numCache>
                <c:formatCode>General</c:formatCode>
                <c:ptCount val="6"/>
                <c:pt idx="0">
                  <c:v>2016</c:v>
                </c:pt>
                <c:pt idx="1">
                  <c:v>2017</c:v>
                </c:pt>
                <c:pt idx="2">
                  <c:v>2018</c:v>
                </c:pt>
                <c:pt idx="3">
                  <c:v>2019</c:v>
                </c:pt>
                <c:pt idx="4">
                  <c:v>2020</c:v>
                </c:pt>
                <c:pt idx="5">
                  <c:v>2021</c:v>
                </c:pt>
              </c:numCache>
            </c:numRef>
          </c:cat>
          <c:val>
            <c:numRef>
              <c:f>Лист2!$B$65:$G$65</c:f>
              <c:numCache>
                <c:formatCode>General</c:formatCode>
                <c:ptCount val="6"/>
                <c:pt idx="0">
                  <c:v>-4.7</c:v>
                </c:pt>
                <c:pt idx="1">
                  <c:v>-7.1</c:v>
                </c:pt>
                <c:pt idx="2">
                  <c:v>-7.4</c:v>
                </c:pt>
                <c:pt idx="3">
                  <c:v>-8.1</c:v>
                </c:pt>
                <c:pt idx="4">
                  <c:v>-13.4</c:v>
                </c:pt>
                <c:pt idx="5">
                  <c:v>-15.9</c:v>
                </c:pt>
              </c:numCache>
            </c:numRef>
          </c:val>
          <c:smooth val="0"/>
          <c:extLst>
            <c:ext xmlns:c16="http://schemas.microsoft.com/office/drawing/2014/chart" uri="{C3380CC4-5D6E-409C-BE32-E72D297353CC}">
              <c16:uniqueId val="{00000000-D1DB-406D-A064-E17990F8D29F}"/>
            </c:ext>
          </c:extLst>
        </c:ser>
        <c:dLbls>
          <c:dLblPos val="ctr"/>
          <c:showLegendKey val="0"/>
          <c:showVal val="1"/>
          <c:showCatName val="0"/>
          <c:showSerName val="0"/>
          <c:showPercent val="0"/>
          <c:showBubbleSize val="0"/>
        </c:dLbls>
        <c:smooth val="0"/>
        <c:axId val="980455424"/>
        <c:axId val="928786112"/>
      </c:lineChart>
      <c:catAx>
        <c:axId val="980455424"/>
        <c:scaling>
          <c:orientation val="minMax"/>
        </c:scaling>
        <c:delete val="0"/>
        <c:axPos val="b"/>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28786112"/>
        <c:crosses val="autoZero"/>
        <c:auto val="1"/>
        <c:lblAlgn val="ctr"/>
        <c:lblOffset val="100"/>
        <c:noMultiLvlLbl val="0"/>
      </c:catAx>
      <c:valAx>
        <c:axId val="928786112"/>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8045542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247594050743664E-2"/>
          <c:y val="0.23148148148148148"/>
          <c:w val="0.89019685039370078"/>
          <c:h val="0.66111913094196562"/>
        </c:manualLayout>
      </c:layout>
      <c:lineChart>
        <c:grouping val="standard"/>
        <c:varyColors val="0"/>
        <c:ser>
          <c:idx val="0"/>
          <c:order val="0"/>
          <c:spPr>
            <a:ln w="22225" cap="rnd" cmpd="sng" algn="ctr">
              <a:solidFill>
                <a:schemeClr val="accent1"/>
              </a:solidFill>
              <a:round/>
            </a:ln>
            <a:effectLst/>
          </c:spPr>
          <c:marker>
            <c:symbol val="none"/>
          </c:marker>
          <c:dLbls>
            <c:dLbl>
              <c:idx val="0"/>
              <c:layout>
                <c:manualLayout>
                  <c:x val="-7.1449191685912239E-2"/>
                  <c:y val="-5.203816131830008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B733-4146-95F7-A09B157D1F7D}"/>
                </c:ext>
              </c:extLst>
            </c:dLbl>
            <c:dLbl>
              <c:idx val="1"/>
              <c:layout>
                <c:manualLayout>
                  <c:x val="-4.2580831408776033E-2"/>
                  <c:y val="-5.2038161318300115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B733-4146-95F7-A09B157D1F7D}"/>
                </c:ext>
              </c:extLst>
            </c:dLbl>
            <c:dLbl>
              <c:idx val="2"/>
              <c:layout>
                <c:manualLayout>
                  <c:x val="-2.8146651270207851E-2"/>
                  <c:y val="-6.360219716681121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B733-4146-95F7-A09B157D1F7D}"/>
                </c:ext>
              </c:extLst>
            </c:dLbl>
            <c:dLbl>
              <c:idx val="3"/>
              <c:layout>
                <c:manualLayout>
                  <c:x val="-3.9693995381062358E-2"/>
                  <c:y val="-5.203816131830008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B733-4146-95F7-A09B157D1F7D}"/>
                </c:ext>
              </c:extLst>
            </c:dLbl>
            <c:dLbl>
              <c:idx val="4"/>
              <c:layout>
                <c:manualLayout>
                  <c:x val="-3.1033487297921585E-2"/>
                  <c:y val="-5.782017924255564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B733-4146-95F7-A09B157D1F7D}"/>
                </c:ext>
              </c:extLst>
            </c:dLbl>
            <c:dLbl>
              <c:idx val="5"/>
              <c:layout>
                <c:manualLayout>
                  <c:x val="-4.5467667436489605E-2"/>
                  <c:y val="-4.047412546978895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B733-4146-95F7-A09B157D1F7D}"/>
                </c:ext>
              </c:extLst>
            </c:dLbl>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Графики!$B$480:$G$480</c:f>
              <c:numCache>
                <c:formatCode>General</c:formatCode>
                <c:ptCount val="6"/>
                <c:pt idx="0">
                  <c:v>2016</c:v>
                </c:pt>
                <c:pt idx="1">
                  <c:v>2017</c:v>
                </c:pt>
                <c:pt idx="2">
                  <c:v>2018</c:v>
                </c:pt>
                <c:pt idx="3">
                  <c:v>2019</c:v>
                </c:pt>
                <c:pt idx="4">
                  <c:v>2020</c:v>
                </c:pt>
                <c:pt idx="5">
                  <c:v>2021</c:v>
                </c:pt>
              </c:numCache>
            </c:numRef>
          </c:cat>
          <c:val>
            <c:numRef>
              <c:f>Графики!$B$494:$G$494</c:f>
              <c:numCache>
                <c:formatCode>General</c:formatCode>
                <c:ptCount val="6"/>
                <c:pt idx="0">
                  <c:v>3.7</c:v>
                </c:pt>
                <c:pt idx="1">
                  <c:v>5.7</c:v>
                </c:pt>
                <c:pt idx="2">
                  <c:v>2.8</c:v>
                </c:pt>
                <c:pt idx="3">
                  <c:v>1.7</c:v>
                </c:pt>
                <c:pt idx="4">
                  <c:v>3.3</c:v>
                </c:pt>
                <c:pt idx="5">
                  <c:v>3.4</c:v>
                </c:pt>
              </c:numCache>
            </c:numRef>
          </c:val>
          <c:smooth val="0"/>
          <c:extLst>
            <c:ext xmlns:c16="http://schemas.microsoft.com/office/drawing/2014/chart" uri="{C3380CC4-5D6E-409C-BE32-E72D297353CC}">
              <c16:uniqueId val="{00000006-B733-4146-95F7-A09B157D1F7D}"/>
            </c:ext>
          </c:extLst>
        </c:ser>
        <c:dLbls>
          <c:dLblPos val="ctr"/>
          <c:showLegendKey val="0"/>
          <c:showVal val="1"/>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989624320"/>
        <c:axId val="929564928"/>
      </c:lineChart>
      <c:catAx>
        <c:axId val="989624320"/>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spc="2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29564928"/>
        <c:crosses val="autoZero"/>
        <c:auto val="1"/>
        <c:lblAlgn val="ctr"/>
        <c:lblOffset val="100"/>
        <c:noMultiLvlLbl val="0"/>
      </c:catAx>
      <c:valAx>
        <c:axId val="92956492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spc="2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89624320"/>
        <c:crosses val="autoZero"/>
        <c:crossBetween val="between"/>
      </c:valAx>
      <c:spPr>
        <a:gradFill>
          <a:gsLst>
            <a:gs pos="100000">
              <a:schemeClr val="lt1">
                <a:lumMod val="95000"/>
              </a:schemeClr>
            </a:gs>
            <a:gs pos="0">
              <a:schemeClr val="lt1"/>
            </a:gs>
          </a:gsLst>
          <a:lin ang="5400000" scaled="0"/>
        </a:gradFill>
        <a:ln>
          <a:noFill/>
        </a:ln>
        <a:effectLst/>
      </c:spPr>
    </c:plotArea>
    <c:plotVisOnly val="1"/>
    <c:dispBlanksAs val="gap"/>
    <c:showDLblsOverMax val="0"/>
  </c:chart>
  <c:spPr>
    <a:solidFill>
      <a:schemeClr val="lt1"/>
    </a:solidFill>
    <a:ln w="9525" cap="flat" cmpd="sng" algn="ctr">
      <a:no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Графики!$A$471</c:f>
              <c:strCache>
                <c:ptCount val="1"/>
                <c:pt idx="0">
                  <c:v>Болезни системы кровообращения</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Графики!$B$470:$G$470</c:f>
              <c:numCache>
                <c:formatCode>General</c:formatCode>
                <c:ptCount val="6"/>
                <c:pt idx="0">
                  <c:v>2016</c:v>
                </c:pt>
                <c:pt idx="1">
                  <c:v>2017</c:v>
                </c:pt>
                <c:pt idx="2">
                  <c:v>2018</c:v>
                </c:pt>
                <c:pt idx="3">
                  <c:v>2019</c:v>
                </c:pt>
                <c:pt idx="4">
                  <c:v>2020</c:v>
                </c:pt>
                <c:pt idx="5">
                  <c:v>2021</c:v>
                </c:pt>
              </c:numCache>
            </c:numRef>
          </c:cat>
          <c:val>
            <c:numRef>
              <c:f>Графики!$B$471:$G$471</c:f>
              <c:numCache>
                <c:formatCode>0.00%</c:formatCode>
                <c:ptCount val="6"/>
                <c:pt idx="0">
                  <c:v>0.20499999999999999</c:v>
                </c:pt>
                <c:pt idx="1">
                  <c:v>0.246</c:v>
                </c:pt>
                <c:pt idx="2">
                  <c:v>0.249</c:v>
                </c:pt>
                <c:pt idx="3">
                  <c:v>0.29399999999999998</c:v>
                </c:pt>
                <c:pt idx="4" formatCode="0%">
                  <c:v>0.3</c:v>
                </c:pt>
                <c:pt idx="5">
                  <c:v>0.33400000000000002</c:v>
                </c:pt>
              </c:numCache>
            </c:numRef>
          </c:val>
          <c:extLst>
            <c:ext xmlns:c16="http://schemas.microsoft.com/office/drawing/2014/chart" uri="{C3380CC4-5D6E-409C-BE32-E72D297353CC}">
              <c16:uniqueId val="{00000000-DE2A-46CF-A51E-43B91E461306}"/>
            </c:ext>
          </c:extLst>
        </c:ser>
        <c:ser>
          <c:idx val="1"/>
          <c:order val="1"/>
          <c:tx>
            <c:strRef>
              <c:f>Графики!$A$472</c:f>
              <c:strCache>
                <c:ptCount val="1"/>
                <c:pt idx="0">
                  <c:v>Болезни органов дыхания</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Графики!$B$470:$G$470</c:f>
              <c:numCache>
                <c:formatCode>General</c:formatCode>
                <c:ptCount val="6"/>
                <c:pt idx="0">
                  <c:v>2016</c:v>
                </c:pt>
                <c:pt idx="1">
                  <c:v>2017</c:v>
                </c:pt>
                <c:pt idx="2">
                  <c:v>2018</c:v>
                </c:pt>
                <c:pt idx="3">
                  <c:v>2019</c:v>
                </c:pt>
                <c:pt idx="4">
                  <c:v>2020</c:v>
                </c:pt>
                <c:pt idx="5">
                  <c:v>2021</c:v>
                </c:pt>
              </c:numCache>
            </c:numRef>
          </c:cat>
          <c:val>
            <c:numRef>
              <c:f>Графики!$B$472:$G$472</c:f>
              <c:numCache>
                <c:formatCode>0.00%</c:formatCode>
                <c:ptCount val="6"/>
                <c:pt idx="0">
                  <c:v>0.19800000000000001</c:v>
                </c:pt>
                <c:pt idx="1">
                  <c:v>0.18099999999999999</c:v>
                </c:pt>
                <c:pt idx="2">
                  <c:v>0.16500000000000001</c:v>
                </c:pt>
                <c:pt idx="3">
                  <c:v>0.17399999999999999</c:v>
                </c:pt>
                <c:pt idx="4">
                  <c:v>0.214</c:v>
                </c:pt>
                <c:pt idx="5">
                  <c:v>0.224</c:v>
                </c:pt>
              </c:numCache>
            </c:numRef>
          </c:val>
          <c:extLst>
            <c:ext xmlns:c16="http://schemas.microsoft.com/office/drawing/2014/chart" uri="{C3380CC4-5D6E-409C-BE32-E72D297353CC}">
              <c16:uniqueId val="{00000001-DE2A-46CF-A51E-43B91E461306}"/>
            </c:ext>
          </c:extLst>
        </c:ser>
        <c:ser>
          <c:idx val="2"/>
          <c:order val="2"/>
          <c:tx>
            <c:strRef>
              <c:f>Графики!$A$473</c:f>
              <c:strCache>
                <c:ptCount val="1"/>
                <c:pt idx="0">
                  <c:v>Новообразования</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Графики!$B$470:$G$470</c:f>
              <c:numCache>
                <c:formatCode>General</c:formatCode>
                <c:ptCount val="6"/>
                <c:pt idx="0">
                  <c:v>2016</c:v>
                </c:pt>
                <c:pt idx="1">
                  <c:v>2017</c:v>
                </c:pt>
                <c:pt idx="2">
                  <c:v>2018</c:v>
                </c:pt>
                <c:pt idx="3">
                  <c:v>2019</c:v>
                </c:pt>
                <c:pt idx="4">
                  <c:v>2020</c:v>
                </c:pt>
                <c:pt idx="5">
                  <c:v>2021</c:v>
                </c:pt>
              </c:numCache>
            </c:numRef>
          </c:cat>
          <c:val>
            <c:numRef>
              <c:f>Графики!$B$473:$G$473</c:f>
              <c:numCache>
                <c:formatCode>0.00%</c:formatCode>
                <c:ptCount val="6"/>
                <c:pt idx="0">
                  <c:v>4.7E-2</c:v>
                </c:pt>
                <c:pt idx="1">
                  <c:v>4.2000000000000003E-2</c:v>
                </c:pt>
                <c:pt idx="2">
                  <c:v>3.7999999999999999E-2</c:v>
                </c:pt>
                <c:pt idx="3">
                  <c:v>3.4000000000000002E-2</c:v>
                </c:pt>
                <c:pt idx="4">
                  <c:v>2.9000000000000001E-2</c:v>
                </c:pt>
                <c:pt idx="5">
                  <c:v>3.2000000000000001E-2</c:v>
                </c:pt>
              </c:numCache>
            </c:numRef>
          </c:val>
          <c:extLst>
            <c:ext xmlns:c16="http://schemas.microsoft.com/office/drawing/2014/chart" uri="{C3380CC4-5D6E-409C-BE32-E72D297353CC}">
              <c16:uniqueId val="{00000002-DE2A-46CF-A51E-43B91E461306}"/>
            </c:ext>
          </c:extLst>
        </c:ser>
        <c:ser>
          <c:idx val="3"/>
          <c:order val="3"/>
          <c:tx>
            <c:strRef>
              <c:f>Графики!$A$474</c:f>
              <c:strCache>
                <c:ptCount val="1"/>
                <c:pt idx="0">
                  <c:v>Болезни эндокринной системы</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Графики!$B$470:$G$470</c:f>
              <c:numCache>
                <c:formatCode>General</c:formatCode>
                <c:ptCount val="6"/>
                <c:pt idx="0">
                  <c:v>2016</c:v>
                </c:pt>
                <c:pt idx="1">
                  <c:v>2017</c:v>
                </c:pt>
                <c:pt idx="2">
                  <c:v>2018</c:v>
                </c:pt>
                <c:pt idx="3">
                  <c:v>2019</c:v>
                </c:pt>
                <c:pt idx="4">
                  <c:v>2020</c:v>
                </c:pt>
                <c:pt idx="5">
                  <c:v>2021</c:v>
                </c:pt>
              </c:numCache>
            </c:numRef>
          </c:cat>
          <c:val>
            <c:numRef>
              <c:f>Графики!$B$474:$G$474</c:f>
              <c:numCache>
                <c:formatCode>0.00%</c:formatCode>
                <c:ptCount val="6"/>
                <c:pt idx="0">
                  <c:v>4.4999999999999998E-2</c:v>
                </c:pt>
                <c:pt idx="1">
                  <c:v>4.1000000000000002E-2</c:v>
                </c:pt>
                <c:pt idx="2" formatCode="0%">
                  <c:v>0.05</c:v>
                </c:pt>
                <c:pt idx="3" formatCode="0%">
                  <c:v>0.05</c:v>
                </c:pt>
                <c:pt idx="4">
                  <c:v>5.6000000000000001E-2</c:v>
                </c:pt>
                <c:pt idx="5">
                  <c:v>5.8999999999999997E-2</c:v>
                </c:pt>
              </c:numCache>
            </c:numRef>
          </c:val>
          <c:extLst>
            <c:ext xmlns:c16="http://schemas.microsoft.com/office/drawing/2014/chart" uri="{C3380CC4-5D6E-409C-BE32-E72D297353CC}">
              <c16:uniqueId val="{00000003-DE2A-46CF-A51E-43B91E461306}"/>
            </c:ext>
          </c:extLst>
        </c:ser>
        <c:ser>
          <c:idx val="4"/>
          <c:order val="4"/>
          <c:tx>
            <c:strRef>
              <c:f>Графики!$A$475</c:f>
              <c:strCache>
                <c:ptCount val="1"/>
                <c:pt idx="0">
                  <c:v>Болезни органов пищеварения</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Графики!$B$470:$G$470</c:f>
              <c:numCache>
                <c:formatCode>General</c:formatCode>
                <c:ptCount val="6"/>
                <c:pt idx="0">
                  <c:v>2016</c:v>
                </c:pt>
                <c:pt idx="1">
                  <c:v>2017</c:v>
                </c:pt>
                <c:pt idx="2">
                  <c:v>2018</c:v>
                </c:pt>
                <c:pt idx="3">
                  <c:v>2019</c:v>
                </c:pt>
                <c:pt idx="4">
                  <c:v>2020</c:v>
                </c:pt>
                <c:pt idx="5">
                  <c:v>2021</c:v>
                </c:pt>
              </c:numCache>
            </c:numRef>
          </c:cat>
          <c:val>
            <c:numRef>
              <c:f>Графики!$B$475:$G$475</c:f>
              <c:numCache>
                <c:formatCode>0.00%</c:formatCode>
                <c:ptCount val="6"/>
                <c:pt idx="0">
                  <c:v>4.3999999999999997E-2</c:v>
                </c:pt>
                <c:pt idx="1">
                  <c:v>5.1999999999999998E-2</c:v>
                </c:pt>
                <c:pt idx="2">
                  <c:v>6.0999999999999999E-2</c:v>
                </c:pt>
                <c:pt idx="3">
                  <c:v>7.6999999999999999E-2</c:v>
                </c:pt>
                <c:pt idx="4">
                  <c:v>7.8E-2</c:v>
                </c:pt>
                <c:pt idx="5">
                  <c:v>6.8000000000000005E-2</c:v>
                </c:pt>
              </c:numCache>
            </c:numRef>
          </c:val>
          <c:extLst>
            <c:ext xmlns:c16="http://schemas.microsoft.com/office/drawing/2014/chart" uri="{C3380CC4-5D6E-409C-BE32-E72D297353CC}">
              <c16:uniqueId val="{00000004-DE2A-46CF-A51E-43B91E461306}"/>
            </c:ext>
          </c:extLst>
        </c:ser>
        <c:ser>
          <c:idx val="5"/>
          <c:order val="5"/>
          <c:tx>
            <c:strRef>
              <c:f>Графики!$A$476</c:f>
              <c:strCache>
                <c:ptCount val="1"/>
                <c:pt idx="0">
                  <c:v>Болезни костно-мышечной системы</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Графики!$B$470:$G$470</c:f>
              <c:numCache>
                <c:formatCode>General</c:formatCode>
                <c:ptCount val="6"/>
                <c:pt idx="0">
                  <c:v>2016</c:v>
                </c:pt>
                <c:pt idx="1">
                  <c:v>2017</c:v>
                </c:pt>
                <c:pt idx="2">
                  <c:v>2018</c:v>
                </c:pt>
                <c:pt idx="3">
                  <c:v>2019</c:v>
                </c:pt>
                <c:pt idx="4">
                  <c:v>2020</c:v>
                </c:pt>
                <c:pt idx="5">
                  <c:v>2021</c:v>
                </c:pt>
              </c:numCache>
            </c:numRef>
          </c:cat>
          <c:val>
            <c:numRef>
              <c:f>Графики!$B$476:$G$476</c:f>
              <c:numCache>
                <c:formatCode>0.00%</c:formatCode>
                <c:ptCount val="6"/>
                <c:pt idx="0">
                  <c:v>9.6000000000000002E-2</c:v>
                </c:pt>
                <c:pt idx="1">
                  <c:v>0.115</c:v>
                </c:pt>
                <c:pt idx="2">
                  <c:v>0.13400000000000001</c:v>
                </c:pt>
                <c:pt idx="3" formatCode="0%">
                  <c:v>0.1</c:v>
                </c:pt>
                <c:pt idx="4">
                  <c:v>8.5000000000000006E-2</c:v>
                </c:pt>
                <c:pt idx="5">
                  <c:v>5.7000000000000002E-2</c:v>
                </c:pt>
              </c:numCache>
            </c:numRef>
          </c:val>
          <c:extLst>
            <c:ext xmlns:c16="http://schemas.microsoft.com/office/drawing/2014/chart" uri="{C3380CC4-5D6E-409C-BE32-E72D297353CC}">
              <c16:uniqueId val="{00000005-DE2A-46CF-A51E-43B91E461306}"/>
            </c:ext>
          </c:extLst>
        </c:ser>
        <c:dLbls>
          <c:dLblPos val="ctr"/>
          <c:showLegendKey val="0"/>
          <c:showVal val="1"/>
          <c:showCatName val="0"/>
          <c:showSerName val="0"/>
          <c:showPercent val="0"/>
          <c:showBubbleSize val="0"/>
        </c:dLbls>
        <c:gapWidth val="79"/>
        <c:overlap val="100"/>
        <c:axId val="989623296"/>
        <c:axId val="924216128"/>
      </c:barChart>
      <c:catAx>
        <c:axId val="9896232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24216128"/>
        <c:crosses val="autoZero"/>
        <c:auto val="1"/>
        <c:lblAlgn val="ctr"/>
        <c:lblOffset val="100"/>
        <c:noMultiLvlLbl val="0"/>
      </c:catAx>
      <c:valAx>
        <c:axId val="924216128"/>
        <c:scaling>
          <c:orientation val="minMax"/>
        </c:scaling>
        <c:delete val="1"/>
        <c:axPos val="l"/>
        <c:numFmt formatCode="0.00%" sourceLinked="1"/>
        <c:majorTickMark val="none"/>
        <c:minorTickMark val="none"/>
        <c:tickLblPos val="nextTo"/>
        <c:crossAx val="989623296"/>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lt1"/>
    </a:solidFill>
    <a:ln w="9525" cap="flat" cmpd="sng" algn="ctr">
      <a:noFill/>
      <a:round/>
    </a:ln>
    <a:effectLst/>
  </c:spPr>
  <c:txPr>
    <a:bodyPr/>
    <a:lstStyle/>
    <a:p>
      <a:pPr>
        <a:defRPr sz="10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bar"/>
        <c:grouping val="clustered"/>
        <c:varyColors val="0"/>
        <c:ser>
          <c:idx val="0"/>
          <c:order val="0"/>
          <c:spPr>
            <a:gradFill rotWithShape="1">
              <a:gsLst>
                <a:gs pos="0">
                  <a:schemeClr val="accent1">
                    <a:shade val="76000"/>
                    <a:lumMod val="110000"/>
                    <a:satMod val="105000"/>
                    <a:tint val="67000"/>
                  </a:schemeClr>
                </a:gs>
                <a:gs pos="50000">
                  <a:schemeClr val="accent1">
                    <a:shade val="76000"/>
                    <a:lumMod val="105000"/>
                    <a:satMod val="103000"/>
                    <a:tint val="73000"/>
                  </a:schemeClr>
                </a:gs>
                <a:gs pos="100000">
                  <a:schemeClr val="accent1">
                    <a:shade val="76000"/>
                    <a:lumMod val="105000"/>
                    <a:satMod val="109000"/>
                    <a:tint val="81000"/>
                  </a:schemeClr>
                </a:gs>
              </a:gsLst>
              <a:lin ang="5400000" scaled="0"/>
            </a:gradFill>
            <a:ln w="9525" cap="flat" cmpd="sng" algn="ctr">
              <a:solidFill>
                <a:schemeClr val="accent1">
                  <a:shade val="76000"/>
                  <a:shade val="95000"/>
                </a:schemeClr>
              </a:solidFill>
              <a:round/>
            </a:ln>
            <a:effectLst/>
          </c:spPr>
          <c:invertIfNegative val="0"/>
          <c:dPt>
            <c:idx val="9"/>
            <c:invertIfNegative val="0"/>
            <c:bubble3D val="0"/>
            <c:spPr>
              <a:solidFill>
                <a:schemeClr val="accent6">
                  <a:lumMod val="75000"/>
                </a:schemeClr>
              </a:solidFill>
              <a:ln w="9525" cap="flat" cmpd="sng" algn="ctr">
                <a:solidFill>
                  <a:schemeClr val="accent1">
                    <a:shade val="95000"/>
                  </a:schemeClr>
                </a:solidFill>
                <a:round/>
              </a:ln>
              <a:effectLst/>
            </c:spPr>
            <c:extLst>
              <c:ext xmlns:c16="http://schemas.microsoft.com/office/drawing/2014/chart" uri="{C3380CC4-5D6E-409C-BE32-E72D297353CC}">
                <c16:uniqueId val="{00000001-F9A7-4ED4-B917-D7DC473F9906}"/>
              </c:ext>
            </c:extLst>
          </c:dPt>
          <c:dLbls>
            <c:spPr>
              <a:solidFill>
                <a:schemeClr val="bg2"/>
              </a:solid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Графики!$A$273:$A$282</c:f>
              <c:strCache>
                <c:ptCount val="10"/>
                <c:pt idx="0">
                  <c:v>Обрабатывающие производства</c:v>
                </c:pt>
                <c:pt idx="1">
                  <c:v> Обеспечение электроэнергией, газом и паром; кондиционирование воздуха </c:v>
                </c:pt>
                <c:pt idx="2">
                  <c:v>Строительство</c:v>
                </c:pt>
                <c:pt idx="3">
                  <c:v> Торговля оптовая и розничная; ремонт автотранспортных средств и мотоциклов</c:v>
                </c:pt>
                <c:pt idx="4">
                  <c:v>Деятельность финансовая и страховая</c:v>
                </c:pt>
                <c:pt idx="5">
                  <c:v> Транспортировка и хранение</c:v>
                </c:pt>
                <c:pt idx="6">
                  <c:v>Деятельность гостиниц  и предприятий общественного питания</c:v>
                </c:pt>
                <c:pt idx="7">
                  <c:v> Государственное управление и обеспечение военной безопасности; социальное обеспечение</c:v>
                </c:pt>
                <c:pt idx="8">
                  <c:v> Деятельность профессиональная, научная и техническая</c:v>
                </c:pt>
                <c:pt idx="9">
                  <c:v>Среднемесячная номинальная начисленная заработная плата</c:v>
                </c:pt>
              </c:strCache>
            </c:strRef>
          </c:cat>
          <c:val>
            <c:numRef>
              <c:f>Графики!$B$273:$B$282</c:f>
              <c:numCache>
                <c:formatCode>General</c:formatCode>
                <c:ptCount val="10"/>
                <c:pt idx="0">
                  <c:v>64311.1</c:v>
                </c:pt>
                <c:pt idx="1">
                  <c:v>48638.400000000001</c:v>
                </c:pt>
                <c:pt idx="2">
                  <c:v>72382.5</c:v>
                </c:pt>
                <c:pt idx="3">
                  <c:v>45876.5</c:v>
                </c:pt>
                <c:pt idx="4">
                  <c:v>69786.100000000006</c:v>
                </c:pt>
                <c:pt idx="5">
                  <c:v>51250.7</c:v>
                </c:pt>
                <c:pt idx="6">
                  <c:v>42101.9</c:v>
                </c:pt>
                <c:pt idx="7">
                  <c:v>56250.5</c:v>
                </c:pt>
                <c:pt idx="8">
                  <c:v>63982.1</c:v>
                </c:pt>
                <c:pt idx="9">
                  <c:v>55188.7</c:v>
                </c:pt>
              </c:numCache>
            </c:numRef>
          </c:val>
          <c:extLst>
            <c:ext xmlns:c16="http://schemas.microsoft.com/office/drawing/2014/chart" uri="{C3380CC4-5D6E-409C-BE32-E72D297353CC}">
              <c16:uniqueId val="{00000002-F9A7-4ED4-B917-D7DC473F9906}"/>
            </c:ext>
          </c:extLst>
        </c:ser>
        <c:ser>
          <c:idx val="1"/>
          <c:order val="1"/>
          <c:spPr>
            <a:solidFill>
              <a:schemeClr val="accent5">
                <a:lumMod val="20000"/>
                <a:lumOff val="80000"/>
              </a:schemeClr>
            </a:solidFill>
            <a:ln w="9525" cap="flat" cmpd="sng" algn="ctr">
              <a:solidFill>
                <a:schemeClr val="accent1">
                  <a:tint val="77000"/>
                  <a:shade val="95000"/>
                </a:schemeClr>
              </a:solidFill>
              <a:round/>
            </a:ln>
            <a:effectLst/>
          </c:spPr>
          <c:invertIfNegative val="0"/>
          <c:dLbls>
            <c:delete val="1"/>
          </c:dLbls>
          <c:cat>
            <c:strRef>
              <c:f>Графики!$A$273:$A$282</c:f>
              <c:strCache>
                <c:ptCount val="10"/>
                <c:pt idx="0">
                  <c:v>Обрабатывающие производства</c:v>
                </c:pt>
                <c:pt idx="1">
                  <c:v> Обеспечение электроэнергией, газом и паром; кондиционирование воздуха </c:v>
                </c:pt>
                <c:pt idx="2">
                  <c:v>Строительство</c:v>
                </c:pt>
                <c:pt idx="3">
                  <c:v> Торговля оптовая и розничная; ремонт автотранспортных средств и мотоциклов</c:v>
                </c:pt>
                <c:pt idx="4">
                  <c:v>Деятельность финансовая и страховая</c:v>
                </c:pt>
                <c:pt idx="5">
                  <c:v> Транспортировка и хранение</c:v>
                </c:pt>
                <c:pt idx="6">
                  <c:v>Деятельность гостиниц  и предприятий общественного питания</c:v>
                </c:pt>
                <c:pt idx="7">
                  <c:v> Государственное управление и обеспечение военной безопасности; социальное обеспечение</c:v>
                </c:pt>
                <c:pt idx="8">
                  <c:v> Деятельность профессиональная, научная и техническая</c:v>
                </c:pt>
                <c:pt idx="9">
                  <c:v>Среднемесячная номинальная начисленная заработная плата</c:v>
                </c:pt>
              </c:strCache>
            </c:strRef>
          </c:cat>
          <c:val>
            <c:numRef>
              <c:f>Графики!$C$273:$C$281</c:f>
              <c:numCache>
                <c:formatCode>General</c:formatCode>
                <c:ptCount val="9"/>
                <c:pt idx="0">
                  <c:v>55188.7</c:v>
                </c:pt>
                <c:pt idx="1">
                  <c:v>55188.7</c:v>
                </c:pt>
                <c:pt idx="2">
                  <c:v>55188.7</c:v>
                </c:pt>
                <c:pt idx="3">
                  <c:v>55188.7</c:v>
                </c:pt>
                <c:pt idx="4">
                  <c:v>55188.7</c:v>
                </c:pt>
                <c:pt idx="5">
                  <c:v>55188.7</c:v>
                </c:pt>
                <c:pt idx="6">
                  <c:v>55188.7</c:v>
                </c:pt>
                <c:pt idx="7">
                  <c:v>55188.7</c:v>
                </c:pt>
                <c:pt idx="8">
                  <c:v>55188.7</c:v>
                </c:pt>
              </c:numCache>
            </c:numRef>
          </c:val>
          <c:extLst>
            <c:ext xmlns:c16="http://schemas.microsoft.com/office/drawing/2014/chart" uri="{C3380CC4-5D6E-409C-BE32-E72D297353CC}">
              <c16:uniqueId val="{00000003-F9A7-4ED4-B917-D7DC473F9906}"/>
            </c:ext>
          </c:extLst>
        </c:ser>
        <c:dLbls>
          <c:dLblPos val="inEnd"/>
          <c:showLegendKey val="0"/>
          <c:showVal val="1"/>
          <c:showCatName val="0"/>
          <c:showSerName val="0"/>
          <c:showPercent val="0"/>
          <c:showBubbleSize val="0"/>
        </c:dLbls>
        <c:gapWidth val="100"/>
        <c:axId val="977222656"/>
        <c:axId val="994285184"/>
      </c:barChart>
      <c:catAx>
        <c:axId val="9772226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94285184"/>
        <c:crosses val="autoZero"/>
        <c:auto val="1"/>
        <c:lblAlgn val="ctr"/>
        <c:lblOffset val="100"/>
        <c:noMultiLvlLbl val="0"/>
      </c:catAx>
      <c:valAx>
        <c:axId val="9942851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7722265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Графики!$B$525:$G$525</c:f>
              <c:numCache>
                <c:formatCode>General</c:formatCode>
                <c:ptCount val="6"/>
                <c:pt idx="0">
                  <c:v>2016</c:v>
                </c:pt>
                <c:pt idx="1">
                  <c:v>2017</c:v>
                </c:pt>
                <c:pt idx="2">
                  <c:v>2018</c:v>
                </c:pt>
                <c:pt idx="3">
                  <c:v>2019</c:v>
                </c:pt>
                <c:pt idx="4">
                  <c:v>2020</c:v>
                </c:pt>
                <c:pt idx="5">
                  <c:v>2021</c:v>
                </c:pt>
              </c:numCache>
            </c:numRef>
          </c:cat>
          <c:val>
            <c:numRef>
              <c:f>Графики!$B$557:$G$557</c:f>
              <c:numCache>
                <c:formatCode>General</c:formatCode>
                <c:ptCount val="6"/>
                <c:pt idx="0">
                  <c:v>93.1</c:v>
                </c:pt>
                <c:pt idx="1">
                  <c:v>94.9</c:v>
                </c:pt>
                <c:pt idx="2">
                  <c:v>154.9</c:v>
                </c:pt>
                <c:pt idx="3">
                  <c:v>195.3</c:v>
                </c:pt>
                <c:pt idx="4">
                  <c:v>191.6</c:v>
                </c:pt>
                <c:pt idx="5">
                  <c:v>201.4</c:v>
                </c:pt>
              </c:numCache>
            </c:numRef>
          </c:val>
          <c:extLst>
            <c:ext xmlns:c16="http://schemas.microsoft.com/office/drawing/2014/chart" uri="{C3380CC4-5D6E-409C-BE32-E72D297353CC}">
              <c16:uniqueId val="{00000000-EB5D-4272-96F8-F4335AD0A3F0}"/>
            </c:ext>
          </c:extLst>
        </c:ser>
        <c:dLbls>
          <c:dLblPos val="inEnd"/>
          <c:showLegendKey val="0"/>
          <c:showVal val="1"/>
          <c:showCatName val="0"/>
          <c:showSerName val="0"/>
          <c:showPercent val="0"/>
          <c:showBubbleSize val="0"/>
        </c:dLbls>
        <c:gapWidth val="100"/>
        <c:overlap val="-24"/>
        <c:axId val="1000814080"/>
        <c:axId val="929647424"/>
      </c:barChart>
      <c:catAx>
        <c:axId val="1000814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29647424"/>
        <c:crosses val="autoZero"/>
        <c:auto val="1"/>
        <c:lblAlgn val="ctr"/>
        <c:lblOffset val="100"/>
        <c:noMultiLvlLbl val="0"/>
      </c:catAx>
      <c:valAx>
        <c:axId val="929647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00081408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073174138687759E-2"/>
          <c:y val="0.18786199508013512"/>
          <c:w val="0.88709307465989184"/>
          <c:h val="0.66862717276760741"/>
        </c:manualLayout>
      </c:layout>
      <c:barChart>
        <c:barDir val="col"/>
        <c:grouping val="stacked"/>
        <c:varyColors val="0"/>
        <c:ser>
          <c:idx val="0"/>
          <c:order val="0"/>
          <c:tx>
            <c:strRef>
              <c:f>Графики!$A$116</c:f>
              <c:strCache>
                <c:ptCount val="1"/>
                <c:pt idx="0">
                  <c:v>оборот по крупным и средним предприятиям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Графики!$B$115:$H$115</c:f>
              <c:strCache>
                <c:ptCount val="7"/>
                <c:pt idx="0">
                  <c:v>2016</c:v>
                </c:pt>
                <c:pt idx="1">
                  <c:v>2017</c:v>
                </c:pt>
                <c:pt idx="2">
                  <c:v>2018</c:v>
                </c:pt>
                <c:pt idx="3">
                  <c:v>2019</c:v>
                </c:pt>
                <c:pt idx="4">
                  <c:v>2020</c:v>
                </c:pt>
                <c:pt idx="5">
                  <c:v>2021</c:v>
                </c:pt>
                <c:pt idx="6">
                  <c:v>январь-июнь 2022</c:v>
                </c:pt>
              </c:strCache>
            </c:strRef>
          </c:cat>
          <c:val>
            <c:numRef>
              <c:f>Графики!$B$116:$H$116</c:f>
              <c:numCache>
                <c:formatCode>General</c:formatCode>
                <c:ptCount val="7"/>
                <c:pt idx="0">
                  <c:v>46560.9</c:v>
                </c:pt>
                <c:pt idx="1">
                  <c:v>55332</c:v>
                </c:pt>
                <c:pt idx="2">
                  <c:v>67634.8</c:v>
                </c:pt>
                <c:pt idx="3">
                  <c:v>73278.2</c:v>
                </c:pt>
                <c:pt idx="4">
                  <c:v>82345.399999999994</c:v>
                </c:pt>
                <c:pt idx="5">
                  <c:v>139099.79999999999</c:v>
                </c:pt>
                <c:pt idx="6" formatCode="[&lt;=-999999999]&quot;...&quot;;[=0]&quot;-&quot;;##.0">
                  <c:v>73296.3</c:v>
                </c:pt>
              </c:numCache>
            </c:numRef>
          </c:val>
          <c:extLst>
            <c:ext xmlns:c16="http://schemas.microsoft.com/office/drawing/2014/chart" uri="{C3380CC4-5D6E-409C-BE32-E72D297353CC}">
              <c16:uniqueId val="{00000000-4029-4B0D-800B-4B51349166A0}"/>
            </c:ext>
          </c:extLst>
        </c:ser>
        <c:ser>
          <c:idx val="1"/>
          <c:order val="1"/>
          <c:tx>
            <c:strRef>
              <c:f>Графики!$A$117</c:f>
              <c:strCache>
                <c:ptCount val="1"/>
                <c:pt idx="0">
                  <c:v>отгружено товаров собственного производства</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Графики!$B$115:$H$115</c:f>
              <c:strCache>
                <c:ptCount val="7"/>
                <c:pt idx="0">
                  <c:v>2016</c:v>
                </c:pt>
                <c:pt idx="1">
                  <c:v>2017</c:v>
                </c:pt>
                <c:pt idx="2">
                  <c:v>2018</c:v>
                </c:pt>
                <c:pt idx="3">
                  <c:v>2019</c:v>
                </c:pt>
                <c:pt idx="4">
                  <c:v>2020</c:v>
                </c:pt>
                <c:pt idx="5">
                  <c:v>2021</c:v>
                </c:pt>
                <c:pt idx="6">
                  <c:v>январь-июнь 2022</c:v>
                </c:pt>
              </c:strCache>
            </c:strRef>
          </c:cat>
          <c:val>
            <c:numRef>
              <c:f>Графики!$B$117:$H$117</c:f>
              <c:numCache>
                <c:formatCode>General</c:formatCode>
                <c:ptCount val="7"/>
                <c:pt idx="0">
                  <c:v>25080.5</c:v>
                </c:pt>
                <c:pt idx="1">
                  <c:v>26147.7</c:v>
                </c:pt>
                <c:pt idx="2">
                  <c:v>33385.4</c:v>
                </c:pt>
                <c:pt idx="3">
                  <c:v>34462</c:v>
                </c:pt>
                <c:pt idx="4">
                  <c:v>37468.6</c:v>
                </c:pt>
                <c:pt idx="5">
                  <c:v>46401.599999999999</c:v>
                </c:pt>
                <c:pt idx="6">
                  <c:v>21107.1</c:v>
                </c:pt>
              </c:numCache>
            </c:numRef>
          </c:val>
          <c:extLst>
            <c:ext xmlns:c16="http://schemas.microsoft.com/office/drawing/2014/chart" uri="{C3380CC4-5D6E-409C-BE32-E72D297353CC}">
              <c16:uniqueId val="{00000001-4029-4B0D-800B-4B51349166A0}"/>
            </c:ext>
          </c:extLst>
        </c:ser>
        <c:ser>
          <c:idx val="2"/>
          <c:order val="2"/>
          <c:tx>
            <c:strRef>
              <c:f>Графики!$A$118</c:f>
              <c:strCache>
                <c:ptCount val="1"/>
                <c:pt idx="0">
                  <c:v>объем отгруженных товаров промышленных предприятий</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Графики!$B$115:$H$115</c:f>
              <c:strCache>
                <c:ptCount val="7"/>
                <c:pt idx="0">
                  <c:v>2016</c:v>
                </c:pt>
                <c:pt idx="1">
                  <c:v>2017</c:v>
                </c:pt>
                <c:pt idx="2">
                  <c:v>2018</c:v>
                </c:pt>
                <c:pt idx="3">
                  <c:v>2019</c:v>
                </c:pt>
                <c:pt idx="4">
                  <c:v>2020</c:v>
                </c:pt>
                <c:pt idx="5">
                  <c:v>2021</c:v>
                </c:pt>
                <c:pt idx="6">
                  <c:v>январь-июнь 2022</c:v>
                </c:pt>
              </c:strCache>
            </c:strRef>
          </c:cat>
          <c:val>
            <c:numRef>
              <c:f>Графики!$B$118:$H$118</c:f>
              <c:numCache>
                <c:formatCode>General</c:formatCode>
                <c:ptCount val="7"/>
                <c:pt idx="0">
                  <c:v>20904.8</c:v>
                </c:pt>
                <c:pt idx="1">
                  <c:v>26147.8</c:v>
                </c:pt>
                <c:pt idx="2">
                  <c:v>22578.35</c:v>
                </c:pt>
                <c:pt idx="3">
                  <c:v>22280.3</c:v>
                </c:pt>
                <c:pt idx="4">
                  <c:v>25233.4</c:v>
                </c:pt>
                <c:pt idx="5">
                  <c:v>32642.799999999999</c:v>
                </c:pt>
                <c:pt idx="6">
                  <c:v>15023.3</c:v>
                </c:pt>
              </c:numCache>
            </c:numRef>
          </c:val>
          <c:extLst>
            <c:ext xmlns:c16="http://schemas.microsoft.com/office/drawing/2014/chart" uri="{C3380CC4-5D6E-409C-BE32-E72D297353CC}">
              <c16:uniqueId val="{00000002-4029-4B0D-800B-4B51349166A0}"/>
            </c:ext>
          </c:extLst>
        </c:ser>
        <c:dLbls>
          <c:dLblPos val="ctr"/>
          <c:showLegendKey val="0"/>
          <c:showVal val="1"/>
          <c:showCatName val="0"/>
          <c:showSerName val="0"/>
          <c:showPercent val="0"/>
          <c:showBubbleSize val="0"/>
        </c:dLbls>
        <c:gapWidth val="150"/>
        <c:overlap val="100"/>
        <c:axId val="930767360"/>
        <c:axId val="960966016"/>
      </c:barChart>
      <c:catAx>
        <c:axId val="930767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cap="none" spc="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60966016"/>
        <c:crosses val="autoZero"/>
        <c:auto val="1"/>
        <c:lblAlgn val="ctr"/>
        <c:lblOffset val="100"/>
        <c:noMultiLvlLbl val="0"/>
      </c:catAx>
      <c:valAx>
        <c:axId val="96096601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30767360"/>
        <c:crosses val="autoZero"/>
        <c:crossBetween val="between"/>
      </c:valAx>
      <c:spPr>
        <a:noFill/>
        <a:ln>
          <a:noFill/>
        </a:ln>
        <a:effectLst/>
      </c:spPr>
    </c:plotArea>
    <c:legend>
      <c:legendPos val="t"/>
      <c:layout>
        <c:manualLayout>
          <c:xMode val="edge"/>
          <c:yMode val="edge"/>
          <c:x val="0.1495439166263878"/>
          <c:y val="2.1401819154628143E-2"/>
          <c:w val="0.71703957325866474"/>
          <c:h val="0.14407890024982831"/>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5861470975033475"/>
          <c:y val="3.3267805836987754E-2"/>
          <c:w val="0.48846723763400152"/>
          <c:h val="0.8346378107545267"/>
        </c:manualLayout>
      </c:layout>
      <c:barChart>
        <c:barDir val="bar"/>
        <c:grouping val="clustered"/>
        <c:varyColors val="0"/>
        <c:ser>
          <c:idx val="0"/>
          <c:order val="0"/>
          <c:tx>
            <c:strRef>
              <c:f>Лист2!$B$177</c:f>
              <c:strCache>
                <c:ptCount val="1"/>
                <c:pt idx="0">
                  <c:v>2018</c:v>
                </c:pt>
              </c:strCache>
            </c:strRef>
          </c:tx>
          <c:spPr>
            <a:solidFill>
              <a:schemeClr val="accent1"/>
            </a:solidFill>
            <a:ln>
              <a:noFill/>
            </a:ln>
            <a:effectLst/>
          </c:spPr>
          <c:invertIfNegative val="0"/>
          <c:cat>
            <c:strRef>
              <c:f>Лист2!$A$178:$A$186</c:f>
              <c:strCache>
                <c:ptCount val="9"/>
                <c:pt idx="0">
                  <c:v>Всего по обследуемым видам экономической деятельности</c:v>
                </c:pt>
                <c:pt idx="1">
                  <c:v>Собирательная классификационная группировка видов экономической деятельности 'Промышленность'</c:v>
                </c:pt>
                <c:pt idx="2">
                  <c:v>Деятельность организаций, для которых 'Торговля оптовая,кроме оптовой торговли автотранспортными средствами и мотоциклами' не является основным видом экономической деятельности</c:v>
                </c:pt>
                <c:pt idx="3">
                  <c:v>Собирательная классификационная группировка видов экономической деятельности 'Туризм'</c:v>
                </c:pt>
                <c:pt idx="4">
                  <c:v>Бытовые услуги населению</c:v>
                </c:pt>
                <c:pt idx="5">
                  <c:v>Платные услуги населению</c:v>
                </c:pt>
                <c:pt idx="6">
                  <c:v>Жилищно-коммунальное хозяйство</c:v>
                </c:pt>
                <c:pt idx="7">
                  <c:v>Сектор информационно-коммуникационных технологий</c:v>
                </c:pt>
                <c:pt idx="8">
                  <c:v>Собирательная классификационная группировка видов экономической деятельности 'Агропромышленный комплекс'</c:v>
                </c:pt>
              </c:strCache>
            </c:strRef>
          </c:cat>
          <c:val>
            <c:numRef>
              <c:f>Лист2!$B$178:$B$186</c:f>
              <c:numCache>
                <c:formatCode>General</c:formatCode>
                <c:ptCount val="9"/>
                <c:pt idx="0">
                  <c:v>67634844</c:v>
                </c:pt>
                <c:pt idx="1">
                  <c:v>23524431</c:v>
                </c:pt>
                <c:pt idx="2">
                  <c:v>47036455</c:v>
                </c:pt>
                <c:pt idx="3">
                  <c:v>167633</c:v>
                </c:pt>
                <c:pt idx="4">
                  <c:v>1939826</c:v>
                </c:pt>
                <c:pt idx="5">
                  <c:v>8811981</c:v>
                </c:pt>
                <c:pt idx="6">
                  <c:v>2297074</c:v>
                </c:pt>
                <c:pt idx="7">
                  <c:v>2522602</c:v>
                </c:pt>
                <c:pt idx="8">
                  <c:v>6315844</c:v>
                </c:pt>
              </c:numCache>
            </c:numRef>
          </c:val>
          <c:extLst>
            <c:ext xmlns:c16="http://schemas.microsoft.com/office/drawing/2014/chart" uri="{C3380CC4-5D6E-409C-BE32-E72D297353CC}">
              <c16:uniqueId val="{00000000-4502-4181-917E-841E99B4A9AB}"/>
            </c:ext>
          </c:extLst>
        </c:ser>
        <c:ser>
          <c:idx val="1"/>
          <c:order val="1"/>
          <c:tx>
            <c:strRef>
              <c:f>Лист2!$C$177</c:f>
              <c:strCache>
                <c:ptCount val="1"/>
                <c:pt idx="0">
                  <c:v>2019</c:v>
                </c:pt>
              </c:strCache>
            </c:strRef>
          </c:tx>
          <c:spPr>
            <a:solidFill>
              <a:schemeClr val="accent2"/>
            </a:solidFill>
            <a:ln>
              <a:noFill/>
            </a:ln>
            <a:effectLst/>
          </c:spPr>
          <c:invertIfNegative val="0"/>
          <c:cat>
            <c:strRef>
              <c:f>Лист2!$A$178:$A$186</c:f>
              <c:strCache>
                <c:ptCount val="9"/>
                <c:pt idx="0">
                  <c:v>Всего по обследуемым видам экономической деятельности</c:v>
                </c:pt>
                <c:pt idx="1">
                  <c:v>Собирательная классификационная группировка видов экономической деятельности 'Промышленность'</c:v>
                </c:pt>
                <c:pt idx="2">
                  <c:v>Деятельность организаций, для которых 'Торговля оптовая,кроме оптовой торговли автотранспортными средствами и мотоциклами' не является основным видом экономической деятельности</c:v>
                </c:pt>
                <c:pt idx="3">
                  <c:v>Собирательная классификационная группировка видов экономической деятельности 'Туризм'</c:v>
                </c:pt>
                <c:pt idx="4">
                  <c:v>Бытовые услуги населению</c:v>
                </c:pt>
                <c:pt idx="5">
                  <c:v>Платные услуги населению</c:v>
                </c:pt>
                <c:pt idx="6">
                  <c:v>Жилищно-коммунальное хозяйство</c:v>
                </c:pt>
                <c:pt idx="7">
                  <c:v>Сектор информационно-коммуникационных технологий</c:v>
                </c:pt>
                <c:pt idx="8">
                  <c:v>Собирательная классификационная группировка видов экономической деятельности 'Агропромышленный комплекс'</c:v>
                </c:pt>
              </c:strCache>
            </c:strRef>
          </c:cat>
          <c:val>
            <c:numRef>
              <c:f>Лист2!$C$178:$C$186</c:f>
              <c:numCache>
                <c:formatCode>General</c:formatCode>
                <c:ptCount val="9"/>
                <c:pt idx="0">
                  <c:v>73278152</c:v>
                </c:pt>
                <c:pt idx="1">
                  <c:v>25015568</c:v>
                </c:pt>
                <c:pt idx="2">
                  <c:v>54526508</c:v>
                </c:pt>
                <c:pt idx="3">
                  <c:v>336981</c:v>
                </c:pt>
                <c:pt idx="4">
                  <c:v>1745152</c:v>
                </c:pt>
                <c:pt idx="5">
                  <c:v>8857867</c:v>
                </c:pt>
                <c:pt idx="6">
                  <c:v>2633404</c:v>
                </c:pt>
                <c:pt idx="7">
                  <c:v>0</c:v>
                </c:pt>
                <c:pt idx="8">
                  <c:v>5939145</c:v>
                </c:pt>
              </c:numCache>
            </c:numRef>
          </c:val>
          <c:extLst>
            <c:ext xmlns:c16="http://schemas.microsoft.com/office/drawing/2014/chart" uri="{C3380CC4-5D6E-409C-BE32-E72D297353CC}">
              <c16:uniqueId val="{00000001-4502-4181-917E-841E99B4A9AB}"/>
            </c:ext>
          </c:extLst>
        </c:ser>
        <c:ser>
          <c:idx val="2"/>
          <c:order val="2"/>
          <c:tx>
            <c:strRef>
              <c:f>Лист2!$D$177</c:f>
              <c:strCache>
                <c:ptCount val="1"/>
                <c:pt idx="0">
                  <c:v>2020</c:v>
                </c:pt>
              </c:strCache>
            </c:strRef>
          </c:tx>
          <c:spPr>
            <a:solidFill>
              <a:schemeClr val="accent3"/>
            </a:solidFill>
            <a:ln>
              <a:noFill/>
            </a:ln>
            <a:effectLst/>
          </c:spPr>
          <c:invertIfNegative val="0"/>
          <c:cat>
            <c:strRef>
              <c:f>Лист2!$A$178:$A$186</c:f>
              <c:strCache>
                <c:ptCount val="9"/>
                <c:pt idx="0">
                  <c:v>Всего по обследуемым видам экономической деятельности</c:v>
                </c:pt>
                <c:pt idx="1">
                  <c:v>Собирательная классификационная группировка видов экономической деятельности 'Промышленность'</c:v>
                </c:pt>
                <c:pt idx="2">
                  <c:v>Деятельность организаций, для которых 'Торговля оптовая,кроме оптовой торговли автотранспортными средствами и мотоциклами' не является основным видом экономической деятельности</c:v>
                </c:pt>
                <c:pt idx="3">
                  <c:v>Собирательная классификационная группировка видов экономической деятельности 'Туризм'</c:v>
                </c:pt>
                <c:pt idx="4">
                  <c:v>Бытовые услуги населению</c:v>
                </c:pt>
                <c:pt idx="5">
                  <c:v>Платные услуги населению</c:v>
                </c:pt>
                <c:pt idx="6">
                  <c:v>Жилищно-коммунальное хозяйство</c:v>
                </c:pt>
                <c:pt idx="7">
                  <c:v>Сектор информационно-коммуникационных технологий</c:v>
                </c:pt>
                <c:pt idx="8">
                  <c:v>Собирательная классификационная группировка видов экономической деятельности 'Агропромышленный комплекс'</c:v>
                </c:pt>
              </c:strCache>
            </c:strRef>
          </c:cat>
          <c:val>
            <c:numRef>
              <c:f>Лист2!$D$178:$D$186</c:f>
              <c:numCache>
                <c:formatCode>General</c:formatCode>
                <c:ptCount val="9"/>
                <c:pt idx="0">
                  <c:v>82345492</c:v>
                </c:pt>
                <c:pt idx="1">
                  <c:v>28380071</c:v>
                </c:pt>
                <c:pt idx="2">
                  <c:v>62347654</c:v>
                </c:pt>
                <c:pt idx="3">
                  <c:v>487289</c:v>
                </c:pt>
                <c:pt idx="4">
                  <c:v>1688195</c:v>
                </c:pt>
                <c:pt idx="5">
                  <c:v>10035835</c:v>
                </c:pt>
                <c:pt idx="6">
                  <c:v>2573963</c:v>
                </c:pt>
                <c:pt idx="7">
                  <c:v>0</c:v>
                </c:pt>
                <c:pt idx="8">
                  <c:v>6350232</c:v>
                </c:pt>
              </c:numCache>
            </c:numRef>
          </c:val>
          <c:extLst>
            <c:ext xmlns:c16="http://schemas.microsoft.com/office/drawing/2014/chart" uri="{C3380CC4-5D6E-409C-BE32-E72D297353CC}">
              <c16:uniqueId val="{00000002-4502-4181-917E-841E99B4A9AB}"/>
            </c:ext>
          </c:extLst>
        </c:ser>
        <c:ser>
          <c:idx val="3"/>
          <c:order val="3"/>
          <c:tx>
            <c:strRef>
              <c:f>Лист2!$E$177</c:f>
              <c:strCache>
                <c:ptCount val="1"/>
                <c:pt idx="0">
                  <c:v>2021</c:v>
                </c:pt>
              </c:strCache>
            </c:strRef>
          </c:tx>
          <c:spPr>
            <a:solidFill>
              <a:schemeClr val="accent4"/>
            </a:solidFill>
            <a:ln>
              <a:noFill/>
            </a:ln>
            <a:effectLst/>
          </c:spPr>
          <c:invertIfNegative val="0"/>
          <c:cat>
            <c:strRef>
              <c:f>Лист2!$A$178:$A$186</c:f>
              <c:strCache>
                <c:ptCount val="9"/>
                <c:pt idx="0">
                  <c:v>Всего по обследуемым видам экономической деятельности</c:v>
                </c:pt>
                <c:pt idx="1">
                  <c:v>Собирательная классификационная группировка видов экономической деятельности 'Промышленность'</c:v>
                </c:pt>
                <c:pt idx="2">
                  <c:v>Деятельность организаций, для которых 'Торговля оптовая,кроме оптовой торговли автотранспортными средствами и мотоциклами' не является основным видом экономической деятельности</c:v>
                </c:pt>
                <c:pt idx="3">
                  <c:v>Собирательная классификационная группировка видов экономической деятельности 'Туризм'</c:v>
                </c:pt>
                <c:pt idx="4">
                  <c:v>Бытовые услуги населению</c:v>
                </c:pt>
                <c:pt idx="5">
                  <c:v>Платные услуги населению</c:v>
                </c:pt>
                <c:pt idx="6">
                  <c:v>Жилищно-коммунальное хозяйство</c:v>
                </c:pt>
                <c:pt idx="7">
                  <c:v>Сектор информационно-коммуникационных технологий</c:v>
                </c:pt>
                <c:pt idx="8">
                  <c:v>Собирательная классификационная группировка видов экономической деятельности 'Агропромышленный комплекс'</c:v>
                </c:pt>
              </c:strCache>
            </c:strRef>
          </c:cat>
          <c:val>
            <c:numRef>
              <c:f>Лист2!$E$178:$E$186</c:f>
              <c:numCache>
                <c:formatCode>General</c:formatCode>
                <c:ptCount val="9"/>
                <c:pt idx="0">
                  <c:v>139099839</c:v>
                </c:pt>
                <c:pt idx="1">
                  <c:v>77557436</c:v>
                </c:pt>
                <c:pt idx="2">
                  <c:v>115584331</c:v>
                </c:pt>
                <c:pt idx="3">
                  <c:v>456995</c:v>
                </c:pt>
                <c:pt idx="4">
                  <c:v>1084038</c:v>
                </c:pt>
                <c:pt idx="5">
                  <c:v>51642322</c:v>
                </c:pt>
                <c:pt idx="6">
                  <c:v>43854993</c:v>
                </c:pt>
                <c:pt idx="7">
                  <c:v>2166600</c:v>
                </c:pt>
                <c:pt idx="8">
                  <c:v>7908676</c:v>
                </c:pt>
              </c:numCache>
            </c:numRef>
          </c:val>
          <c:extLst>
            <c:ext xmlns:c16="http://schemas.microsoft.com/office/drawing/2014/chart" uri="{C3380CC4-5D6E-409C-BE32-E72D297353CC}">
              <c16:uniqueId val="{00000003-4502-4181-917E-841E99B4A9AB}"/>
            </c:ext>
          </c:extLst>
        </c:ser>
        <c:dLbls>
          <c:showLegendKey val="0"/>
          <c:showVal val="0"/>
          <c:showCatName val="0"/>
          <c:showSerName val="0"/>
          <c:showPercent val="0"/>
          <c:showBubbleSize val="0"/>
        </c:dLbls>
        <c:gapWidth val="182"/>
        <c:axId val="930768384"/>
        <c:axId val="963297856"/>
      </c:barChart>
      <c:catAx>
        <c:axId val="9307683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63297856"/>
        <c:crosses val="autoZero"/>
        <c:auto val="1"/>
        <c:lblAlgn val="ctr"/>
        <c:lblOffset val="100"/>
        <c:noMultiLvlLbl val="0"/>
      </c:catAx>
      <c:valAx>
        <c:axId val="9632978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3076838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cked"/>
        <c:varyColors val="0"/>
        <c:ser>
          <c:idx val="0"/>
          <c:order val="0"/>
          <c:tx>
            <c:strRef>
              <c:f>Лист2!$A$206</c:f>
              <c:strCache>
                <c:ptCount val="1"/>
                <c:pt idx="0">
                  <c:v>Образование</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cat>
            <c:numRef>
              <c:f>Лист2!$B$205:$G$205</c:f>
              <c:numCache>
                <c:formatCode>General</c:formatCode>
                <c:ptCount val="6"/>
                <c:pt idx="0">
                  <c:v>2016</c:v>
                </c:pt>
                <c:pt idx="1">
                  <c:v>2017</c:v>
                </c:pt>
                <c:pt idx="2">
                  <c:v>2018</c:v>
                </c:pt>
                <c:pt idx="3">
                  <c:v>2019</c:v>
                </c:pt>
                <c:pt idx="4">
                  <c:v>2020</c:v>
                </c:pt>
                <c:pt idx="5">
                  <c:v>2021</c:v>
                </c:pt>
              </c:numCache>
            </c:numRef>
          </c:cat>
          <c:val>
            <c:numRef>
              <c:f>Лист2!$B$206:$G$206</c:f>
              <c:numCache>
                <c:formatCode>General</c:formatCode>
                <c:ptCount val="6"/>
                <c:pt idx="0">
                  <c:v>77</c:v>
                </c:pt>
                <c:pt idx="1">
                  <c:v>76</c:v>
                </c:pt>
                <c:pt idx="2">
                  <c:v>71</c:v>
                </c:pt>
                <c:pt idx="3">
                  <c:v>62</c:v>
                </c:pt>
                <c:pt idx="4">
                  <c:v>60</c:v>
                </c:pt>
                <c:pt idx="5">
                  <c:v>58</c:v>
                </c:pt>
              </c:numCache>
            </c:numRef>
          </c:val>
          <c:extLst>
            <c:ext xmlns:c16="http://schemas.microsoft.com/office/drawing/2014/chart" uri="{C3380CC4-5D6E-409C-BE32-E72D297353CC}">
              <c16:uniqueId val="{00000000-595D-4536-B9A4-547023E88FB0}"/>
            </c:ext>
          </c:extLst>
        </c:ser>
        <c:ser>
          <c:idx val="1"/>
          <c:order val="1"/>
          <c:tx>
            <c:strRef>
              <c:f>Лист2!$A$207</c:f>
              <c:strCache>
                <c:ptCount val="1"/>
                <c:pt idx="0">
                  <c:v>Здравоохранение и предоставление социальных  услуг</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cat>
            <c:numRef>
              <c:f>Лист2!$B$205:$G$205</c:f>
              <c:numCache>
                <c:formatCode>General</c:formatCode>
                <c:ptCount val="6"/>
                <c:pt idx="0">
                  <c:v>2016</c:v>
                </c:pt>
                <c:pt idx="1">
                  <c:v>2017</c:v>
                </c:pt>
                <c:pt idx="2">
                  <c:v>2018</c:v>
                </c:pt>
                <c:pt idx="3">
                  <c:v>2019</c:v>
                </c:pt>
                <c:pt idx="4">
                  <c:v>2020</c:v>
                </c:pt>
                <c:pt idx="5">
                  <c:v>2021</c:v>
                </c:pt>
              </c:numCache>
            </c:numRef>
          </c:cat>
          <c:val>
            <c:numRef>
              <c:f>Лист2!$B$207:$G$207</c:f>
              <c:numCache>
                <c:formatCode>General</c:formatCode>
                <c:ptCount val="6"/>
                <c:pt idx="0">
                  <c:v>55</c:v>
                </c:pt>
                <c:pt idx="1">
                  <c:v>57</c:v>
                </c:pt>
                <c:pt idx="2">
                  <c:v>52</c:v>
                </c:pt>
                <c:pt idx="3">
                  <c:v>20</c:v>
                </c:pt>
                <c:pt idx="4">
                  <c:v>22</c:v>
                </c:pt>
                <c:pt idx="5">
                  <c:v>24</c:v>
                </c:pt>
              </c:numCache>
            </c:numRef>
          </c:val>
          <c:extLst>
            <c:ext xmlns:c16="http://schemas.microsoft.com/office/drawing/2014/chart" uri="{C3380CC4-5D6E-409C-BE32-E72D297353CC}">
              <c16:uniqueId val="{00000001-595D-4536-B9A4-547023E88FB0}"/>
            </c:ext>
          </c:extLst>
        </c:ser>
        <c:ser>
          <c:idx val="2"/>
          <c:order val="2"/>
          <c:tx>
            <c:strRef>
              <c:f>Лист2!$A$208</c:f>
              <c:strCache>
                <c:ptCount val="1"/>
                <c:pt idx="0">
                  <c:v>Деятельность гостиниц и предприятий общественного питания</c:v>
                </c:pt>
              </c:strCache>
            </c:strRef>
          </c:tx>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cat>
            <c:numRef>
              <c:f>Лист2!$B$205:$G$205</c:f>
              <c:numCache>
                <c:formatCode>General</c:formatCode>
                <c:ptCount val="6"/>
                <c:pt idx="0">
                  <c:v>2016</c:v>
                </c:pt>
                <c:pt idx="1">
                  <c:v>2017</c:v>
                </c:pt>
                <c:pt idx="2">
                  <c:v>2018</c:v>
                </c:pt>
                <c:pt idx="3">
                  <c:v>2019</c:v>
                </c:pt>
                <c:pt idx="4">
                  <c:v>2020</c:v>
                </c:pt>
                <c:pt idx="5">
                  <c:v>2021</c:v>
                </c:pt>
              </c:numCache>
            </c:numRef>
          </c:cat>
          <c:val>
            <c:numRef>
              <c:f>Лист2!$B$208:$G$208</c:f>
              <c:numCache>
                <c:formatCode>General</c:formatCode>
                <c:ptCount val="6"/>
                <c:pt idx="0">
                  <c:v>61</c:v>
                </c:pt>
                <c:pt idx="1">
                  <c:v>65</c:v>
                </c:pt>
                <c:pt idx="2">
                  <c:v>82</c:v>
                </c:pt>
                <c:pt idx="3">
                  <c:v>49</c:v>
                </c:pt>
                <c:pt idx="4">
                  <c:v>47</c:v>
                </c:pt>
              </c:numCache>
            </c:numRef>
          </c:val>
          <c:extLst>
            <c:ext xmlns:c16="http://schemas.microsoft.com/office/drawing/2014/chart" uri="{C3380CC4-5D6E-409C-BE32-E72D297353CC}">
              <c16:uniqueId val="{00000002-595D-4536-B9A4-547023E88FB0}"/>
            </c:ext>
          </c:extLst>
        </c:ser>
        <c:dLbls>
          <c:showLegendKey val="0"/>
          <c:showVal val="0"/>
          <c:showCatName val="0"/>
          <c:showSerName val="0"/>
          <c:showPercent val="0"/>
          <c:showBubbleSize val="0"/>
        </c:dLbls>
        <c:axId val="930770432"/>
        <c:axId val="963304768"/>
      </c:areaChart>
      <c:catAx>
        <c:axId val="93077043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63304768"/>
        <c:crosses val="autoZero"/>
        <c:auto val="1"/>
        <c:lblAlgn val="ctr"/>
        <c:lblOffset val="100"/>
        <c:noMultiLvlLbl val="0"/>
      </c:catAx>
      <c:valAx>
        <c:axId val="963304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30770432"/>
        <c:crosses val="autoZero"/>
        <c:crossBetween val="midCat"/>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no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629EF-6AF8-4567-84F2-994DEB259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106</Pages>
  <Words>29532</Words>
  <Characters>168333</Characters>
  <Application>Microsoft Office Word</Application>
  <DocSecurity>0</DocSecurity>
  <Lines>1402</Lines>
  <Paragraphs>394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Ильнур</dc:creator>
  <cp:lastModifiedBy>Гажа Елена Николаевна</cp:lastModifiedBy>
  <cp:revision>4</cp:revision>
  <cp:lastPrinted>2023-06-19T14:13:00Z</cp:lastPrinted>
  <dcterms:created xsi:type="dcterms:W3CDTF">2023-06-19T13:07:00Z</dcterms:created>
  <dcterms:modified xsi:type="dcterms:W3CDTF">2023-06-19T14:17:00Z</dcterms:modified>
</cp:coreProperties>
</file>