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7CCCD" w14:textId="6D1C5DB4" w:rsidR="00B94147" w:rsidRPr="00ED3174" w:rsidRDefault="00B94147" w:rsidP="00B9414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14:paraId="6118AC10" w14:textId="77777777" w:rsidR="00B94147" w:rsidRPr="00ED3174" w:rsidRDefault="00B94147" w:rsidP="00B9414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Характеристика площадок для размещения исполнительных органов власти Ленинградской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1262"/>
        <w:gridCol w:w="1749"/>
        <w:gridCol w:w="1425"/>
        <w:gridCol w:w="1346"/>
        <w:gridCol w:w="1346"/>
        <w:gridCol w:w="956"/>
        <w:gridCol w:w="1277"/>
        <w:gridCol w:w="1283"/>
        <w:gridCol w:w="1165"/>
        <w:gridCol w:w="1277"/>
        <w:gridCol w:w="1664"/>
      </w:tblGrid>
      <w:tr w:rsidR="00B94147" w:rsidRPr="00F5392F" w14:paraId="01E1829B" w14:textId="77777777" w:rsidTr="002655B5">
        <w:tc>
          <w:tcPr>
            <w:tcW w:w="124" w:type="pct"/>
            <w:shd w:val="clear" w:color="auto" w:fill="auto"/>
          </w:tcPr>
          <w:p w14:paraId="0A8DC89E" w14:textId="77777777" w:rsidR="00B94147" w:rsidRPr="00E646D1" w:rsidRDefault="00B94147" w:rsidP="00265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6D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E646D1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17" w:type="pct"/>
          </w:tcPr>
          <w:p w14:paraId="7C5610F7" w14:textId="77777777" w:rsidR="00B94147" w:rsidRPr="00E646D1" w:rsidRDefault="00B94147" w:rsidP="00265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6D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578" w:type="pct"/>
            <w:shd w:val="clear" w:color="auto" w:fill="auto"/>
          </w:tcPr>
          <w:p w14:paraId="0CD5BD15" w14:textId="77777777" w:rsidR="00B94147" w:rsidRPr="00E646D1" w:rsidRDefault="00B94147" w:rsidP="00265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6D1">
              <w:rPr>
                <w:rFonts w:ascii="Times New Roman" w:hAnsi="Times New Roman"/>
                <w:sz w:val="20"/>
                <w:szCs w:val="20"/>
              </w:rPr>
              <w:t xml:space="preserve">Местоположение </w:t>
            </w:r>
          </w:p>
        </w:tc>
        <w:tc>
          <w:tcPr>
            <w:tcW w:w="471" w:type="pct"/>
            <w:shd w:val="clear" w:color="auto" w:fill="auto"/>
          </w:tcPr>
          <w:p w14:paraId="7EC39116" w14:textId="77777777" w:rsidR="00B94147" w:rsidRPr="00E646D1" w:rsidRDefault="00B94147" w:rsidP="00265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6D1">
              <w:rPr>
                <w:rFonts w:ascii="Times New Roman" w:hAnsi="Times New Roman"/>
                <w:sz w:val="20"/>
                <w:szCs w:val="20"/>
              </w:rPr>
              <w:t>Ориентировочная площадь территории</w:t>
            </w:r>
          </w:p>
        </w:tc>
        <w:tc>
          <w:tcPr>
            <w:tcW w:w="445" w:type="pct"/>
          </w:tcPr>
          <w:p w14:paraId="2FA1FD9E" w14:textId="77777777" w:rsidR="00B94147" w:rsidRPr="00E646D1" w:rsidRDefault="00B94147" w:rsidP="00265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6D1">
              <w:rPr>
                <w:rFonts w:ascii="Times New Roman" w:hAnsi="Times New Roman"/>
                <w:sz w:val="20"/>
                <w:szCs w:val="20"/>
              </w:rPr>
              <w:t>Площадь объекта</w:t>
            </w:r>
          </w:p>
        </w:tc>
        <w:tc>
          <w:tcPr>
            <w:tcW w:w="445" w:type="pct"/>
          </w:tcPr>
          <w:p w14:paraId="748B5D5A" w14:textId="77777777" w:rsidR="00B94147" w:rsidRPr="00E646D1" w:rsidRDefault="00B94147" w:rsidP="00265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6D1">
              <w:rPr>
                <w:rFonts w:ascii="Times New Roman" w:hAnsi="Times New Roman"/>
                <w:sz w:val="20"/>
                <w:szCs w:val="20"/>
              </w:rPr>
              <w:t>Количество парковочных мест</w:t>
            </w:r>
          </w:p>
        </w:tc>
        <w:tc>
          <w:tcPr>
            <w:tcW w:w="316" w:type="pct"/>
          </w:tcPr>
          <w:p w14:paraId="2189466D" w14:textId="77777777" w:rsidR="00B94147" w:rsidRPr="00E646D1" w:rsidRDefault="00B94147" w:rsidP="00265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6D1">
              <w:rPr>
                <w:rFonts w:ascii="Times New Roman" w:hAnsi="Times New Roman"/>
                <w:sz w:val="20"/>
                <w:szCs w:val="20"/>
              </w:rPr>
              <w:t>Близость к Санкт-Петербургу</w:t>
            </w:r>
          </w:p>
        </w:tc>
        <w:tc>
          <w:tcPr>
            <w:tcW w:w="422" w:type="pct"/>
          </w:tcPr>
          <w:p w14:paraId="2A5F7979" w14:textId="77777777" w:rsidR="00B94147" w:rsidRPr="00E646D1" w:rsidRDefault="00B94147" w:rsidP="00265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6D1">
              <w:rPr>
                <w:rFonts w:ascii="Times New Roman" w:hAnsi="Times New Roman"/>
                <w:sz w:val="20"/>
                <w:szCs w:val="20"/>
              </w:rPr>
              <w:t>Близость к объектам социальной инфраструктуры</w:t>
            </w:r>
          </w:p>
        </w:tc>
        <w:tc>
          <w:tcPr>
            <w:tcW w:w="424" w:type="pct"/>
          </w:tcPr>
          <w:p w14:paraId="2BC3E170" w14:textId="77777777" w:rsidR="00B94147" w:rsidRPr="00E646D1" w:rsidRDefault="00B94147" w:rsidP="00265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6D1">
              <w:rPr>
                <w:rFonts w:ascii="Times New Roman" w:hAnsi="Times New Roman"/>
                <w:sz w:val="20"/>
                <w:szCs w:val="20"/>
              </w:rPr>
              <w:t>Отсутствие промышленных зон</w:t>
            </w:r>
          </w:p>
        </w:tc>
        <w:tc>
          <w:tcPr>
            <w:tcW w:w="385" w:type="pct"/>
          </w:tcPr>
          <w:p w14:paraId="14AC4E4C" w14:textId="77777777" w:rsidR="00B94147" w:rsidRPr="00E646D1" w:rsidRDefault="00B94147" w:rsidP="00265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6D1">
              <w:rPr>
                <w:rFonts w:ascii="Times New Roman" w:hAnsi="Times New Roman"/>
                <w:sz w:val="20"/>
                <w:szCs w:val="20"/>
              </w:rPr>
              <w:t>Статус территории</w:t>
            </w:r>
          </w:p>
        </w:tc>
        <w:tc>
          <w:tcPr>
            <w:tcW w:w="422" w:type="pct"/>
          </w:tcPr>
          <w:p w14:paraId="31446D76" w14:textId="77777777" w:rsidR="00B94147" w:rsidRPr="00E646D1" w:rsidRDefault="00B94147" w:rsidP="00265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6D1">
              <w:rPr>
                <w:rFonts w:ascii="Times New Roman" w:hAnsi="Times New Roman"/>
                <w:sz w:val="20"/>
                <w:szCs w:val="20"/>
              </w:rPr>
              <w:t>Нахождение в составе МО «Город «Гатчина»</w:t>
            </w:r>
          </w:p>
        </w:tc>
        <w:tc>
          <w:tcPr>
            <w:tcW w:w="550" w:type="pct"/>
            <w:shd w:val="clear" w:color="auto" w:fill="auto"/>
          </w:tcPr>
          <w:p w14:paraId="29281605" w14:textId="77777777" w:rsidR="00B94147" w:rsidRPr="00E646D1" w:rsidRDefault="00B94147" w:rsidP="00265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6D1">
              <w:rPr>
                <w:rFonts w:ascii="Times New Roman" w:hAnsi="Times New Roman"/>
                <w:sz w:val="20"/>
                <w:szCs w:val="20"/>
              </w:rPr>
              <w:t>Дополнительная информация</w:t>
            </w:r>
          </w:p>
        </w:tc>
      </w:tr>
      <w:tr w:rsidR="00B94147" w:rsidRPr="005018E0" w14:paraId="6651924A" w14:textId="77777777" w:rsidTr="002655B5">
        <w:tc>
          <w:tcPr>
            <w:tcW w:w="124" w:type="pct"/>
            <w:shd w:val="clear" w:color="auto" w:fill="auto"/>
          </w:tcPr>
          <w:p w14:paraId="435C1E0B" w14:textId="77777777" w:rsidR="00B94147" w:rsidRPr="005018E0" w:rsidRDefault="00B94147" w:rsidP="00B941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14:paraId="3FF96C82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 xml:space="preserve">Территория севернее дер. Большое </w:t>
            </w:r>
            <w:proofErr w:type="spellStart"/>
            <w:r w:rsidRPr="005018E0">
              <w:rPr>
                <w:rFonts w:ascii="Times New Roman" w:hAnsi="Times New Roman"/>
                <w:sz w:val="24"/>
                <w:szCs w:val="24"/>
              </w:rPr>
              <w:t>Верево</w:t>
            </w:r>
            <w:proofErr w:type="spellEnd"/>
          </w:p>
          <w:p w14:paraId="5EC47FE8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336BC877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5018E0">
              <w:rPr>
                <w:rFonts w:ascii="Times New Roman" w:hAnsi="Times New Roman"/>
                <w:sz w:val="24"/>
                <w:szCs w:val="24"/>
              </w:rPr>
              <w:t>Веревское</w:t>
            </w:r>
            <w:proofErr w:type="spellEnd"/>
            <w:r w:rsidRPr="005018E0">
              <w:rPr>
                <w:rFonts w:ascii="Times New Roman" w:hAnsi="Times New Roman"/>
                <w:sz w:val="24"/>
                <w:szCs w:val="24"/>
              </w:rPr>
              <w:t xml:space="preserve"> сельское поселение, севернее населенного пункта – дер. Большое </w:t>
            </w:r>
            <w:proofErr w:type="spellStart"/>
            <w:r w:rsidRPr="005018E0">
              <w:rPr>
                <w:rFonts w:ascii="Times New Roman" w:hAnsi="Times New Roman"/>
                <w:sz w:val="24"/>
                <w:szCs w:val="24"/>
              </w:rPr>
              <w:t>Верево</w:t>
            </w:r>
            <w:proofErr w:type="spellEnd"/>
            <w:r w:rsidRPr="005018E0">
              <w:rPr>
                <w:rFonts w:ascii="Times New Roman" w:hAnsi="Times New Roman"/>
                <w:sz w:val="24"/>
                <w:szCs w:val="24"/>
              </w:rPr>
              <w:t>; земельные участки с кадастровыми номерами 47:23:0259002:1007</w:t>
            </w:r>
          </w:p>
          <w:p w14:paraId="48F64742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47:23:0259002:436</w:t>
            </w:r>
          </w:p>
        </w:tc>
        <w:tc>
          <w:tcPr>
            <w:tcW w:w="471" w:type="pct"/>
            <w:shd w:val="clear" w:color="auto" w:fill="auto"/>
          </w:tcPr>
          <w:p w14:paraId="2B189A80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72 га, находятся в частной собственности</w:t>
            </w:r>
          </w:p>
        </w:tc>
        <w:tc>
          <w:tcPr>
            <w:tcW w:w="445" w:type="pct"/>
          </w:tcPr>
          <w:p w14:paraId="69EBED13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Строительство объекта</w:t>
            </w:r>
          </w:p>
        </w:tc>
        <w:tc>
          <w:tcPr>
            <w:tcW w:w="445" w:type="pct"/>
          </w:tcPr>
          <w:p w14:paraId="1AF2E42C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Строительство парковочной зоны</w:t>
            </w:r>
          </w:p>
        </w:tc>
        <w:tc>
          <w:tcPr>
            <w:tcW w:w="316" w:type="pct"/>
          </w:tcPr>
          <w:p w14:paraId="73281F88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35 км</w:t>
            </w:r>
          </w:p>
        </w:tc>
        <w:tc>
          <w:tcPr>
            <w:tcW w:w="422" w:type="pct"/>
          </w:tcPr>
          <w:p w14:paraId="654EA368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6,2 км</w:t>
            </w:r>
          </w:p>
        </w:tc>
        <w:tc>
          <w:tcPr>
            <w:tcW w:w="424" w:type="pct"/>
          </w:tcPr>
          <w:p w14:paraId="14DFC87E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85" w:type="pct"/>
          </w:tcPr>
          <w:p w14:paraId="681B38FA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422" w:type="pct"/>
          </w:tcPr>
          <w:p w14:paraId="7765B94A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550" w:type="pct"/>
            <w:shd w:val="clear" w:color="auto" w:fill="auto"/>
          </w:tcPr>
          <w:p w14:paraId="1482505C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Земельные участки примыкают к автомобильной дороге общего пользования федерального значения Р-23 «Санкт – Петербург – Псков – Пустошка – Невель – граница с Республикой Белоруссия»</w:t>
            </w:r>
          </w:p>
        </w:tc>
      </w:tr>
      <w:tr w:rsidR="00B94147" w:rsidRPr="005018E0" w14:paraId="321504F4" w14:textId="77777777" w:rsidTr="002655B5">
        <w:tc>
          <w:tcPr>
            <w:tcW w:w="124" w:type="pct"/>
            <w:shd w:val="clear" w:color="auto" w:fill="auto"/>
          </w:tcPr>
          <w:p w14:paraId="62661BEA" w14:textId="77777777" w:rsidR="00B94147" w:rsidRPr="005018E0" w:rsidRDefault="00B94147" w:rsidP="00B941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14:paraId="0249C397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 xml:space="preserve">Территория вблизи дер. </w:t>
            </w:r>
            <w:proofErr w:type="spellStart"/>
            <w:r w:rsidRPr="005018E0">
              <w:rPr>
                <w:rFonts w:ascii="Times New Roman" w:hAnsi="Times New Roman"/>
                <w:sz w:val="24"/>
                <w:szCs w:val="24"/>
              </w:rPr>
              <w:t>Дони</w:t>
            </w:r>
            <w:proofErr w:type="spellEnd"/>
          </w:p>
          <w:p w14:paraId="62E13AB1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7595730A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5018E0">
              <w:rPr>
                <w:rFonts w:ascii="Times New Roman" w:hAnsi="Times New Roman"/>
                <w:sz w:val="24"/>
                <w:szCs w:val="24"/>
              </w:rPr>
              <w:t>Веревское</w:t>
            </w:r>
            <w:proofErr w:type="spellEnd"/>
            <w:r w:rsidRPr="005018E0">
              <w:rPr>
                <w:rFonts w:ascii="Times New Roman" w:hAnsi="Times New Roman"/>
                <w:sz w:val="24"/>
                <w:szCs w:val="24"/>
              </w:rPr>
              <w:t xml:space="preserve"> сельское поселение; земельный участок с кадастровым номером 47:23:0259001:249</w:t>
            </w:r>
          </w:p>
        </w:tc>
        <w:tc>
          <w:tcPr>
            <w:tcW w:w="471" w:type="pct"/>
            <w:shd w:val="clear" w:color="auto" w:fill="auto"/>
          </w:tcPr>
          <w:p w14:paraId="016B3635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72 га, находится в муниципальной собственности.</w:t>
            </w:r>
          </w:p>
        </w:tc>
        <w:tc>
          <w:tcPr>
            <w:tcW w:w="445" w:type="pct"/>
          </w:tcPr>
          <w:p w14:paraId="090B2E34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Строительство объекта</w:t>
            </w:r>
          </w:p>
        </w:tc>
        <w:tc>
          <w:tcPr>
            <w:tcW w:w="445" w:type="pct"/>
          </w:tcPr>
          <w:p w14:paraId="0CF8350C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Строительство парковочной зоны</w:t>
            </w:r>
          </w:p>
        </w:tc>
        <w:tc>
          <w:tcPr>
            <w:tcW w:w="316" w:type="pct"/>
          </w:tcPr>
          <w:p w14:paraId="2917B629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30 км</w:t>
            </w:r>
          </w:p>
        </w:tc>
        <w:tc>
          <w:tcPr>
            <w:tcW w:w="422" w:type="pct"/>
          </w:tcPr>
          <w:p w14:paraId="0DB405D9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13,2 км</w:t>
            </w:r>
          </w:p>
        </w:tc>
        <w:tc>
          <w:tcPr>
            <w:tcW w:w="424" w:type="pct"/>
          </w:tcPr>
          <w:p w14:paraId="4E51017A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85" w:type="pct"/>
          </w:tcPr>
          <w:p w14:paraId="14B28AE3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422" w:type="pct"/>
          </w:tcPr>
          <w:p w14:paraId="2086F54B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550" w:type="pct"/>
            <w:shd w:val="clear" w:color="auto" w:fill="auto"/>
          </w:tcPr>
          <w:p w14:paraId="747CF504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Территория расположена на границе с г. Санкт – Петербург</w:t>
            </w:r>
          </w:p>
          <w:p w14:paraId="78D0922F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851F77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147" w:rsidRPr="005018E0" w14:paraId="58E916CD" w14:textId="77777777" w:rsidTr="002655B5">
        <w:tc>
          <w:tcPr>
            <w:tcW w:w="124" w:type="pct"/>
            <w:shd w:val="clear" w:color="auto" w:fill="auto"/>
          </w:tcPr>
          <w:p w14:paraId="6B6BCDB2" w14:textId="77777777" w:rsidR="00B94147" w:rsidRPr="005018E0" w:rsidRDefault="00B94147" w:rsidP="00B941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14:paraId="21BF0354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Территория ПОГАТ</w:t>
            </w:r>
          </w:p>
        </w:tc>
        <w:tc>
          <w:tcPr>
            <w:tcW w:w="578" w:type="pct"/>
            <w:shd w:val="clear" w:color="auto" w:fill="auto"/>
          </w:tcPr>
          <w:p w14:paraId="37EF6317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5018E0">
              <w:rPr>
                <w:rFonts w:ascii="Times New Roman" w:hAnsi="Times New Roman"/>
                <w:sz w:val="24"/>
                <w:szCs w:val="24"/>
              </w:rPr>
              <w:t>Веревское</w:t>
            </w:r>
            <w:proofErr w:type="spellEnd"/>
            <w:r w:rsidRPr="005018E0">
              <w:rPr>
                <w:rFonts w:ascii="Times New Roman" w:hAnsi="Times New Roman"/>
                <w:sz w:val="24"/>
                <w:szCs w:val="24"/>
              </w:rPr>
              <w:t xml:space="preserve"> сельское поселение, территория ПОГАТ; земельные участки с кадастровыми номерами 47:23:0259002:708,</w:t>
            </w:r>
          </w:p>
          <w:p w14:paraId="75B93E52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47:23:0259002:1098,</w:t>
            </w:r>
          </w:p>
          <w:p w14:paraId="5E98CF3E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47:23:0259002:1097</w:t>
            </w:r>
          </w:p>
        </w:tc>
        <w:tc>
          <w:tcPr>
            <w:tcW w:w="471" w:type="pct"/>
            <w:shd w:val="clear" w:color="auto" w:fill="auto"/>
          </w:tcPr>
          <w:p w14:paraId="27535651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9 га, находятся в частной собственности</w:t>
            </w:r>
          </w:p>
        </w:tc>
        <w:tc>
          <w:tcPr>
            <w:tcW w:w="445" w:type="pct"/>
          </w:tcPr>
          <w:p w14:paraId="43231E45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Строительство объекта</w:t>
            </w:r>
          </w:p>
        </w:tc>
        <w:tc>
          <w:tcPr>
            <w:tcW w:w="445" w:type="pct"/>
          </w:tcPr>
          <w:p w14:paraId="354D036D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Строительство парковочной зоны</w:t>
            </w:r>
          </w:p>
        </w:tc>
        <w:tc>
          <w:tcPr>
            <w:tcW w:w="316" w:type="pct"/>
          </w:tcPr>
          <w:p w14:paraId="66893593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38,7 км</w:t>
            </w:r>
          </w:p>
        </w:tc>
        <w:tc>
          <w:tcPr>
            <w:tcW w:w="422" w:type="pct"/>
          </w:tcPr>
          <w:p w14:paraId="38D94575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3,5 км</w:t>
            </w:r>
          </w:p>
        </w:tc>
        <w:tc>
          <w:tcPr>
            <w:tcW w:w="424" w:type="pct"/>
          </w:tcPr>
          <w:p w14:paraId="024A796B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85" w:type="pct"/>
          </w:tcPr>
          <w:p w14:paraId="7E209E29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422" w:type="pct"/>
          </w:tcPr>
          <w:p w14:paraId="4460961D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550" w:type="pct"/>
            <w:shd w:val="clear" w:color="auto" w:fill="auto"/>
          </w:tcPr>
          <w:p w14:paraId="486BB3D2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Земельные участки находятся в частной собственности.</w:t>
            </w:r>
          </w:p>
          <w:p w14:paraId="66DE5E99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DFEF37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147" w:rsidRPr="005018E0" w14:paraId="63F5B004" w14:textId="77777777" w:rsidTr="002655B5">
        <w:tc>
          <w:tcPr>
            <w:tcW w:w="124" w:type="pct"/>
            <w:shd w:val="clear" w:color="auto" w:fill="auto"/>
          </w:tcPr>
          <w:p w14:paraId="011CA033" w14:textId="77777777" w:rsidR="00B94147" w:rsidRPr="005018E0" w:rsidRDefault="00B94147" w:rsidP="00B941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14:paraId="423A8351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Территория усадьбы Демидовых и прилегающие к ней территории</w:t>
            </w:r>
          </w:p>
        </w:tc>
        <w:tc>
          <w:tcPr>
            <w:tcW w:w="578" w:type="pct"/>
            <w:shd w:val="clear" w:color="auto" w:fill="auto"/>
          </w:tcPr>
          <w:p w14:paraId="59CC9C82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5018E0">
              <w:rPr>
                <w:rFonts w:ascii="Times New Roman" w:hAnsi="Times New Roman"/>
                <w:sz w:val="24"/>
                <w:szCs w:val="24"/>
              </w:rPr>
              <w:t>Таицкое</w:t>
            </w:r>
            <w:proofErr w:type="spellEnd"/>
            <w:r w:rsidRPr="005018E0">
              <w:rPr>
                <w:rFonts w:ascii="Times New Roman" w:hAnsi="Times New Roman"/>
                <w:sz w:val="24"/>
                <w:szCs w:val="24"/>
              </w:rPr>
              <w:t xml:space="preserve"> городское поселение, территория усадьбы Демидовых и прилегающие к ней территории</w:t>
            </w:r>
          </w:p>
        </w:tc>
        <w:tc>
          <w:tcPr>
            <w:tcW w:w="471" w:type="pct"/>
            <w:shd w:val="clear" w:color="auto" w:fill="auto"/>
          </w:tcPr>
          <w:p w14:paraId="199D039E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190 га</w:t>
            </w:r>
          </w:p>
        </w:tc>
        <w:tc>
          <w:tcPr>
            <w:tcW w:w="445" w:type="pct"/>
          </w:tcPr>
          <w:p w14:paraId="37A07674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Строительство объекта</w:t>
            </w:r>
          </w:p>
        </w:tc>
        <w:tc>
          <w:tcPr>
            <w:tcW w:w="445" w:type="pct"/>
          </w:tcPr>
          <w:p w14:paraId="21ED0082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Строительство парковочной зоны</w:t>
            </w:r>
          </w:p>
        </w:tc>
        <w:tc>
          <w:tcPr>
            <w:tcW w:w="316" w:type="pct"/>
          </w:tcPr>
          <w:p w14:paraId="1C392FD4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37,1 км</w:t>
            </w:r>
          </w:p>
        </w:tc>
        <w:tc>
          <w:tcPr>
            <w:tcW w:w="422" w:type="pct"/>
          </w:tcPr>
          <w:p w14:paraId="58EC9F1F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13,2 км</w:t>
            </w:r>
          </w:p>
        </w:tc>
        <w:tc>
          <w:tcPr>
            <w:tcW w:w="424" w:type="pct"/>
          </w:tcPr>
          <w:p w14:paraId="08A15091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85" w:type="pct"/>
          </w:tcPr>
          <w:p w14:paraId="2F9C7829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422" w:type="pct"/>
          </w:tcPr>
          <w:p w14:paraId="20BA7A30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550" w:type="pct"/>
            <w:shd w:val="clear" w:color="auto" w:fill="auto"/>
          </w:tcPr>
          <w:p w14:paraId="2CEE4D3E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Территория частично расположена в границах территории ОКН федерального значения «Усадебный дом Демидова» и выявленного ОКН «Дворцово-парковый ансамбль усадьбы Демидовых «Тайцы».</w:t>
            </w:r>
          </w:p>
          <w:p w14:paraId="4D161A24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lastRenderedPageBreak/>
              <w:t>Дворцово-парковый ансамбль Демидовых «Тайцы» является объектом всемирного наследия ЮНЕСКО.</w:t>
            </w:r>
          </w:p>
        </w:tc>
      </w:tr>
      <w:tr w:rsidR="00B94147" w:rsidRPr="005018E0" w14:paraId="5ABDE424" w14:textId="77777777" w:rsidTr="002655B5">
        <w:tc>
          <w:tcPr>
            <w:tcW w:w="124" w:type="pct"/>
            <w:shd w:val="clear" w:color="auto" w:fill="auto"/>
          </w:tcPr>
          <w:p w14:paraId="636E7A98" w14:textId="77777777" w:rsidR="00B94147" w:rsidRPr="005018E0" w:rsidRDefault="00B94147" w:rsidP="00B941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14:paraId="2061FDB3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Территория архива Военно-Морского Флота</w:t>
            </w:r>
          </w:p>
        </w:tc>
        <w:tc>
          <w:tcPr>
            <w:tcW w:w="578" w:type="pct"/>
            <w:shd w:val="clear" w:color="auto" w:fill="auto"/>
          </w:tcPr>
          <w:p w14:paraId="6A4E85C1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МО «Город Гатчина», Комплекс Центрального архива Военно-Морского Флота (г. Гатчина, Красноармейский пр., д. 2, в/г № 350) с территорией бывшего Механического завода № 157, расположенного на земельном участке с кадастровым номером 47:25:0107004:1</w:t>
            </w:r>
          </w:p>
        </w:tc>
        <w:tc>
          <w:tcPr>
            <w:tcW w:w="471" w:type="pct"/>
            <w:shd w:val="clear" w:color="auto" w:fill="auto"/>
          </w:tcPr>
          <w:p w14:paraId="616E3320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4,13 га</w:t>
            </w:r>
          </w:p>
        </w:tc>
        <w:tc>
          <w:tcPr>
            <w:tcW w:w="445" w:type="pct"/>
          </w:tcPr>
          <w:p w14:paraId="5BAC2FAF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 xml:space="preserve">Комплекс Центрального архива Военно-Морского Флота </w:t>
            </w:r>
          </w:p>
        </w:tc>
        <w:tc>
          <w:tcPr>
            <w:tcW w:w="445" w:type="pct"/>
          </w:tcPr>
          <w:p w14:paraId="77AE3D57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Строительство парковочной зоны (частично)</w:t>
            </w:r>
          </w:p>
        </w:tc>
        <w:tc>
          <w:tcPr>
            <w:tcW w:w="316" w:type="pct"/>
          </w:tcPr>
          <w:p w14:paraId="72741A9A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44,7 км</w:t>
            </w:r>
          </w:p>
        </w:tc>
        <w:tc>
          <w:tcPr>
            <w:tcW w:w="422" w:type="pct"/>
          </w:tcPr>
          <w:p w14:paraId="6B2D8AA4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1 км</w:t>
            </w:r>
          </w:p>
        </w:tc>
        <w:tc>
          <w:tcPr>
            <w:tcW w:w="424" w:type="pct"/>
          </w:tcPr>
          <w:p w14:paraId="4D2CA9CB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85" w:type="pct"/>
          </w:tcPr>
          <w:p w14:paraId="457AA018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422" w:type="pct"/>
          </w:tcPr>
          <w:p w14:paraId="0C5CA046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550" w:type="pct"/>
            <w:shd w:val="clear" w:color="auto" w:fill="auto"/>
          </w:tcPr>
          <w:p w14:paraId="587D51F4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Финансирование работ по передислокации</w:t>
            </w:r>
            <w:r w:rsidRPr="005018E0">
              <w:rPr>
                <w:sz w:val="24"/>
                <w:szCs w:val="24"/>
              </w:rPr>
              <w:t xml:space="preserve"> </w:t>
            </w:r>
            <w:r w:rsidRPr="005018E0">
              <w:rPr>
                <w:rFonts w:ascii="Times New Roman" w:hAnsi="Times New Roman"/>
                <w:sz w:val="24"/>
                <w:szCs w:val="24"/>
              </w:rPr>
              <w:t xml:space="preserve">Комплекса Центрального архива Военно-Морского Флота на новые фонды в 2022 году не предусмотрено, вопрос передачи комплекса в государственную собственность Ленинградской области будет рассматриваться органами военного </w:t>
            </w:r>
            <w:r w:rsidRPr="005018E0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в 2023 году.</w:t>
            </w:r>
          </w:p>
        </w:tc>
      </w:tr>
    </w:tbl>
    <w:p w14:paraId="41E62580" w14:textId="77777777" w:rsidR="00B94147" w:rsidRPr="005018E0" w:rsidRDefault="00B94147" w:rsidP="00B941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94147" w:rsidRPr="005018E0" w:rsidSect="00327AB9"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14:paraId="3ED15CAD" w14:textId="77777777" w:rsidR="00063556" w:rsidRDefault="00063556"/>
    <w:sectPr w:rsidR="0006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45689"/>
    <w:multiLevelType w:val="hybridMultilevel"/>
    <w:tmpl w:val="3C2A6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47"/>
    <w:rsid w:val="00063556"/>
    <w:rsid w:val="0083633A"/>
    <w:rsid w:val="00B9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7471"/>
  <w15:chartTrackingRefBased/>
  <w15:docId w15:val="{BDC187FD-36C8-4E7A-957F-27800F24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1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,Варианты ответов,Таблицы нейминг,List Paragraph,Bullet 1,Use Case List Paragraph,Абзац списка1"/>
    <w:basedOn w:val="a"/>
    <w:link w:val="a4"/>
    <w:uiPriority w:val="34"/>
    <w:qFormat/>
    <w:rsid w:val="00B94147"/>
    <w:pPr>
      <w:ind w:left="720"/>
      <w:contextualSpacing/>
    </w:pPr>
  </w:style>
  <w:style w:type="character" w:customStyle="1" w:styleId="a4">
    <w:name w:val="Абзац списка Знак"/>
    <w:aliases w:val="Заголовок_3 Знак,Варианты ответов Знак,Таблицы нейминг Знак,List Paragraph Знак,Bullet 1 Знак,Use Case List Paragraph Знак,Абзац списка1 Знак"/>
    <w:link w:val="a3"/>
    <w:uiPriority w:val="34"/>
    <w:locked/>
    <w:rsid w:val="00B94147"/>
    <w:rPr>
      <w:rFonts w:eastAsiaTheme="minorEastAsia"/>
      <w:lang w:eastAsia="ru-RU"/>
    </w:rPr>
  </w:style>
  <w:style w:type="character" w:styleId="a5">
    <w:name w:val="annotation reference"/>
    <w:basedOn w:val="a0"/>
    <w:uiPriority w:val="99"/>
    <w:semiHidden/>
    <w:unhideWhenUsed/>
    <w:rsid w:val="00B9414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Елена</dc:creator>
  <cp:keywords/>
  <dc:description/>
  <cp:lastModifiedBy>Гажа Елена Николаевна</cp:lastModifiedBy>
  <cp:revision>2</cp:revision>
  <dcterms:created xsi:type="dcterms:W3CDTF">2023-06-19T13:32:00Z</dcterms:created>
  <dcterms:modified xsi:type="dcterms:W3CDTF">2023-06-19T13:32:00Z</dcterms:modified>
</cp:coreProperties>
</file>