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0E1" w:rsidRDefault="00C400E1" w:rsidP="00E92C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07D2" w:rsidRPr="00AE7C9A" w:rsidRDefault="00C400E1" w:rsidP="007A0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C400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35411839"/>
    </w:p>
    <w:bookmarkEnd w:id="0"/>
    <w:p w:rsidR="00DA07D2" w:rsidRPr="007A0622" w:rsidRDefault="00DA07D2" w:rsidP="00E228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622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DA07D2" w:rsidRPr="007A0622" w:rsidRDefault="00DA07D2" w:rsidP="00E228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622">
        <w:rPr>
          <w:rFonts w:ascii="Times New Roman" w:hAnsi="Times New Roman" w:cs="Times New Roman"/>
          <w:b/>
          <w:sz w:val="24"/>
          <w:szCs w:val="24"/>
        </w:rPr>
        <w:t>«ГОРОД ГАТЧИНА»</w:t>
      </w:r>
    </w:p>
    <w:p w:rsidR="00DA07D2" w:rsidRPr="007A0622" w:rsidRDefault="00DA07D2" w:rsidP="00E228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622">
        <w:rPr>
          <w:rFonts w:ascii="Times New Roman" w:hAnsi="Times New Roman" w:cs="Times New Roman"/>
          <w:b/>
          <w:sz w:val="24"/>
          <w:szCs w:val="24"/>
        </w:rPr>
        <w:t>ГАТЧИНСКОГО МУНИЦИПАЛЬНОГО РАЙОНА</w:t>
      </w:r>
    </w:p>
    <w:p w:rsidR="00DA07D2" w:rsidRPr="00AE7C9A" w:rsidRDefault="0072426F" w:rsidP="00E22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0622">
        <w:rPr>
          <w:rFonts w:ascii="Times New Roman" w:hAnsi="Times New Roman" w:cs="Times New Roman"/>
          <w:b/>
          <w:sz w:val="24"/>
          <w:szCs w:val="24"/>
        </w:rPr>
        <w:t xml:space="preserve">ЧЕТВЕРТОГО </w:t>
      </w:r>
      <w:r w:rsidR="00DA07D2" w:rsidRPr="007A0622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proofErr w:type="gramEnd"/>
    </w:p>
    <w:p w:rsidR="00DA07D2" w:rsidRPr="00AE7C9A" w:rsidRDefault="00DA07D2" w:rsidP="00DA07D2">
      <w:pPr>
        <w:rPr>
          <w:rFonts w:ascii="Times New Roman" w:hAnsi="Times New Roman" w:cs="Times New Roman"/>
          <w:sz w:val="28"/>
          <w:szCs w:val="28"/>
        </w:rPr>
      </w:pPr>
    </w:p>
    <w:p w:rsidR="00DA07D2" w:rsidRPr="007A0622" w:rsidRDefault="00DA07D2" w:rsidP="00DA0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62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A07D2" w:rsidRPr="00AE7C9A" w:rsidRDefault="00DA07D2" w:rsidP="00DA07D2">
      <w:pPr>
        <w:rPr>
          <w:rFonts w:ascii="Times New Roman" w:hAnsi="Times New Roman" w:cs="Times New Roman"/>
          <w:sz w:val="28"/>
          <w:szCs w:val="28"/>
        </w:rPr>
      </w:pPr>
    </w:p>
    <w:p w:rsidR="00AC7E62" w:rsidRPr="00637E9E" w:rsidRDefault="00AC7E62" w:rsidP="00AC7E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637E9E" w:rsidRPr="0063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 </w:t>
      </w:r>
      <w:r w:rsidR="00367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мая</w:t>
      </w:r>
      <w:r w:rsidRPr="0063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9B7D79" w:rsidRPr="0063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="00252529" w:rsidRPr="0063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                                                </w:t>
      </w:r>
      <w:r w:rsidR="00C400E1" w:rsidRPr="0063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63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63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Pr="0063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80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637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480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</w:p>
    <w:p w:rsidR="00AC7E62" w:rsidRPr="00AE7C9A" w:rsidRDefault="00AC7E62" w:rsidP="00AC7E62">
      <w:pPr>
        <w:tabs>
          <w:tab w:val="left" w:pos="-142"/>
        </w:tabs>
        <w:spacing w:after="0" w:line="240" w:lineRule="auto"/>
        <w:ind w:left="-284"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6D3" w:rsidRPr="0048007D" w:rsidRDefault="00AC7E62" w:rsidP="0048007D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66E1D" w:rsidRPr="00480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566E1D" w:rsidRPr="00480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рассмотрении  инициативы</w:t>
      </w:r>
      <w:proofErr w:type="gramEnd"/>
      <w:r w:rsidR="00566E1D" w:rsidRPr="00480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7E9E" w:rsidRPr="00480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566E1D" w:rsidRPr="00480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овета депутатов  </w:t>
      </w:r>
      <w:r w:rsidR="008B4847" w:rsidRPr="00480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6E1D" w:rsidRPr="00480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Гатчинского муниципального района о преобразовании </w:t>
      </w:r>
      <w:r w:rsidR="004F1A26" w:rsidRPr="00480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городских, сельских поселений, входящих  в состав </w:t>
      </w:r>
      <w:r w:rsidR="008B4847" w:rsidRPr="00480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4F1A26" w:rsidRPr="00480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униципального  образования  </w:t>
      </w:r>
    </w:p>
    <w:p w:rsidR="00AC7E62" w:rsidRPr="0048007D" w:rsidRDefault="004F1A26" w:rsidP="0048007D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Гатчинский муниципальный район</w:t>
      </w:r>
      <w:r w:rsidR="00637E9E" w:rsidRPr="00480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195BF5" w:rsidRPr="00480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путем их объединения в муниципальный округ </w:t>
      </w:r>
      <w:r w:rsidR="006F2811" w:rsidRPr="00480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назначении публичных слушаний</w:t>
      </w:r>
    </w:p>
    <w:p w:rsidR="00AC7E62" w:rsidRPr="00AE7C9A" w:rsidRDefault="00AC7E62" w:rsidP="00AC7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E62" w:rsidRPr="00AE7C9A" w:rsidRDefault="00361AC2" w:rsidP="00E92C0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C9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C7E62" w:rsidRPr="00AE7C9A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C400E1">
        <w:rPr>
          <w:rFonts w:ascii="Times New Roman" w:hAnsi="Times New Roman" w:cs="Times New Roman"/>
          <w:b w:val="0"/>
          <w:sz w:val="28"/>
          <w:szCs w:val="28"/>
        </w:rPr>
        <w:t>о статьей 28</w:t>
      </w:r>
      <w:r w:rsidR="00D07D5F" w:rsidRPr="00AE7C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7E62" w:rsidRPr="00AE7C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7E62" w:rsidRPr="00AE7C9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Федерального закона  от 06.10.2003  № 131-ФЗ «Об  общи</w:t>
      </w:r>
      <w:r w:rsidR="00CD698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х  принципах  организации  </w:t>
      </w:r>
      <w:r w:rsidR="00F3766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 местного самоуправления</w:t>
      </w:r>
      <w:r w:rsidR="00C400E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Российской Федерации</w:t>
      </w:r>
      <w:r w:rsidR="00F3766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="00AC7E62" w:rsidRPr="00AE7C9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7B3C18" w:rsidRPr="00AE7C9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E846D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</w:t>
      </w:r>
      <w:r w:rsidR="007B3C18" w:rsidRPr="00AE7C9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ешением </w:t>
      </w:r>
      <w:r w:rsidR="00637E9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</w:t>
      </w:r>
      <w:r w:rsidR="007B3C18" w:rsidRPr="00AE7C9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овета депутатов МО «Город Гатчина»</w:t>
      </w:r>
      <w:r w:rsidR="00AC7E62" w:rsidRPr="00AE7C9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B3C18" w:rsidRPr="00AE7C9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№ 97 от 29.11.2006 «Об утверждении Положения </w:t>
      </w:r>
      <w:r w:rsidR="000C6F8C" w:rsidRPr="00AE7C9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</w:t>
      </w:r>
      <w:r w:rsidR="007B3C18" w:rsidRPr="00AE7C9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 порядке организации</w:t>
      </w:r>
      <w:r w:rsidR="000C6F8C" w:rsidRPr="00AE7C9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проведении публичных (общественных) слушаний» в МО  «Город Гатчина», </w:t>
      </w:r>
      <w:r w:rsidR="00AC7E62" w:rsidRPr="00AE7C9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Уставом </w:t>
      </w:r>
      <w:r w:rsidR="00E92C04" w:rsidRPr="00AE7C9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</w:t>
      </w:r>
      <w:r w:rsidR="00AC7E62" w:rsidRPr="00AE7C9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«Город Гатчина»</w:t>
      </w:r>
      <w:r w:rsidR="007B3C18" w:rsidRPr="00AE7C9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637E9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3099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 учетом решения совета депутатов Гатчинского муниципального района от</w:t>
      </w:r>
      <w:r w:rsidR="0053029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bookmarkStart w:id="1" w:name="_GoBack"/>
      <w:bookmarkEnd w:id="1"/>
      <w:r w:rsidR="0003099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19.05.2023 № 307, </w:t>
      </w:r>
      <w:r w:rsidR="00637E9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совет депутатов </w:t>
      </w:r>
      <w:r w:rsidR="00CC028A" w:rsidRPr="00CC028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 «Город Гатчина»</w:t>
      </w:r>
    </w:p>
    <w:p w:rsidR="00AC7E62" w:rsidRPr="00AE7C9A" w:rsidRDefault="00AC7E62" w:rsidP="00AC7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E62" w:rsidRPr="00E846D3" w:rsidRDefault="00AC7E62" w:rsidP="00AC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Е Ш И </w:t>
      </w:r>
      <w:proofErr w:type="gramStart"/>
      <w:r w:rsidRPr="00E84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 :</w:t>
      </w:r>
      <w:proofErr w:type="gramEnd"/>
    </w:p>
    <w:p w:rsidR="007B3C18" w:rsidRPr="00AE7C9A" w:rsidRDefault="007B3C18" w:rsidP="00AC7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07D" w:rsidRPr="0085677A" w:rsidRDefault="00AE7C9A" w:rsidP="00856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74FC">
        <w:rPr>
          <w:rFonts w:ascii="Times New Roman" w:hAnsi="Times New Roman" w:cs="Times New Roman"/>
          <w:sz w:val="28"/>
          <w:szCs w:val="28"/>
        </w:rPr>
        <w:t xml:space="preserve">  </w:t>
      </w:r>
      <w:r w:rsidR="00E81FEC" w:rsidRPr="00B874FC">
        <w:rPr>
          <w:rFonts w:ascii="Times New Roman" w:hAnsi="Times New Roman" w:cs="Times New Roman"/>
          <w:sz w:val="28"/>
          <w:szCs w:val="28"/>
        </w:rPr>
        <w:t xml:space="preserve"> </w:t>
      </w:r>
      <w:r w:rsidRPr="00B874FC">
        <w:rPr>
          <w:rFonts w:ascii="Times New Roman" w:hAnsi="Times New Roman" w:cs="Times New Roman"/>
          <w:sz w:val="28"/>
          <w:szCs w:val="28"/>
        </w:rPr>
        <w:t>1.</w:t>
      </w:r>
      <w:r w:rsidR="00E81FEC" w:rsidRPr="00B874FC">
        <w:rPr>
          <w:rFonts w:ascii="Times New Roman" w:hAnsi="Times New Roman" w:cs="Times New Roman"/>
          <w:sz w:val="28"/>
          <w:szCs w:val="28"/>
        </w:rPr>
        <w:t xml:space="preserve"> </w:t>
      </w:r>
      <w:r w:rsidR="00573347" w:rsidRPr="00B874FC">
        <w:rPr>
          <w:rFonts w:ascii="Times New Roman" w:hAnsi="Times New Roman" w:cs="Times New Roman"/>
          <w:sz w:val="28"/>
          <w:szCs w:val="28"/>
        </w:rPr>
        <w:t xml:space="preserve">Рассмотреть инициативу  </w:t>
      </w:r>
      <w:r w:rsidR="00637E9E" w:rsidRPr="00B874FC">
        <w:rPr>
          <w:rFonts w:ascii="Times New Roman" w:hAnsi="Times New Roman" w:cs="Times New Roman"/>
          <w:sz w:val="28"/>
          <w:szCs w:val="28"/>
        </w:rPr>
        <w:t>с</w:t>
      </w:r>
      <w:r w:rsidR="00573347" w:rsidRPr="00B874FC">
        <w:rPr>
          <w:rFonts w:ascii="Times New Roman" w:hAnsi="Times New Roman" w:cs="Times New Roman"/>
          <w:sz w:val="28"/>
          <w:szCs w:val="28"/>
        </w:rPr>
        <w:t>овета депутатов  Гатчинского муниципального района  о преобразо</w:t>
      </w:r>
      <w:r w:rsidR="004F1A26" w:rsidRPr="00B874FC">
        <w:rPr>
          <w:rFonts w:ascii="Times New Roman" w:hAnsi="Times New Roman" w:cs="Times New Roman"/>
          <w:sz w:val="28"/>
          <w:szCs w:val="28"/>
        </w:rPr>
        <w:t>вании муниципальных образований городских, сельских поселений,</w:t>
      </w:r>
      <w:r w:rsidR="00573347" w:rsidRPr="00B874FC">
        <w:rPr>
          <w:rFonts w:ascii="Times New Roman" w:hAnsi="Times New Roman" w:cs="Times New Roman"/>
          <w:sz w:val="28"/>
          <w:szCs w:val="28"/>
        </w:rPr>
        <w:t xml:space="preserve"> входящих в </w:t>
      </w:r>
      <w:r w:rsidR="004F1A26" w:rsidRPr="00B874FC">
        <w:rPr>
          <w:rFonts w:ascii="Times New Roman" w:hAnsi="Times New Roman" w:cs="Times New Roman"/>
          <w:sz w:val="28"/>
          <w:szCs w:val="28"/>
        </w:rPr>
        <w:t>состав муниципального образования   Гатчинский муниципальный  район</w:t>
      </w:r>
      <w:r w:rsidR="00637E9E" w:rsidRPr="00B874FC">
        <w:rPr>
          <w:rFonts w:ascii="Times New Roman" w:hAnsi="Times New Roman" w:cs="Times New Roman"/>
          <w:sz w:val="28"/>
          <w:szCs w:val="28"/>
        </w:rPr>
        <w:t>,</w:t>
      </w:r>
      <w:r w:rsidR="00573347" w:rsidRPr="00B874FC">
        <w:rPr>
          <w:rFonts w:ascii="Times New Roman" w:hAnsi="Times New Roman" w:cs="Times New Roman"/>
          <w:sz w:val="28"/>
          <w:szCs w:val="28"/>
        </w:rPr>
        <w:t xml:space="preserve"> </w:t>
      </w:r>
      <w:r w:rsidR="00195BF5" w:rsidRPr="00B874FC">
        <w:rPr>
          <w:rFonts w:ascii="Times New Roman" w:hAnsi="Times New Roman" w:cs="Times New Roman"/>
          <w:sz w:val="28"/>
          <w:szCs w:val="28"/>
        </w:rPr>
        <w:t>путем их объединения в муниципальный округ</w:t>
      </w:r>
      <w:r w:rsidR="00573347" w:rsidRPr="00B874FC">
        <w:rPr>
          <w:rFonts w:ascii="Times New Roman" w:hAnsi="Times New Roman" w:cs="Times New Roman"/>
          <w:sz w:val="28"/>
          <w:szCs w:val="28"/>
        </w:rPr>
        <w:t xml:space="preserve"> и н</w:t>
      </w:r>
      <w:r w:rsidR="008B307E" w:rsidRPr="00B874FC">
        <w:rPr>
          <w:rFonts w:ascii="Times New Roman" w:hAnsi="Times New Roman" w:cs="Times New Roman"/>
          <w:sz w:val="28"/>
          <w:szCs w:val="28"/>
        </w:rPr>
        <w:t xml:space="preserve">азначить публичные слушания </w:t>
      </w:r>
      <w:r w:rsidR="000C6F8C" w:rsidRPr="00B8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1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вопросу объединения </w:t>
      </w:r>
      <w:r w:rsidR="00B874FC" w:rsidRPr="00B8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образований городских и сельских поселений Гатчинского муниципального района</w:t>
      </w:r>
      <w:r w:rsidR="00B874FC" w:rsidRPr="00B874FC">
        <w:rPr>
          <w:rFonts w:ascii="Times New Roman" w:hAnsi="Times New Roman" w:cs="Times New Roman"/>
          <w:sz w:val="28"/>
          <w:szCs w:val="28"/>
        </w:rPr>
        <w:t xml:space="preserve">: Город Гатчина (Гатчинское городское  поселение), </w:t>
      </w:r>
      <w:r w:rsidR="00B874FC" w:rsidRPr="00B874FC">
        <w:rPr>
          <w:rFonts w:ascii="Times New Roman" w:hAnsi="Times New Roman" w:cs="Times New Roman"/>
          <w:bCs/>
          <w:sz w:val="28"/>
          <w:szCs w:val="28"/>
        </w:rPr>
        <w:t>Город  Коммунар</w:t>
      </w:r>
      <w:r w:rsidR="00991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74FC" w:rsidRPr="00B874FC">
        <w:rPr>
          <w:rFonts w:ascii="Times New Roman" w:hAnsi="Times New Roman" w:cs="Times New Roman"/>
          <w:bCs/>
          <w:sz w:val="28"/>
          <w:szCs w:val="28"/>
        </w:rPr>
        <w:t xml:space="preserve">(Коммунарское городское поселение), </w:t>
      </w:r>
      <w:proofErr w:type="spellStart"/>
      <w:r w:rsidR="00B874FC" w:rsidRPr="00B874FC">
        <w:rPr>
          <w:rFonts w:ascii="Times New Roman" w:hAnsi="Times New Roman" w:cs="Times New Roman"/>
          <w:bCs/>
          <w:sz w:val="28"/>
          <w:szCs w:val="28"/>
        </w:rPr>
        <w:t>Вырицкое</w:t>
      </w:r>
      <w:proofErr w:type="spellEnd"/>
      <w:r w:rsidR="00B874FC" w:rsidRPr="00B874FC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</w:t>
      </w:r>
      <w:r w:rsidR="00B8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74FC" w:rsidRPr="00B874FC">
        <w:rPr>
          <w:rFonts w:ascii="Times New Roman" w:hAnsi="Times New Roman" w:cs="Times New Roman"/>
          <w:bCs/>
          <w:sz w:val="28"/>
          <w:szCs w:val="28"/>
        </w:rPr>
        <w:t>Дружногорское</w:t>
      </w:r>
      <w:proofErr w:type="spellEnd"/>
      <w:r w:rsidR="00B874FC" w:rsidRPr="00B874FC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</w:t>
      </w:r>
      <w:r w:rsidR="00B8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74FC" w:rsidRPr="00B874FC">
        <w:rPr>
          <w:rFonts w:ascii="Times New Roman" w:hAnsi="Times New Roman" w:cs="Times New Roman"/>
          <w:bCs/>
          <w:sz w:val="28"/>
          <w:szCs w:val="28"/>
        </w:rPr>
        <w:t xml:space="preserve">Сиверское городское поселение, </w:t>
      </w:r>
      <w:proofErr w:type="spellStart"/>
      <w:r w:rsidR="00B874FC" w:rsidRPr="00B874FC">
        <w:rPr>
          <w:rFonts w:ascii="Times New Roman" w:hAnsi="Times New Roman" w:cs="Times New Roman"/>
          <w:bCs/>
          <w:sz w:val="28"/>
          <w:szCs w:val="28"/>
        </w:rPr>
        <w:t>Таицкое</w:t>
      </w:r>
      <w:proofErr w:type="spellEnd"/>
      <w:r w:rsidR="00B874FC" w:rsidRPr="00B874FC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</w:t>
      </w:r>
      <w:r w:rsidR="00B8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74FC" w:rsidRPr="00B874FC">
        <w:rPr>
          <w:rFonts w:ascii="Times New Roman" w:hAnsi="Times New Roman" w:cs="Times New Roman"/>
          <w:bCs/>
          <w:sz w:val="28"/>
          <w:szCs w:val="28"/>
        </w:rPr>
        <w:t>Большеколпанское</w:t>
      </w:r>
      <w:proofErr w:type="spellEnd"/>
      <w:r w:rsidR="00B874FC" w:rsidRPr="00B874F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</w:t>
      </w:r>
      <w:proofErr w:type="spellStart"/>
      <w:r w:rsidR="00B874FC" w:rsidRPr="00B874FC">
        <w:rPr>
          <w:rFonts w:ascii="Times New Roman" w:hAnsi="Times New Roman" w:cs="Times New Roman"/>
          <w:bCs/>
          <w:sz w:val="28"/>
          <w:szCs w:val="28"/>
        </w:rPr>
        <w:t>Веревское</w:t>
      </w:r>
      <w:proofErr w:type="spellEnd"/>
      <w:r w:rsidR="00B874FC" w:rsidRPr="00B874F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</w:t>
      </w:r>
      <w:r w:rsidR="004800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74FC" w:rsidRPr="00B874FC">
        <w:rPr>
          <w:rFonts w:ascii="Times New Roman" w:hAnsi="Times New Roman" w:cs="Times New Roman"/>
          <w:bCs/>
          <w:sz w:val="28"/>
          <w:szCs w:val="28"/>
        </w:rPr>
        <w:t>Войсковицкое</w:t>
      </w:r>
      <w:proofErr w:type="spellEnd"/>
      <w:r w:rsidR="00B874FC" w:rsidRPr="00B874F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</w:t>
      </w:r>
      <w:r w:rsidR="00B8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74FC" w:rsidRPr="00B874FC">
        <w:rPr>
          <w:rFonts w:ascii="Times New Roman" w:hAnsi="Times New Roman" w:cs="Times New Roman"/>
          <w:bCs/>
          <w:sz w:val="28"/>
          <w:szCs w:val="28"/>
        </w:rPr>
        <w:t>Елизаветинское сельское поселение,</w:t>
      </w:r>
      <w:r w:rsidR="00B8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74FC" w:rsidRPr="00B874FC">
        <w:rPr>
          <w:rFonts w:ascii="Times New Roman" w:hAnsi="Times New Roman" w:cs="Times New Roman"/>
          <w:bCs/>
          <w:sz w:val="28"/>
          <w:szCs w:val="28"/>
        </w:rPr>
        <w:t>Кобринское</w:t>
      </w:r>
      <w:proofErr w:type="spellEnd"/>
      <w:r w:rsidR="00B874FC" w:rsidRPr="00B874F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</w:t>
      </w:r>
      <w:proofErr w:type="spellStart"/>
      <w:r w:rsidR="00B874FC" w:rsidRPr="00B874FC">
        <w:rPr>
          <w:rFonts w:ascii="Times New Roman" w:hAnsi="Times New Roman" w:cs="Times New Roman"/>
          <w:bCs/>
          <w:sz w:val="28"/>
          <w:szCs w:val="28"/>
        </w:rPr>
        <w:t>Новосветское</w:t>
      </w:r>
      <w:proofErr w:type="spellEnd"/>
      <w:r w:rsidR="00B874FC" w:rsidRPr="00B874F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</w:t>
      </w:r>
      <w:r w:rsidR="004800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74FC" w:rsidRPr="00B874FC">
        <w:rPr>
          <w:rFonts w:ascii="Times New Roman" w:hAnsi="Times New Roman" w:cs="Times New Roman"/>
          <w:bCs/>
          <w:sz w:val="28"/>
          <w:szCs w:val="28"/>
        </w:rPr>
        <w:t>Пудомягское</w:t>
      </w:r>
      <w:proofErr w:type="spellEnd"/>
      <w:r w:rsidR="00B874FC" w:rsidRPr="00B874F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</w:t>
      </w:r>
      <w:proofErr w:type="spellStart"/>
      <w:r w:rsidR="00B874FC" w:rsidRPr="00B874FC">
        <w:rPr>
          <w:rFonts w:ascii="Times New Roman" w:hAnsi="Times New Roman" w:cs="Times New Roman"/>
          <w:bCs/>
          <w:sz w:val="28"/>
          <w:szCs w:val="28"/>
        </w:rPr>
        <w:t>Пудостьское</w:t>
      </w:r>
      <w:proofErr w:type="spellEnd"/>
      <w:r w:rsidR="00B874FC" w:rsidRPr="00B874F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</w:t>
      </w:r>
      <w:r w:rsidR="00991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74FC" w:rsidRPr="00B874F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Рождественское сельское поселение, </w:t>
      </w:r>
      <w:proofErr w:type="spellStart"/>
      <w:r w:rsidR="00B874FC" w:rsidRPr="00B874FC">
        <w:rPr>
          <w:rFonts w:ascii="Times New Roman" w:hAnsi="Times New Roman" w:cs="Times New Roman"/>
          <w:bCs/>
          <w:sz w:val="28"/>
          <w:szCs w:val="28"/>
        </w:rPr>
        <w:t>Сусанинское</w:t>
      </w:r>
      <w:proofErr w:type="spellEnd"/>
      <w:r w:rsidR="00B874FC" w:rsidRPr="00B874F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</w:t>
      </w:r>
      <w:proofErr w:type="spellStart"/>
      <w:r w:rsidR="00B874FC" w:rsidRPr="00B874FC">
        <w:rPr>
          <w:rFonts w:ascii="Times New Roman" w:hAnsi="Times New Roman" w:cs="Times New Roman"/>
          <w:bCs/>
          <w:sz w:val="28"/>
          <w:szCs w:val="28"/>
        </w:rPr>
        <w:t>Сяськелевское</w:t>
      </w:r>
      <w:proofErr w:type="spellEnd"/>
      <w:r w:rsidR="00B874FC" w:rsidRPr="00B874F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B874FC" w:rsidRPr="00B874FC">
        <w:rPr>
          <w:rFonts w:ascii="Times New Roman" w:hAnsi="Times New Roman" w:cs="Times New Roman"/>
          <w:sz w:val="28"/>
          <w:szCs w:val="28"/>
        </w:rPr>
        <w:t xml:space="preserve"> </w:t>
      </w:r>
      <w:r w:rsidR="00361AC2" w:rsidRPr="00B8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одно  муниципальное образование</w:t>
      </w:r>
      <w:r w:rsidR="00457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наделении вновь образованного муниципального образования </w:t>
      </w:r>
      <w:r w:rsidR="00361AC2" w:rsidRPr="00B8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307E" w:rsidRPr="00B8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статусом муниципального округа </w:t>
      </w:r>
      <w:r w:rsidR="00637E9E" w:rsidRPr="00B8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61AC2" w:rsidRPr="00B8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Гатчинский муниципальный</w:t>
      </w:r>
      <w:r w:rsidR="00E81FEC" w:rsidRPr="00B8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 Ленинградской области с </w:t>
      </w:r>
      <w:r w:rsidR="003B616C" w:rsidRPr="00B8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1FEC" w:rsidRPr="00B8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61AC2" w:rsidRPr="00B8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</w:t>
      </w:r>
      <w:r w:rsidR="00C400E1" w:rsidRPr="00B8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нистративным центром в г.</w:t>
      </w:r>
      <w:r w:rsidR="00637E9E" w:rsidRPr="00B8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00E1" w:rsidRPr="00B8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Гатчине</w:t>
      </w:r>
      <w:r w:rsidR="00EB63C7" w:rsidRPr="00B8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8007D" w:rsidRPr="00B874FC" w:rsidRDefault="0048007D" w:rsidP="00AE7C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7C9A" w:rsidRPr="00B874FC">
        <w:rPr>
          <w:rFonts w:ascii="Times New Roman" w:hAnsi="Times New Roman" w:cs="Times New Roman"/>
          <w:sz w:val="28"/>
          <w:szCs w:val="28"/>
        </w:rPr>
        <w:t>2.</w:t>
      </w:r>
      <w:r w:rsidR="00E81FEC" w:rsidRPr="00B874FC">
        <w:rPr>
          <w:rFonts w:ascii="Times New Roman" w:hAnsi="Times New Roman" w:cs="Times New Roman"/>
          <w:sz w:val="28"/>
          <w:szCs w:val="28"/>
        </w:rPr>
        <w:t xml:space="preserve"> </w:t>
      </w:r>
      <w:r w:rsidR="00AE7C9A" w:rsidRPr="00B874FC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</w:t>
      </w:r>
      <w:r w:rsidR="00AE7C9A" w:rsidRPr="00B874F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E7C9A" w:rsidRPr="00B874FC">
        <w:rPr>
          <w:rFonts w:ascii="Times New Roman" w:hAnsi="Times New Roman" w:cs="Times New Roman"/>
          <w:sz w:val="28"/>
          <w:szCs w:val="28"/>
        </w:rPr>
        <w:t xml:space="preserve"> подготовке и проведению публичных </w:t>
      </w:r>
      <w:proofErr w:type="gramStart"/>
      <w:r w:rsidR="00AE7C9A" w:rsidRPr="00B874FC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991C32">
        <w:rPr>
          <w:rFonts w:ascii="Times New Roman" w:hAnsi="Times New Roman" w:cs="Times New Roman"/>
          <w:sz w:val="28"/>
          <w:szCs w:val="28"/>
        </w:rPr>
        <w:t xml:space="preserve"> согласно</w:t>
      </w:r>
      <w:proofErr w:type="gramEnd"/>
      <w:r w:rsidR="00991C32">
        <w:rPr>
          <w:rFonts w:ascii="Times New Roman" w:hAnsi="Times New Roman" w:cs="Times New Roman"/>
          <w:sz w:val="28"/>
          <w:szCs w:val="28"/>
        </w:rPr>
        <w:t xml:space="preserve"> 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91C3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C32">
        <w:rPr>
          <w:rFonts w:ascii="Times New Roman" w:hAnsi="Times New Roman" w:cs="Times New Roman"/>
          <w:sz w:val="28"/>
          <w:szCs w:val="28"/>
        </w:rPr>
        <w:t>1</w:t>
      </w:r>
      <w:r w:rsidR="00AE7C9A" w:rsidRPr="00B874FC">
        <w:rPr>
          <w:rFonts w:ascii="Times New Roman" w:hAnsi="Times New Roman" w:cs="Times New Roman"/>
          <w:sz w:val="28"/>
          <w:szCs w:val="28"/>
        </w:rPr>
        <w:t>.</w:t>
      </w:r>
    </w:p>
    <w:p w:rsidR="00361AC2" w:rsidRPr="00B874FC" w:rsidRDefault="00361AC2" w:rsidP="00361AC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74FC">
        <w:rPr>
          <w:rFonts w:ascii="Times New Roman" w:hAnsi="Times New Roman" w:cs="Times New Roman"/>
          <w:sz w:val="28"/>
          <w:szCs w:val="28"/>
        </w:rPr>
        <w:t>3.</w:t>
      </w:r>
      <w:r w:rsidR="00E81FEC" w:rsidRPr="00B874FC">
        <w:rPr>
          <w:rFonts w:ascii="Times New Roman" w:hAnsi="Times New Roman" w:cs="Times New Roman"/>
          <w:sz w:val="28"/>
          <w:szCs w:val="28"/>
        </w:rPr>
        <w:t xml:space="preserve"> </w:t>
      </w:r>
      <w:r w:rsidRPr="00B874FC">
        <w:rPr>
          <w:rFonts w:ascii="Times New Roman" w:hAnsi="Times New Roman" w:cs="Times New Roman"/>
          <w:sz w:val="28"/>
          <w:szCs w:val="28"/>
        </w:rPr>
        <w:t xml:space="preserve">Установить следующий порядок учета предложений и </w:t>
      </w:r>
      <w:r w:rsidR="000327EA" w:rsidRPr="00B874FC">
        <w:rPr>
          <w:rFonts w:ascii="Times New Roman" w:eastAsia="Calibri" w:hAnsi="Times New Roman" w:cs="Times New Roman"/>
          <w:sz w:val="28"/>
          <w:szCs w:val="28"/>
        </w:rPr>
        <w:t>участия граждан в обсуждении</w:t>
      </w:r>
      <w:r w:rsidRPr="00B874F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5677A" w:rsidRDefault="00AE7C9A" w:rsidP="00856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4FC">
        <w:rPr>
          <w:rFonts w:ascii="Times New Roman" w:hAnsi="Times New Roman" w:cs="Times New Roman"/>
          <w:sz w:val="28"/>
          <w:szCs w:val="28"/>
        </w:rPr>
        <w:t>-</w:t>
      </w:r>
      <w:r w:rsidR="008B307E" w:rsidRPr="00B874FC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991C32">
        <w:rPr>
          <w:rFonts w:ascii="Times New Roman" w:hAnsi="Times New Roman" w:cs="Times New Roman"/>
          <w:sz w:val="28"/>
          <w:szCs w:val="28"/>
        </w:rPr>
        <w:t>и (или) замечания</w:t>
      </w:r>
      <w:r w:rsidR="008B307E" w:rsidRPr="00B874FC">
        <w:rPr>
          <w:rFonts w:ascii="Times New Roman" w:hAnsi="Times New Roman" w:cs="Times New Roman"/>
          <w:sz w:val="28"/>
          <w:szCs w:val="28"/>
        </w:rPr>
        <w:t xml:space="preserve"> </w:t>
      </w:r>
      <w:r w:rsidR="00991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вопросу объединения </w:t>
      </w:r>
      <w:r w:rsidR="00991C32" w:rsidRPr="00B8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образований городских и сельских поселений Гатчинского муниципального района</w:t>
      </w:r>
      <w:r w:rsidR="00991C32" w:rsidRPr="00B874FC">
        <w:rPr>
          <w:rFonts w:ascii="Times New Roman" w:hAnsi="Times New Roman" w:cs="Times New Roman"/>
          <w:sz w:val="28"/>
          <w:szCs w:val="28"/>
        </w:rPr>
        <w:t xml:space="preserve">: Город Гатчина (Гатчинское городское  поселение), </w:t>
      </w:r>
      <w:r w:rsidR="00991C32" w:rsidRPr="00B874FC">
        <w:rPr>
          <w:rFonts w:ascii="Times New Roman" w:hAnsi="Times New Roman" w:cs="Times New Roman"/>
          <w:bCs/>
          <w:sz w:val="28"/>
          <w:szCs w:val="28"/>
        </w:rPr>
        <w:t>Город  Коммунар</w:t>
      </w:r>
      <w:r w:rsidR="00991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1C32" w:rsidRPr="00B874FC">
        <w:rPr>
          <w:rFonts w:ascii="Times New Roman" w:hAnsi="Times New Roman" w:cs="Times New Roman"/>
          <w:bCs/>
          <w:sz w:val="28"/>
          <w:szCs w:val="28"/>
        </w:rPr>
        <w:t xml:space="preserve">(Коммунарское городское поселение), </w:t>
      </w:r>
      <w:proofErr w:type="spellStart"/>
      <w:r w:rsidR="00991C32" w:rsidRPr="00B874FC">
        <w:rPr>
          <w:rFonts w:ascii="Times New Roman" w:hAnsi="Times New Roman" w:cs="Times New Roman"/>
          <w:bCs/>
          <w:sz w:val="28"/>
          <w:szCs w:val="28"/>
        </w:rPr>
        <w:t>Вырицкое</w:t>
      </w:r>
      <w:proofErr w:type="spellEnd"/>
      <w:r w:rsidR="00991C32" w:rsidRPr="00B874FC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</w:t>
      </w:r>
      <w:r w:rsidR="00991C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91C32" w:rsidRPr="00B874FC">
        <w:rPr>
          <w:rFonts w:ascii="Times New Roman" w:hAnsi="Times New Roman" w:cs="Times New Roman"/>
          <w:bCs/>
          <w:sz w:val="28"/>
          <w:szCs w:val="28"/>
        </w:rPr>
        <w:t>Дружногорское</w:t>
      </w:r>
      <w:proofErr w:type="spellEnd"/>
      <w:r w:rsidR="00991C32" w:rsidRPr="00B874FC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</w:t>
      </w:r>
      <w:r w:rsidR="00991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1C32" w:rsidRPr="00B874FC">
        <w:rPr>
          <w:rFonts w:ascii="Times New Roman" w:hAnsi="Times New Roman" w:cs="Times New Roman"/>
          <w:bCs/>
          <w:sz w:val="28"/>
          <w:szCs w:val="28"/>
        </w:rPr>
        <w:t xml:space="preserve">Сиверское городское поселение, </w:t>
      </w:r>
      <w:proofErr w:type="spellStart"/>
      <w:r w:rsidR="00991C32" w:rsidRPr="00B874FC">
        <w:rPr>
          <w:rFonts w:ascii="Times New Roman" w:hAnsi="Times New Roman" w:cs="Times New Roman"/>
          <w:bCs/>
          <w:sz w:val="28"/>
          <w:szCs w:val="28"/>
        </w:rPr>
        <w:t>Таицкое</w:t>
      </w:r>
      <w:proofErr w:type="spellEnd"/>
      <w:r w:rsidR="00991C32" w:rsidRPr="00B874FC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</w:t>
      </w:r>
      <w:r w:rsidR="00991C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91C32" w:rsidRPr="00B874FC">
        <w:rPr>
          <w:rFonts w:ascii="Times New Roman" w:hAnsi="Times New Roman" w:cs="Times New Roman"/>
          <w:bCs/>
          <w:sz w:val="28"/>
          <w:szCs w:val="28"/>
        </w:rPr>
        <w:t>Большеколпанское</w:t>
      </w:r>
      <w:proofErr w:type="spellEnd"/>
      <w:r w:rsidR="00991C32" w:rsidRPr="00B874F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</w:t>
      </w:r>
      <w:proofErr w:type="spellStart"/>
      <w:r w:rsidR="00991C32" w:rsidRPr="00B874FC">
        <w:rPr>
          <w:rFonts w:ascii="Times New Roman" w:hAnsi="Times New Roman" w:cs="Times New Roman"/>
          <w:bCs/>
          <w:sz w:val="28"/>
          <w:szCs w:val="28"/>
        </w:rPr>
        <w:t>Веревское</w:t>
      </w:r>
      <w:proofErr w:type="spellEnd"/>
      <w:r w:rsidR="00991C32" w:rsidRPr="00B874FC">
        <w:rPr>
          <w:rFonts w:ascii="Times New Roman" w:hAnsi="Times New Roman" w:cs="Times New Roman"/>
          <w:bCs/>
          <w:sz w:val="28"/>
          <w:szCs w:val="28"/>
        </w:rPr>
        <w:t xml:space="preserve"> сельское </w:t>
      </w:r>
      <w:proofErr w:type="spellStart"/>
      <w:r w:rsidR="00991C32" w:rsidRPr="00B874FC">
        <w:rPr>
          <w:rFonts w:ascii="Times New Roman" w:hAnsi="Times New Roman" w:cs="Times New Roman"/>
          <w:bCs/>
          <w:sz w:val="28"/>
          <w:szCs w:val="28"/>
        </w:rPr>
        <w:t>поселение,Войсковицкое</w:t>
      </w:r>
      <w:proofErr w:type="spellEnd"/>
      <w:r w:rsidR="00991C32" w:rsidRPr="00B874F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</w:t>
      </w:r>
      <w:r w:rsidR="00991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1C32" w:rsidRPr="00B874FC">
        <w:rPr>
          <w:rFonts w:ascii="Times New Roman" w:hAnsi="Times New Roman" w:cs="Times New Roman"/>
          <w:bCs/>
          <w:sz w:val="28"/>
          <w:szCs w:val="28"/>
        </w:rPr>
        <w:t>Елизаветинское сельское поселение,</w:t>
      </w:r>
      <w:r w:rsidR="00991C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91C32" w:rsidRPr="00B874FC">
        <w:rPr>
          <w:rFonts w:ascii="Times New Roman" w:hAnsi="Times New Roman" w:cs="Times New Roman"/>
          <w:bCs/>
          <w:sz w:val="28"/>
          <w:szCs w:val="28"/>
        </w:rPr>
        <w:t>Кобринское</w:t>
      </w:r>
      <w:proofErr w:type="spellEnd"/>
      <w:r w:rsidR="00991C32" w:rsidRPr="00B874F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</w:t>
      </w:r>
      <w:proofErr w:type="spellStart"/>
      <w:r w:rsidR="00991C32" w:rsidRPr="00B874FC">
        <w:rPr>
          <w:rFonts w:ascii="Times New Roman" w:hAnsi="Times New Roman" w:cs="Times New Roman"/>
          <w:bCs/>
          <w:sz w:val="28"/>
          <w:szCs w:val="28"/>
        </w:rPr>
        <w:t>Новосветское</w:t>
      </w:r>
      <w:proofErr w:type="spellEnd"/>
      <w:r w:rsidR="00991C32" w:rsidRPr="00B874F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</w:t>
      </w:r>
      <w:r w:rsidR="004800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91C32" w:rsidRPr="00B874FC">
        <w:rPr>
          <w:rFonts w:ascii="Times New Roman" w:hAnsi="Times New Roman" w:cs="Times New Roman"/>
          <w:bCs/>
          <w:sz w:val="28"/>
          <w:szCs w:val="28"/>
        </w:rPr>
        <w:t>Пудомягское</w:t>
      </w:r>
      <w:proofErr w:type="spellEnd"/>
      <w:r w:rsidR="00991C32" w:rsidRPr="00B874F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</w:t>
      </w:r>
      <w:proofErr w:type="spellStart"/>
      <w:r w:rsidR="00991C32" w:rsidRPr="00B874FC">
        <w:rPr>
          <w:rFonts w:ascii="Times New Roman" w:hAnsi="Times New Roman" w:cs="Times New Roman"/>
          <w:bCs/>
          <w:sz w:val="28"/>
          <w:szCs w:val="28"/>
        </w:rPr>
        <w:t>Пудостьское</w:t>
      </w:r>
      <w:proofErr w:type="spellEnd"/>
      <w:r w:rsidR="00991C32" w:rsidRPr="00B874F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</w:t>
      </w:r>
      <w:r w:rsidR="00991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1C32" w:rsidRPr="00B874FC">
        <w:rPr>
          <w:rFonts w:ascii="Times New Roman" w:hAnsi="Times New Roman" w:cs="Times New Roman"/>
          <w:bCs/>
          <w:sz w:val="28"/>
          <w:szCs w:val="28"/>
        </w:rPr>
        <w:t xml:space="preserve">Рождественское сельское поселение, </w:t>
      </w:r>
      <w:proofErr w:type="spellStart"/>
      <w:r w:rsidR="00991C32" w:rsidRPr="00B874FC">
        <w:rPr>
          <w:rFonts w:ascii="Times New Roman" w:hAnsi="Times New Roman" w:cs="Times New Roman"/>
          <w:bCs/>
          <w:sz w:val="28"/>
          <w:szCs w:val="28"/>
        </w:rPr>
        <w:t>Сусанинское</w:t>
      </w:r>
      <w:proofErr w:type="spellEnd"/>
      <w:r w:rsidR="00991C32" w:rsidRPr="00B874F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</w:t>
      </w:r>
      <w:proofErr w:type="spellStart"/>
      <w:r w:rsidR="00991C32" w:rsidRPr="00B874FC">
        <w:rPr>
          <w:rFonts w:ascii="Times New Roman" w:hAnsi="Times New Roman" w:cs="Times New Roman"/>
          <w:bCs/>
          <w:sz w:val="28"/>
          <w:szCs w:val="28"/>
        </w:rPr>
        <w:t>Сяськелевское</w:t>
      </w:r>
      <w:proofErr w:type="spellEnd"/>
      <w:r w:rsidR="00991C32" w:rsidRPr="00B874F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991C32" w:rsidRPr="00B874FC">
        <w:rPr>
          <w:rFonts w:ascii="Times New Roman" w:hAnsi="Times New Roman" w:cs="Times New Roman"/>
          <w:sz w:val="28"/>
          <w:szCs w:val="28"/>
        </w:rPr>
        <w:t xml:space="preserve"> </w:t>
      </w:r>
      <w:r w:rsidR="00991C32" w:rsidRPr="00B8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одно  муниципальное образование</w:t>
      </w:r>
      <w:r w:rsidR="00457195" w:rsidRPr="00457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7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наделении вновь образованного муниципального образования </w:t>
      </w:r>
      <w:r w:rsidR="00457195" w:rsidRPr="00B8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статусом муниципального округа - Гатчинский муниципальный округ Ленинградской области с  административным центром в г. Гатчине</w:t>
      </w:r>
      <w:r w:rsidR="00457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91C32" w:rsidRPr="00B87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1AC2" w:rsidRPr="00AE7C9A">
        <w:rPr>
          <w:rFonts w:ascii="Times New Roman" w:hAnsi="Times New Roman" w:cs="Times New Roman"/>
          <w:sz w:val="28"/>
          <w:szCs w:val="28"/>
        </w:rPr>
        <w:t xml:space="preserve">направляются  в произвольной письменной форме почтовой корреспонденцией по адресу: 188300, Ленинградская область   г. Гатчина, ул. </w:t>
      </w:r>
      <w:proofErr w:type="spellStart"/>
      <w:r w:rsidR="00361AC2" w:rsidRPr="00AE7C9A">
        <w:rPr>
          <w:rFonts w:ascii="Times New Roman" w:hAnsi="Times New Roman" w:cs="Times New Roman"/>
          <w:sz w:val="28"/>
          <w:szCs w:val="28"/>
        </w:rPr>
        <w:t>Киргетова</w:t>
      </w:r>
      <w:proofErr w:type="spellEnd"/>
      <w:r w:rsidR="00361AC2" w:rsidRPr="00AE7C9A">
        <w:rPr>
          <w:rFonts w:ascii="Times New Roman" w:hAnsi="Times New Roman" w:cs="Times New Roman"/>
          <w:sz w:val="28"/>
          <w:szCs w:val="28"/>
        </w:rPr>
        <w:t xml:space="preserve"> дом 1 </w:t>
      </w:r>
      <w:proofErr w:type="spellStart"/>
      <w:r w:rsidR="00361AC2" w:rsidRPr="00AE7C9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61AC2" w:rsidRPr="00AE7C9A">
        <w:rPr>
          <w:rFonts w:ascii="Times New Roman" w:hAnsi="Times New Roman" w:cs="Times New Roman"/>
          <w:sz w:val="28"/>
          <w:szCs w:val="28"/>
        </w:rPr>
        <w:t xml:space="preserve">. 12, либо по адресу электронной почты: </w:t>
      </w:r>
      <w:proofErr w:type="spellStart"/>
      <w:r w:rsidR="00361AC2" w:rsidRPr="00AE7C9A">
        <w:rPr>
          <w:rFonts w:ascii="Times New Roman" w:hAnsi="Times New Roman" w:cs="Times New Roman"/>
          <w:sz w:val="28"/>
          <w:szCs w:val="28"/>
          <w:u w:val="single"/>
          <w:lang w:val="en-US"/>
        </w:rPr>
        <w:t>sovet</w:t>
      </w:r>
      <w:proofErr w:type="spellEnd"/>
      <w:r w:rsidR="00361AC2" w:rsidRPr="00AE7C9A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361AC2" w:rsidRPr="00AE7C9A">
        <w:rPr>
          <w:rFonts w:ascii="Times New Roman" w:hAnsi="Times New Roman" w:cs="Times New Roman"/>
          <w:sz w:val="28"/>
          <w:szCs w:val="28"/>
          <w:u w:val="single"/>
          <w:lang w:val="en-US"/>
        </w:rPr>
        <w:t>gatchina</w:t>
      </w:r>
      <w:proofErr w:type="spellEnd"/>
      <w:r w:rsidR="00361AC2" w:rsidRPr="00AE7C9A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661A80">
        <w:rPr>
          <w:rFonts w:ascii="Times New Roman" w:hAnsi="Times New Roman" w:cs="Times New Roman"/>
          <w:sz w:val="28"/>
          <w:szCs w:val="28"/>
          <w:u w:val="single"/>
          <w:lang w:val="en-US"/>
        </w:rPr>
        <w:t>ya</w:t>
      </w:r>
      <w:r w:rsidR="00361AC2" w:rsidRPr="00AE7C9A">
        <w:rPr>
          <w:rFonts w:ascii="Times New Roman" w:hAnsi="Times New Roman" w:cs="Times New Roman"/>
          <w:sz w:val="28"/>
          <w:szCs w:val="28"/>
          <w:u w:val="single"/>
          <w:lang w:val="en-US"/>
        </w:rPr>
        <w:t>ndex</w:t>
      </w:r>
      <w:proofErr w:type="spellEnd"/>
      <w:r w:rsidR="00361AC2" w:rsidRPr="00AE7C9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361AC2" w:rsidRPr="00AE7C9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361AC2" w:rsidRPr="00AE7C9A">
        <w:rPr>
          <w:rFonts w:ascii="Times New Roman" w:hAnsi="Times New Roman" w:cs="Times New Roman"/>
          <w:sz w:val="28"/>
          <w:szCs w:val="28"/>
        </w:rPr>
        <w:t xml:space="preserve"> в аппарат совета депутатов для регистрации, и принимаются до </w:t>
      </w:r>
      <w:r w:rsidR="00EB63C7">
        <w:rPr>
          <w:rFonts w:ascii="Times New Roman" w:hAnsi="Times New Roman" w:cs="Times New Roman"/>
          <w:sz w:val="28"/>
          <w:szCs w:val="28"/>
        </w:rPr>
        <w:t xml:space="preserve">  15</w:t>
      </w:r>
      <w:r w:rsidR="00252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361AC2" w:rsidRPr="00AE7C9A">
        <w:rPr>
          <w:rFonts w:ascii="Times New Roman" w:hAnsi="Times New Roman" w:cs="Times New Roman"/>
          <w:sz w:val="28"/>
          <w:szCs w:val="28"/>
        </w:rPr>
        <w:t xml:space="preserve"> 2023 года (включительно)</w:t>
      </w:r>
      <w:r w:rsidR="00637E9E">
        <w:rPr>
          <w:rFonts w:ascii="Times New Roman" w:hAnsi="Times New Roman" w:cs="Times New Roman"/>
          <w:sz w:val="28"/>
          <w:szCs w:val="28"/>
        </w:rPr>
        <w:t xml:space="preserve"> </w:t>
      </w:r>
      <w:r w:rsidR="00361AC2" w:rsidRPr="00AE7C9A">
        <w:rPr>
          <w:rFonts w:ascii="Times New Roman" w:hAnsi="Times New Roman" w:cs="Times New Roman"/>
          <w:sz w:val="28"/>
          <w:szCs w:val="28"/>
        </w:rPr>
        <w:t>с 10.00 до 13.00 часов (кроме субботы, воскресенья). Из аппарата совета депутатов предложения передаются рабочей группе.</w:t>
      </w:r>
    </w:p>
    <w:p w:rsidR="00361AC2" w:rsidRPr="00AE7C9A" w:rsidRDefault="0048007D" w:rsidP="00856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2F41">
        <w:rPr>
          <w:rFonts w:ascii="Times New Roman" w:hAnsi="Times New Roman" w:cs="Times New Roman"/>
          <w:sz w:val="28"/>
          <w:szCs w:val="28"/>
        </w:rPr>
        <w:t>4.</w:t>
      </w:r>
      <w:r w:rsidR="00CC16FD">
        <w:rPr>
          <w:rFonts w:ascii="Times New Roman" w:hAnsi="Times New Roman" w:cs="Times New Roman"/>
          <w:sz w:val="28"/>
          <w:szCs w:val="28"/>
        </w:rPr>
        <w:t xml:space="preserve"> П</w:t>
      </w:r>
      <w:r w:rsidR="00361AC2" w:rsidRPr="00AE7C9A">
        <w:rPr>
          <w:rFonts w:ascii="Times New Roman" w:hAnsi="Times New Roman" w:cs="Times New Roman"/>
          <w:sz w:val="28"/>
          <w:szCs w:val="28"/>
        </w:rPr>
        <w:t>убли</w:t>
      </w:r>
      <w:r w:rsidR="008B307E">
        <w:rPr>
          <w:rFonts w:ascii="Times New Roman" w:hAnsi="Times New Roman" w:cs="Times New Roman"/>
          <w:sz w:val="28"/>
          <w:szCs w:val="28"/>
        </w:rPr>
        <w:t>чные сл</w:t>
      </w:r>
      <w:r w:rsidR="00BA2F41">
        <w:rPr>
          <w:rFonts w:ascii="Times New Roman" w:hAnsi="Times New Roman" w:cs="Times New Roman"/>
          <w:sz w:val="28"/>
          <w:szCs w:val="28"/>
        </w:rPr>
        <w:t xml:space="preserve">ушания   </w:t>
      </w:r>
      <w:r w:rsidR="00CC16FD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361AC2" w:rsidRPr="00AE7C9A">
        <w:rPr>
          <w:rFonts w:ascii="Times New Roman" w:hAnsi="Times New Roman" w:cs="Times New Roman"/>
          <w:sz w:val="28"/>
          <w:szCs w:val="28"/>
        </w:rPr>
        <w:t xml:space="preserve"> </w:t>
      </w:r>
      <w:r w:rsidR="00EB63C7">
        <w:rPr>
          <w:rFonts w:ascii="Times New Roman" w:hAnsi="Times New Roman" w:cs="Times New Roman"/>
          <w:sz w:val="28"/>
          <w:szCs w:val="28"/>
        </w:rPr>
        <w:t xml:space="preserve"> 15 </w:t>
      </w:r>
      <w:r w:rsidR="00AE7C9A" w:rsidRPr="00AE7C9A">
        <w:rPr>
          <w:rFonts w:ascii="Times New Roman" w:hAnsi="Times New Roman" w:cs="Times New Roman"/>
          <w:sz w:val="28"/>
          <w:szCs w:val="28"/>
        </w:rPr>
        <w:t>июня</w:t>
      </w:r>
      <w:r w:rsidR="00361AC2" w:rsidRPr="00AE7C9A">
        <w:rPr>
          <w:rFonts w:ascii="Times New Roman" w:hAnsi="Times New Roman" w:cs="Times New Roman"/>
          <w:sz w:val="28"/>
          <w:szCs w:val="28"/>
        </w:rPr>
        <w:t xml:space="preserve"> 2023 года в 16-00, по адресу: г. Га</w:t>
      </w:r>
      <w:r w:rsidR="0085677A">
        <w:rPr>
          <w:rFonts w:ascii="Times New Roman" w:hAnsi="Times New Roman" w:cs="Times New Roman"/>
          <w:sz w:val="28"/>
          <w:szCs w:val="28"/>
        </w:rPr>
        <w:t>т</w:t>
      </w:r>
      <w:r w:rsidR="00361AC2" w:rsidRPr="00AE7C9A">
        <w:rPr>
          <w:rFonts w:ascii="Times New Roman" w:hAnsi="Times New Roman" w:cs="Times New Roman"/>
          <w:sz w:val="28"/>
          <w:szCs w:val="28"/>
        </w:rPr>
        <w:t xml:space="preserve">чина, ул. </w:t>
      </w:r>
      <w:proofErr w:type="spellStart"/>
      <w:r w:rsidR="00361AC2" w:rsidRPr="00AE7C9A">
        <w:rPr>
          <w:rFonts w:ascii="Times New Roman" w:hAnsi="Times New Roman" w:cs="Times New Roman"/>
          <w:sz w:val="28"/>
          <w:szCs w:val="28"/>
        </w:rPr>
        <w:t>Киргетова</w:t>
      </w:r>
      <w:proofErr w:type="spellEnd"/>
      <w:r w:rsidR="00361AC2" w:rsidRPr="00AE7C9A">
        <w:rPr>
          <w:rFonts w:ascii="Times New Roman" w:hAnsi="Times New Roman" w:cs="Times New Roman"/>
          <w:sz w:val="28"/>
          <w:szCs w:val="28"/>
        </w:rPr>
        <w:t xml:space="preserve">, д.1, </w:t>
      </w:r>
      <w:proofErr w:type="spellStart"/>
      <w:r w:rsidR="00361AC2" w:rsidRPr="00AE7C9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61AC2" w:rsidRPr="00AE7C9A">
        <w:rPr>
          <w:rFonts w:ascii="Times New Roman" w:hAnsi="Times New Roman" w:cs="Times New Roman"/>
          <w:sz w:val="28"/>
          <w:szCs w:val="28"/>
        </w:rPr>
        <w:t>. 40.</w:t>
      </w:r>
    </w:p>
    <w:p w:rsidR="00AE7C9A" w:rsidRPr="00AE7C9A" w:rsidRDefault="00BA2F41" w:rsidP="00BA2F41">
      <w:pPr>
        <w:pStyle w:val="ab"/>
        <w:ind w:left="0" w:right="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6C7C">
        <w:rPr>
          <w:rFonts w:ascii="Times New Roman" w:hAnsi="Times New Roman" w:cs="Times New Roman"/>
          <w:sz w:val="28"/>
          <w:szCs w:val="28"/>
        </w:rPr>
        <w:t>5</w:t>
      </w:r>
      <w:r w:rsidR="00AE7C9A" w:rsidRPr="00AE7C9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официального опубликования в   газете «Гатчинская правда» и подлежит размещению на </w:t>
      </w:r>
      <w:r w:rsidR="00CD698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E7C9A" w:rsidRPr="00AE7C9A">
        <w:rPr>
          <w:rFonts w:ascii="Times New Roman" w:hAnsi="Times New Roman" w:cs="Times New Roman"/>
          <w:sz w:val="28"/>
          <w:szCs w:val="28"/>
        </w:rPr>
        <w:t>сайте МО «Город Гатчина».</w:t>
      </w:r>
    </w:p>
    <w:p w:rsidR="00A81EED" w:rsidRDefault="00A81EED" w:rsidP="00A81E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C9A" w:rsidRPr="00AE7C9A" w:rsidRDefault="00AE7C9A" w:rsidP="00AE7C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C9A" w:rsidRPr="00AE7C9A" w:rsidRDefault="00AE7C9A" w:rsidP="00AE7C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C9A">
        <w:rPr>
          <w:rFonts w:ascii="Times New Roman" w:hAnsi="Times New Roman" w:cs="Times New Roman"/>
          <w:sz w:val="28"/>
          <w:szCs w:val="28"/>
        </w:rPr>
        <w:t xml:space="preserve">Глава МО «Город Гатчина» - </w:t>
      </w:r>
    </w:p>
    <w:p w:rsidR="00AE7C9A" w:rsidRPr="00AE7C9A" w:rsidRDefault="00E846D3" w:rsidP="00AE7C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7C9A" w:rsidRPr="00AE7C9A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</w:p>
    <w:p w:rsidR="00AE7C9A" w:rsidRPr="00AE7C9A" w:rsidRDefault="00AE7C9A" w:rsidP="00AE7C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C9A">
        <w:rPr>
          <w:rFonts w:ascii="Times New Roman" w:hAnsi="Times New Roman" w:cs="Times New Roman"/>
          <w:sz w:val="28"/>
          <w:szCs w:val="28"/>
        </w:rPr>
        <w:t xml:space="preserve">МО «Город </w:t>
      </w:r>
      <w:proofErr w:type="gramStart"/>
      <w:r w:rsidRPr="00AE7C9A">
        <w:rPr>
          <w:rFonts w:ascii="Times New Roman" w:hAnsi="Times New Roman" w:cs="Times New Roman"/>
          <w:sz w:val="28"/>
          <w:szCs w:val="28"/>
        </w:rPr>
        <w:t xml:space="preserve">Гатчина»   </w:t>
      </w:r>
      <w:proofErr w:type="gramEnd"/>
      <w:r w:rsidRPr="00AE7C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В.А. Филоненко</w:t>
      </w:r>
    </w:p>
    <w:p w:rsidR="00361AC2" w:rsidRPr="00AE7C9A" w:rsidRDefault="00361AC2" w:rsidP="007B3C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7C9A" w:rsidRPr="00AE7C9A" w:rsidRDefault="00AE7C9A" w:rsidP="007B3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7C9A" w:rsidRPr="00AE7C9A" w:rsidRDefault="00AE7C9A" w:rsidP="007B3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7C9A" w:rsidRPr="00AE7C9A" w:rsidRDefault="00AE7C9A" w:rsidP="007B3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07D" w:rsidRDefault="0048007D" w:rsidP="00AE7C9A">
      <w:pPr>
        <w:pStyle w:val="a3"/>
        <w:ind w:left="5760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135411622"/>
    </w:p>
    <w:p w:rsidR="0085677A" w:rsidRDefault="0085677A" w:rsidP="00AE7C9A">
      <w:pPr>
        <w:pStyle w:val="a3"/>
        <w:ind w:left="5760"/>
        <w:jc w:val="right"/>
        <w:rPr>
          <w:rFonts w:ascii="Times New Roman" w:hAnsi="Times New Roman" w:cs="Times New Roman"/>
          <w:sz w:val="28"/>
          <w:szCs w:val="28"/>
        </w:rPr>
      </w:pPr>
    </w:p>
    <w:p w:rsidR="0085677A" w:rsidRDefault="0085677A" w:rsidP="00AE7C9A">
      <w:pPr>
        <w:pStyle w:val="a3"/>
        <w:ind w:left="5760"/>
        <w:jc w:val="right"/>
        <w:rPr>
          <w:rFonts w:ascii="Times New Roman" w:hAnsi="Times New Roman" w:cs="Times New Roman"/>
          <w:sz w:val="28"/>
          <w:szCs w:val="28"/>
        </w:rPr>
      </w:pPr>
    </w:p>
    <w:p w:rsidR="0085677A" w:rsidRDefault="0085677A" w:rsidP="00AE7C9A">
      <w:pPr>
        <w:pStyle w:val="a3"/>
        <w:ind w:left="5760"/>
        <w:jc w:val="right"/>
        <w:rPr>
          <w:rFonts w:ascii="Times New Roman" w:hAnsi="Times New Roman" w:cs="Times New Roman"/>
          <w:sz w:val="28"/>
          <w:szCs w:val="28"/>
        </w:rPr>
      </w:pPr>
    </w:p>
    <w:p w:rsidR="0085677A" w:rsidRDefault="0085677A" w:rsidP="00AE7C9A">
      <w:pPr>
        <w:pStyle w:val="a3"/>
        <w:ind w:left="5760"/>
        <w:jc w:val="right"/>
        <w:rPr>
          <w:rFonts w:ascii="Times New Roman" w:hAnsi="Times New Roman" w:cs="Times New Roman"/>
          <w:sz w:val="28"/>
          <w:szCs w:val="28"/>
        </w:rPr>
      </w:pPr>
    </w:p>
    <w:p w:rsidR="00AE7C9A" w:rsidRPr="00AE7C9A" w:rsidRDefault="00991C32" w:rsidP="00AE7C9A">
      <w:pPr>
        <w:pStyle w:val="a3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E7C9A" w:rsidRPr="00AE7C9A" w:rsidRDefault="00AE7C9A" w:rsidP="00AE7C9A">
      <w:pPr>
        <w:pStyle w:val="a3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AE7C9A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AE7C9A" w:rsidRPr="00AE7C9A" w:rsidRDefault="00AE7C9A" w:rsidP="00AE7C9A">
      <w:pPr>
        <w:pStyle w:val="a3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AE7C9A">
        <w:rPr>
          <w:rFonts w:ascii="Times New Roman" w:hAnsi="Times New Roman" w:cs="Times New Roman"/>
          <w:sz w:val="28"/>
          <w:szCs w:val="28"/>
        </w:rPr>
        <w:t>МО «Город Гатчина»</w:t>
      </w:r>
    </w:p>
    <w:p w:rsidR="00AE7C9A" w:rsidRPr="00AE7C9A" w:rsidRDefault="00AE7C9A" w:rsidP="00AE7C9A">
      <w:pPr>
        <w:pStyle w:val="a3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AE7C9A">
        <w:rPr>
          <w:rFonts w:ascii="Times New Roman" w:hAnsi="Times New Roman" w:cs="Times New Roman"/>
          <w:sz w:val="28"/>
          <w:szCs w:val="28"/>
        </w:rPr>
        <w:t xml:space="preserve">от </w:t>
      </w:r>
      <w:r w:rsidR="0048007D">
        <w:rPr>
          <w:rFonts w:ascii="Times New Roman" w:hAnsi="Times New Roman" w:cs="Times New Roman"/>
          <w:sz w:val="28"/>
          <w:szCs w:val="28"/>
        </w:rPr>
        <w:t>24.05.2023</w:t>
      </w:r>
      <w:r w:rsidRPr="00AE7C9A">
        <w:rPr>
          <w:rFonts w:ascii="Times New Roman" w:hAnsi="Times New Roman" w:cs="Times New Roman"/>
          <w:sz w:val="28"/>
          <w:szCs w:val="28"/>
        </w:rPr>
        <w:t xml:space="preserve"> № </w:t>
      </w:r>
      <w:bookmarkEnd w:id="2"/>
      <w:r w:rsidR="0048007D">
        <w:rPr>
          <w:rFonts w:ascii="Times New Roman" w:hAnsi="Times New Roman" w:cs="Times New Roman"/>
          <w:sz w:val="28"/>
          <w:szCs w:val="28"/>
        </w:rPr>
        <w:t>24</w:t>
      </w:r>
    </w:p>
    <w:p w:rsidR="00AE7C9A" w:rsidRPr="00AE7C9A" w:rsidRDefault="00AE7C9A" w:rsidP="00AE7C9A">
      <w:pPr>
        <w:rPr>
          <w:rFonts w:ascii="Times New Roman" w:hAnsi="Times New Roman" w:cs="Times New Roman"/>
          <w:sz w:val="28"/>
          <w:szCs w:val="28"/>
        </w:rPr>
      </w:pPr>
    </w:p>
    <w:p w:rsidR="00AE7C9A" w:rsidRPr="00AE7C9A" w:rsidRDefault="00AE7C9A" w:rsidP="00AE7C9A">
      <w:pPr>
        <w:rPr>
          <w:rFonts w:ascii="Times New Roman" w:hAnsi="Times New Roman" w:cs="Times New Roman"/>
          <w:sz w:val="28"/>
          <w:szCs w:val="28"/>
        </w:rPr>
      </w:pPr>
    </w:p>
    <w:p w:rsidR="00AE7C9A" w:rsidRPr="00AE7C9A" w:rsidRDefault="00AE7C9A" w:rsidP="00AE7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C9A">
        <w:rPr>
          <w:rFonts w:ascii="Times New Roman" w:hAnsi="Times New Roman" w:cs="Times New Roman"/>
          <w:sz w:val="28"/>
          <w:szCs w:val="28"/>
        </w:rPr>
        <w:t>Состав</w:t>
      </w:r>
    </w:p>
    <w:p w:rsidR="00AE7C9A" w:rsidRPr="00AE7C9A" w:rsidRDefault="00AE7C9A" w:rsidP="00AE7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C9A">
        <w:rPr>
          <w:rFonts w:ascii="Times New Roman" w:hAnsi="Times New Roman" w:cs="Times New Roman"/>
          <w:sz w:val="28"/>
          <w:szCs w:val="28"/>
        </w:rPr>
        <w:t xml:space="preserve">рабочей группы </w:t>
      </w:r>
    </w:p>
    <w:p w:rsidR="00AE7C9A" w:rsidRPr="00AE7C9A" w:rsidRDefault="00AE7C9A" w:rsidP="00AE7C9A">
      <w:pPr>
        <w:jc w:val="both"/>
        <w:rPr>
          <w:rFonts w:ascii="Times New Roman" w:hAnsi="Times New Roman" w:cs="Times New Roman"/>
          <w:sz w:val="28"/>
          <w:szCs w:val="28"/>
        </w:rPr>
      </w:pPr>
      <w:r w:rsidRPr="00AE7C9A">
        <w:rPr>
          <w:rFonts w:ascii="Times New Roman" w:hAnsi="Times New Roman" w:cs="Times New Roman"/>
          <w:sz w:val="28"/>
          <w:szCs w:val="28"/>
        </w:rPr>
        <w:t xml:space="preserve">1. Филоненко В.А. – </w:t>
      </w:r>
      <w:proofErr w:type="gramStart"/>
      <w:r w:rsidRPr="00AE7C9A">
        <w:rPr>
          <w:rFonts w:ascii="Times New Roman" w:hAnsi="Times New Roman" w:cs="Times New Roman"/>
          <w:sz w:val="28"/>
          <w:szCs w:val="28"/>
        </w:rPr>
        <w:t>глава  МО</w:t>
      </w:r>
      <w:proofErr w:type="gramEnd"/>
      <w:r w:rsidRPr="00AE7C9A">
        <w:rPr>
          <w:rFonts w:ascii="Times New Roman" w:hAnsi="Times New Roman" w:cs="Times New Roman"/>
          <w:sz w:val="28"/>
          <w:szCs w:val="28"/>
        </w:rPr>
        <w:t xml:space="preserve"> «Город Гатчина»  Гатчинского муниципального района Ленинградской области; </w:t>
      </w:r>
    </w:p>
    <w:p w:rsidR="00AE7C9A" w:rsidRPr="00AE7C9A" w:rsidRDefault="00AE7C9A" w:rsidP="00AE7C9A">
      <w:pPr>
        <w:jc w:val="both"/>
        <w:rPr>
          <w:rFonts w:ascii="Times New Roman" w:hAnsi="Times New Roman" w:cs="Times New Roman"/>
          <w:sz w:val="28"/>
          <w:szCs w:val="28"/>
        </w:rPr>
      </w:pPr>
      <w:r w:rsidRPr="00AE7C9A">
        <w:rPr>
          <w:rFonts w:ascii="Times New Roman" w:hAnsi="Times New Roman" w:cs="Times New Roman"/>
          <w:sz w:val="28"/>
          <w:szCs w:val="28"/>
        </w:rPr>
        <w:t xml:space="preserve">2. Корольков А.В. – </w:t>
      </w:r>
      <w:proofErr w:type="gramStart"/>
      <w:r w:rsidRPr="00AE7C9A">
        <w:rPr>
          <w:rFonts w:ascii="Times New Roman" w:hAnsi="Times New Roman" w:cs="Times New Roman"/>
          <w:sz w:val="28"/>
          <w:szCs w:val="28"/>
        </w:rPr>
        <w:t>председатель  постоянной</w:t>
      </w:r>
      <w:proofErr w:type="gramEnd"/>
      <w:r w:rsidRPr="00AE7C9A">
        <w:rPr>
          <w:rFonts w:ascii="Times New Roman" w:hAnsi="Times New Roman" w:cs="Times New Roman"/>
          <w:sz w:val="28"/>
          <w:szCs w:val="28"/>
        </w:rPr>
        <w:t xml:space="preserve"> комиссии по вопросам экономической и бюджетной политики совета депутатов МО «Город Гатчина»;</w:t>
      </w:r>
    </w:p>
    <w:p w:rsidR="00AE7C9A" w:rsidRPr="00AE7C9A" w:rsidRDefault="00AE7C9A" w:rsidP="00AE7C9A">
      <w:pPr>
        <w:jc w:val="both"/>
        <w:rPr>
          <w:rFonts w:ascii="Times New Roman" w:hAnsi="Times New Roman" w:cs="Times New Roman"/>
          <w:sz w:val="28"/>
          <w:szCs w:val="28"/>
        </w:rPr>
      </w:pPr>
      <w:r w:rsidRPr="00AE7C9A">
        <w:rPr>
          <w:rFonts w:ascii="Times New Roman" w:hAnsi="Times New Roman" w:cs="Times New Roman"/>
          <w:sz w:val="28"/>
          <w:szCs w:val="28"/>
        </w:rPr>
        <w:t xml:space="preserve">3.Макаревич Ю.Н. – председатель постоянной комиссии по вопросам местного самоуправления, связям с общественностью, политическими партиями, средствами информации и депутатской этики </w:t>
      </w:r>
      <w:bookmarkStart w:id="3" w:name="_Hlk91087723"/>
      <w:r w:rsidRPr="00AE7C9A">
        <w:rPr>
          <w:rFonts w:ascii="Times New Roman" w:hAnsi="Times New Roman" w:cs="Times New Roman"/>
          <w:sz w:val="28"/>
          <w:szCs w:val="28"/>
        </w:rPr>
        <w:t>совета депутатов МО «Город Гатчина»;</w:t>
      </w:r>
    </w:p>
    <w:bookmarkEnd w:id="3"/>
    <w:p w:rsidR="00AE7C9A" w:rsidRPr="00AE7C9A" w:rsidRDefault="00AE7C9A" w:rsidP="00AE7C9A">
      <w:pPr>
        <w:jc w:val="both"/>
        <w:rPr>
          <w:rFonts w:ascii="Times New Roman" w:hAnsi="Times New Roman" w:cs="Times New Roman"/>
          <w:sz w:val="28"/>
          <w:szCs w:val="28"/>
        </w:rPr>
      </w:pPr>
      <w:r w:rsidRPr="00AE7C9A">
        <w:rPr>
          <w:rFonts w:ascii="Times New Roman" w:hAnsi="Times New Roman" w:cs="Times New Roman"/>
          <w:sz w:val="28"/>
          <w:szCs w:val="28"/>
        </w:rPr>
        <w:t>4. Павлов С.Ю. – председатель постоянной комиссии по вопросам по вопросам правопорядка и законности, защиты населения и территории от чрезвычайных ситуаций, гражданской обороны и мобилизационной подготовки муниципальных предприятий и учреждений</w:t>
      </w:r>
      <w:r w:rsidR="00563FA3">
        <w:rPr>
          <w:rFonts w:ascii="Times New Roman" w:hAnsi="Times New Roman" w:cs="Times New Roman"/>
          <w:sz w:val="28"/>
          <w:szCs w:val="28"/>
        </w:rPr>
        <w:t xml:space="preserve"> </w:t>
      </w:r>
      <w:r w:rsidRPr="00AE7C9A">
        <w:rPr>
          <w:rFonts w:ascii="Times New Roman" w:hAnsi="Times New Roman" w:cs="Times New Roman"/>
          <w:sz w:val="28"/>
          <w:szCs w:val="28"/>
        </w:rPr>
        <w:t>совета депутатов МО «Город Гатчина»;</w:t>
      </w:r>
    </w:p>
    <w:p w:rsidR="00AE7C9A" w:rsidRPr="00AE7C9A" w:rsidRDefault="00EB63C7" w:rsidP="00AE7C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Голованов С.И. – первый 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Гатчинского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вопросам безопасности и цифрового развития;</w:t>
      </w:r>
    </w:p>
    <w:p w:rsidR="00EB63C7" w:rsidRDefault="00AE7C9A" w:rsidP="00EB63C7">
      <w:pPr>
        <w:jc w:val="both"/>
        <w:rPr>
          <w:rFonts w:ascii="Times New Roman" w:hAnsi="Times New Roman" w:cs="Times New Roman"/>
          <w:sz w:val="28"/>
          <w:szCs w:val="28"/>
        </w:rPr>
      </w:pPr>
      <w:r w:rsidRPr="00AE7C9A">
        <w:rPr>
          <w:rFonts w:ascii="Times New Roman" w:hAnsi="Times New Roman" w:cs="Times New Roman"/>
          <w:sz w:val="28"/>
          <w:szCs w:val="28"/>
        </w:rPr>
        <w:t>6. Мясникова О.П.– заместитель главы администрации Гатчинского муниц</w:t>
      </w:r>
      <w:r w:rsidR="00EB63C7">
        <w:rPr>
          <w:rFonts w:ascii="Times New Roman" w:hAnsi="Times New Roman" w:cs="Times New Roman"/>
          <w:sz w:val="28"/>
          <w:szCs w:val="28"/>
        </w:rPr>
        <w:t xml:space="preserve">ипального </w:t>
      </w:r>
      <w:proofErr w:type="gramStart"/>
      <w:r w:rsidR="00EB63C7">
        <w:rPr>
          <w:rFonts w:ascii="Times New Roman" w:hAnsi="Times New Roman" w:cs="Times New Roman"/>
          <w:sz w:val="28"/>
          <w:szCs w:val="28"/>
        </w:rPr>
        <w:t>района  по</w:t>
      </w:r>
      <w:proofErr w:type="gramEnd"/>
      <w:r w:rsidR="00EB63C7">
        <w:rPr>
          <w:rFonts w:ascii="Times New Roman" w:hAnsi="Times New Roman" w:cs="Times New Roman"/>
          <w:sz w:val="28"/>
          <w:szCs w:val="28"/>
        </w:rPr>
        <w:t xml:space="preserve"> местному самоуправлению и внутренней политике;</w:t>
      </w:r>
    </w:p>
    <w:p w:rsidR="00AE7C9A" w:rsidRPr="00AE7C9A" w:rsidRDefault="00EB63C7" w:rsidP="00AE7C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E7C9A">
        <w:rPr>
          <w:rFonts w:ascii="Times New Roman" w:hAnsi="Times New Roman" w:cs="Times New Roman"/>
          <w:sz w:val="28"/>
          <w:szCs w:val="28"/>
        </w:rPr>
        <w:t xml:space="preserve"> Кузнецова И.Г. –</w:t>
      </w:r>
      <w:r w:rsidR="003B6664">
        <w:rPr>
          <w:rFonts w:ascii="Times New Roman" w:hAnsi="Times New Roman" w:cs="Times New Roman"/>
          <w:sz w:val="28"/>
          <w:szCs w:val="28"/>
        </w:rPr>
        <w:t xml:space="preserve"> </w:t>
      </w:r>
      <w:r w:rsidRPr="00AE7C9A">
        <w:rPr>
          <w:rFonts w:ascii="Times New Roman" w:hAnsi="Times New Roman" w:cs="Times New Roman"/>
          <w:sz w:val="28"/>
          <w:szCs w:val="28"/>
        </w:rPr>
        <w:t>председател</w:t>
      </w:r>
      <w:r w:rsidR="003B6664">
        <w:rPr>
          <w:rFonts w:ascii="Times New Roman" w:hAnsi="Times New Roman" w:cs="Times New Roman"/>
          <w:sz w:val="28"/>
          <w:szCs w:val="28"/>
        </w:rPr>
        <w:t>ь</w:t>
      </w:r>
      <w:r w:rsidRPr="00AE7C9A">
        <w:rPr>
          <w:rFonts w:ascii="Times New Roman" w:hAnsi="Times New Roman" w:cs="Times New Roman"/>
          <w:sz w:val="28"/>
          <w:szCs w:val="28"/>
        </w:rPr>
        <w:t xml:space="preserve"> </w:t>
      </w:r>
      <w:r w:rsidR="003B6664">
        <w:rPr>
          <w:rFonts w:ascii="Times New Roman" w:hAnsi="Times New Roman" w:cs="Times New Roman"/>
          <w:sz w:val="28"/>
          <w:szCs w:val="28"/>
        </w:rPr>
        <w:t>к</w:t>
      </w:r>
      <w:r w:rsidRPr="00AE7C9A">
        <w:rPr>
          <w:rFonts w:ascii="Times New Roman" w:hAnsi="Times New Roman" w:cs="Times New Roman"/>
          <w:sz w:val="28"/>
          <w:szCs w:val="28"/>
        </w:rPr>
        <w:t>омитета юридического обеспечения администрации Гатчинского муниципального района</w:t>
      </w:r>
      <w:r w:rsidR="00CC028A">
        <w:rPr>
          <w:rFonts w:ascii="Times New Roman" w:hAnsi="Times New Roman" w:cs="Times New Roman"/>
          <w:sz w:val="28"/>
          <w:szCs w:val="28"/>
        </w:rPr>
        <w:t>;</w:t>
      </w:r>
    </w:p>
    <w:p w:rsidR="00AE7C9A" w:rsidRPr="00AE7C9A" w:rsidRDefault="00EB63C7" w:rsidP="00AE7C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7C9A" w:rsidRPr="00AE7C9A">
        <w:rPr>
          <w:rFonts w:ascii="Times New Roman" w:hAnsi="Times New Roman" w:cs="Times New Roman"/>
          <w:sz w:val="28"/>
          <w:szCs w:val="28"/>
        </w:rPr>
        <w:t>. Овсиевская А. Г. – специалист совета депутатов МО «Город Гатчина».</w:t>
      </w:r>
    </w:p>
    <w:p w:rsidR="006B0593" w:rsidRPr="00AE7C9A" w:rsidRDefault="006B0593" w:rsidP="00AC7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0593" w:rsidRPr="00AE7C9A" w:rsidSect="00793515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F789E"/>
    <w:multiLevelType w:val="hybridMultilevel"/>
    <w:tmpl w:val="5970A010"/>
    <w:lvl w:ilvl="0" w:tplc="31142F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E74159"/>
    <w:multiLevelType w:val="hybridMultilevel"/>
    <w:tmpl w:val="5970A010"/>
    <w:lvl w:ilvl="0" w:tplc="31142F3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6A60A3"/>
    <w:multiLevelType w:val="hybridMultilevel"/>
    <w:tmpl w:val="C19C2A02"/>
    <w:lvl w:ilvl="0" w:tplc="3D986A8A">
      <w:start w:val="1"/>
      <w:numFmt w:val="decimal"/>
      <w:lvlText w:val="%1."/>
      <w:lvlJc w:val="left"/>
      <w:pPr>
        <w:ind w:left="870" w:hanging="3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3660393"/>
    <w:multiLevelType w:val="hybridMultilevel"/>
    <w:tmpl w:val="FF608AF4"/>
    <w:lvl w:ilvl="0" w:tplc="DC52D06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192F97"/>
    <w:multiLevelType w:val="hybridMultilevel"/>
    <w:tmpl w:val="95EAAAE4"/>
    <w:lvl w:ilvl="0" w:tplc="34F4D43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EA6299"/>
    <w:multiLevelType w:val="hybridMultilevel"/>
    <w:tmpl w:val="9FAE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C1E09"/>
    <w:multiLevelType w:val="hybridMultilevel"/>
    <w:tmpl w:val="F9C2523C"/>
    <w:lvl w:ilvl="0" w:tplc="7A98A538">
      <w:start w:val="1"/>
      <w:numFmt w:val="decimal"/>
      <w:lvlText w:val="%1."/>
      <w:lvlJc w:val="left"/>
      <w:pPr>
        <w:ind w:left="100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755"/>
    <w:rsid w:val="00030991"/>
    <w:rsid w:val="000327EA"/>
    <w:rsid w:val="00046655"/>
    <w:rsid w:val="00054931"/>
    <w:rsid w:val="000678E4"/>
    <w:rsid w:val="00076F74"/>
    <w:rsid w:val="00093E40"/>
    <w:rsid w:val="000A74DA"/>
    <w:rsid w:val="000C6F8C"/>
    <w:rsid w:val="000E6B90"/>
    <w:rsid w:val="00107EAE"/>
    <w:rsid w:val="001261E9"/>
    <w:rsid w:val="001300DC"/>
    <w:rsid w:val="00162C33"/>
    <w:rsid w:val="00167567"/>
    <w:rsid w:val="001913E4"/>
    <w:rsid w:val="00194599"/>
    <w:rsid w:val="00195BF5"/>
    <w:rsid w:val="001C365B"/>
    <w:rsid w:val="00252529"/>
    <w:rsid w:val="00277BB1"/>
    <w:rsid w:val="002A20CE"/>
    <w:rsid w:val="002C1CA9"/>
    <w:rsid w:val="00303398"/>
    <w:rsid w:val="00350646"/>
    <w:rsid w:val="00351668"/>
    <w:rsid w:val="00361AC2"/>
    <w:rsid w:val="00366F05"/>
    <w:rsid w:val="00367A99"/>
    <w:rsid w:val="003B616C"/>
    <w:rsid w:val="003B6664"/>
    <w:rsid w:val="003C025B"/>
    <w:rsid w:val="00457195"/>
    <w:rsid w:val="00472313"/>
    <w:rsid w:val="0048007D"/>
    <w:rsid w:val="004850ED"/>
    <w:rsid w:val="004F1A26"/>
    <w:rsid w:val="00526A99"/>
    <w:rsid w:val="0053029F"/>
    <w:rsid w:val="00531A70"/>
    <w:rsid w:val="005511BA"/>
    <w:rsid w:val="00554926"/>
    <w:rsid w:val="00554B41"/>
    <w:rsid w:val="00563FA3"/>
    <w:rsid w:val="00566E1D"/>
    <w:rsid w:val="00566FEC"/>
    <w:rsid w:val="00573347"/>
    <w:rsid w:val="005A3891"/>
    <w:rsid w:val="005A5BAE"/>
    <w:rsid w:val="005C2A38"/>
    <w:rsid w:val="006107E7"/>
    <w:rsid w:val="00622101"/>
    <w:rsid w:val="00636755"/>
    <w:rsid w:val="00637E9E"/>
    <w:rsid w:val="00651E3B"/>
    <w:rsid w:val="00661A80"/>
    <w:rsid w:val="006A656D"/>
    <w:rsid w:val="006B0593"/>
    <w:rsid w:val="006C0DF4"/>
    <w:rsid w:val="006F2811"/>
    <w:rsid w:val="006F70D9"/>
    <w:rsid w:val="0072426F"/>
    <w:rsid w:val="007478FB"/>
    <w:rsid w:val="0075514B"/>
    <w:rsid w:val="00756BD6"/>
    <w:rsid w:val="00793515"/>
    <w:rsid w:val="007A0622"/>
    <w:rsid w:val="007B3C18"/>
    <w:rsid w:val="007F7586"/>
    <w:rsid w:val="007F7A56"/>
    <w:rsid w:val="008023F0"/>
    <w:rsid w:val="0085677A"/>
    <w:rsid w:val="008B307E"/>
    <w:rsid w:val="008B4847"/>
    <w:rsid w:val="008B5C42"/>
    <w:rsid w:val="008D1D26"/>
    <w:rsid w:val="008D2183"/>
    <w:rsid w:val="00901787"/>
    <w:rsid w:val="00991C32"/>
    <w:rsid w:val="009B362E"/>
    <w:rsid w:val="009B7D79"/>
    <w:rsid w:val="009D4DAC"/>
    <w:rsid w:val="009D6978"/>
    <w:rsid w:val="00A117DA"/>
    <w:rsid w:val="00A11E1E"/>
    <w:rsid w:val="00A167DF"/>
    <w:rsid w:val="00A67767"/>
    <w:rsid w:val="00A81EED"/>
    <w:rsid w:val="00AA78F2"/>
    <w:rsid w:val="00AC7E62"/>
    <w:rsid w:val="00AD3030"/>
    <w:rsid w:val="00AD7C4D"/>
    <w:rsid w:val="00AE7C9A"/>
    <w:rsid w:val="00B30C97"/>
    <w:rsid w:val="00B60B00"/>
    <w:rsid w:val="00B802D7"/>
    <w:rsid w:val="00B874FC"/>
    <w:rsid w:val="00B96C7C"/>
    <w:rsid w:val="00BA2F41"/>
    <w:rsid w:val="00BB1CA5"/>
    <w:rsid w:val="00BD4BD3"/>
    <w:rsid w:val="00C05C77"/>
    <w:rsid w:val="00C250D2"/>
    <w:rsid w:val="00C25A53"/>
    <w:rsid w:val="00C400E1"/>
    <w:rsid w:val="00C54334"/>
    <w:rsid w:val="00CA199C"/>
    <w:rsid w:val="00CC028A"/>
    <w:rsid w:val="00CC16FD"/>
    <w:rsid w:val="00CD021B"/>
    <w:rsid w:val="00CD698D"/>
    <w:rsid w:val="00D062F1"/>
    <w:rsid w:val="00D07D5F"/>
    <w:rsid w:val="00D116D9"/>
    <w:rsid w:val="00D15C97"/>
    <w:rsid w:val="00D471A1"/>
    <w:rsid w:val="00D85242"/>
    <w:rsid w:val="00DA07D2"/>
    <w:rsid w:val="00E22845"/>
    <w:rsid w:val="00E273F4"/>
    <w:rsid w:val="00E47F02"/>
    <w:rsid w:val="00E81FEC"/>
    <w:rsid w:val="00E846D3"/>
    <w:rsid w:val="00E92C04"/>
    <w:rsid w:val="00EB2956"/>
    <w:rsid w:val="00EB63C7"/>
    <w:rsid w:val="00F37669"/>
    <w:rsid w:val="00F9146C"/>
    <w:rsid w:val="00FA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0FFA"/>
  <w15:docId w15:val="{D3F44D09-B97E-4067-B639-D1A5AAD7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7DA"/>
  </w:style>
  <w:style w:type="paragraph" w:styleId="2">
    <w:name w:val="heading 2"/>
    <w:basedOn w:val="a"/>
    <w:next w:val="a"/>
    <w:link w:val="20"/>
    <w:qFormat/>
    <w:rsid w:val="00D062F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36755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A07D2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A07D2"/>
    <w:rPr>
      <w:rFonts w:ascii="Arial" w:eastAsia="Times New Roman" w:hAnsi="Arial" w:cs="Arial"/>
      <w:sz w:val="24"/>
      <w:szCs w:val="20"/>
      <w:lang w:eastAsia="ru-RU"/>
    </w:rPr>
  </w:style>
  <w:style w:type="character" w:styleId="a5">
    <w:name w:val="Strong"/>
    <w:basedOn w:val="a0"/>
    <w:qFormat/>
    <w:rsid w:val="00DA07D2"/>
    <w:rPr>
      <w:b/>
      <w:bCs/>
      <w:spacing w:val="0"/>
    </w:rPr>
  </w:style>
  <w:style w:type="character" w:customStyle="1" w:styleId="20">
    <w:name w:val="Заголовок 2 Знак"/>
    <w:basedOn w:val="a0"/>
    <w:link w:val="2"/>
    <w:rsid w:val="00D062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D062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5A38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78F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D116D9"/>
    <w:rPr>
      <w:color w:val="0000FF"/>
      <w:u w:val="single"/>
    </w:rPr>
  </w:style>
  <w:style w:type="paragraph" w:customStyle="1" w:styleId="ConsTitle">
    <w:name w:val="ConsTitle"/>
    <w:rsid w:val="00D116D9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Normal (Web)"/>
    <w:basedOn w:val="a"/>
    <w:rsid w:val="005A5BAE"/>
    <w:pPr>
      <w:spacing w:before="100" w:beforeAutospacing="1" w:after="216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8023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023F0"/>
  </w:style>
  <w:style w:type="character" w:customStyle="1" w:styleId="30">
    <w:name w:val="Заголовок 3 Знак"/>
    <w:basedOn w:val="a0"/>
    <w:link w:val="3"/>
    <w:uiPriority w:val="9"/>
    <w:semiHidden/>
    <w:rsid w:val="00AC7E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rsid w:val="00AC7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Геннадьевна</dc:creator>
  <cp:lastModifiedBy>Овсиевская Анна Геннадьевна</cp:lastModifiedBy>
  <cp:revision>31</cp:revision>
  <cp:lastPrinted>2023-05-24T08:53:00Z</cp:lastPrinted>
  <dcterms:created xsi:type="dcterms:W3CDTF">2023-04-27T09:29:00Z</dcterms:created>
  <dcterms:modified xsi:type="dcterms:W3CDTF">2023-05-24T08:54:00Z</dcterms:modified>
</cp:coreProperties>
</file>