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9E" w:rsidRPr="004B32F4" w:rsidRDefault="00C02531" w:rsidP="0087109E">
      <w:pPr>
        <w:jc w:val="center"/>
      </w:pPr>
      <w:r>
        <w:t xml:space="preserve"> </w:t>
      </w:r>
      <w:r w:rsidR="0087109E" w:rsidRPr="008A32C7">
        <w:rPr>
          <w:b/>
          <w:noProof/>
          <w:sz w:val="28"/>
          <w:szCs w:val="28"/>
        </w:rPr>
        <w:drawing>
          <wp:inline distT="0" distB="0" distL="0" distR="0">
            <wp:extent cx="71437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rsidR="00A243DF" w:rsidRPr="00A243DF" w:rsidRDefault="00A243DF" w:rsidP="00A243DF">
      <w:pPr>
        <w:jc w:val="center"/>
        <w:rPr>
          <w:b/>
          <w:color w:val="000000"/>
        </w:rPr>
      </w:pPr>
      <w:r w:rsidRPr="00A243DF">
        <w:rPr>
          <w:b/>
          <w:color w:val="000000"/>
        </w:rPr>
        <w:t>СОВЕТ  ДЕПУТАТОВ  МУНИЦИПАЛЬНОГО  ОБРАЗОВАНИЯ</w:t>
      </w:r>
    </w:p>
    <w:p w:rsidR="00A243DF" w:rsidRPr="00A243DF" w:rsidRDefault="00A243DF" w:rsidP="00A243DF">
      <w:pPr>
        <w:jc w:val="center"/>
        <w:rPr>
          <w:b/>
          <w:color w:val="000000"/>
        </w:rPr>
      </w:pPr>
      <w:r w:rsidRPr="00A243DF">
        <w:rPr>
          <w:b/>
          <w:color w:val="000000"/>
        </w:rPr>
        <w:t>«ГОРОД  ГАТЧИНА»</w:t>
      </w:r>
    </w:p>
    <w:p w:rsidR="00A243DF" w:rsidRPr="00A243DF" w:rsidRDefault="00A243DF" w:rsidP="00A243DF">
      <w:pPr>
        <w:jc w:val="center"/>
        <w:rPr>
          <w:b/>
          <w:color w:val="000000"/>
        </w:rPr>
      </w:pPr>
      <w:r w:rsidRPr="00A243DF">
        <w:rPr>
          <w:b/>
          <w:color w:val="000000"/>
        </w:rPr>
        <w:t>ГАТЧИНСКОГО  МУНИЦИПАЛЬНОГО  РАЙОНА</w:t>
      </w:r>
    </w:p>
    <w:p w:rsidR="00A243DF" w:rsidRPr="00A243DF" w:rsidRDefault="00A243DF" w:rsidP="00A243DF">
      <w:pPr>
        <w:jc w:val="center"/>
        <w:rPr>
          <w:b/>
          <w:color w:val="000000"/>
        </w:rPr>
      </w:pPr>
      <w:r w:rsidRPr="00A243DF">
        <w:rPr>
          <w:b/>
          <w:color w:val="000000"/>
        </w:rPr>
        <w:t>ЧЕТВЕРТОГО СОЗЫВА</w:t>
      </w:r>
    </w:p>
    <w:p w:rsidR="0087109E" w:rsidRPr="008A32C7" w:rsidRDefault="0087109E" w:rsidP="0087109E">
      <w:pPr>
        <w:jc w:val="center"/>
      </w:pPr>
    </w:p>
    <w:p w:rsidR="0087109E" w:rsidRPr="008A32C7" w:rsidRDefault="0087109E" w:rsidP="0087109E">
      <w:pPr>
        <w:jc w:val="center"/>
        <w:rPr>
          <w:b/>
        </w:rPr>
      </w:pPr>
      <w:r w:rsidRPr="008A32C7">
        <w:rPr>
          <w:b/>
        </w:rPr>
        <w:t>РЕШЕНИЕ</w:t>
      </w:r>
    </w:p>
    <w:p w:rsidR="0087109E" w:rsidRDefault="0087109E" w:rsidP="0087109E">
      <w:pPr>
        <w:pStyle w:val="af0"/>
        <w:tabs>
          <w:tab w:val="left" w:leader="underscore" w:pos="4081"/>
          <w:tab w:val="left" w:pos="7162"/>
        </w:tabs>
        <w:ind w:left="23"/>
        <w:jc w:val="both"/>
        <w:rPr>
          <w:szCs w:val="28"/>
        </w:rPr>
      </w:pPr>
    </w:p>
    <w:p w:rsidR="0087109E" w:rsidRPr="00DA6A09" w:rsidRDefault="003C773F" w:rsidP="0087109E">
      <w:pPr>
        <w:pStyle w:val="af0"/>
        <w:tabs>
          <w:tab w:val="left" w:leader="underscore" w:pos="4081"/>
          <w:tab w:val="left" w:pos="7162"/>
        </w:tabs>
        <w:jc w:val="both"/>
        <w:rPr>
          <w:b/>
          <w:sz w:val="24"/>
          <w:szCs w:val="24"/>
        </w:rPr>
      </w:pPr>
      <w:r>
        <w:rPr>
          <w:b/>
          <w:sz w:val="24"/>
          <w:szCs w:val="24"/>
        </w:rPr>
        <w:t>о</w:t>
      </w:r>
      <w:r w:rsidR="00A243DF" w:rsidRPr="00DA6A09">
        <w:rPr>
          <w:b/>
          <w:sz w:val="24"/>
          <w:szCs w:val="24"/>
        </w:rPr>
        <w:t>т</w:t>
      </w:r>
      <w:r>
        <w:rPr>
          <w:b/>
          <w:sz w:val="24"/>
          <w:szCs w:val="24"/>
        </w:rPr>
        <w:t xml:space="preserve"> 02 ноября 2022 года</w:t>
      </w:r>
      <w:r w:rsidR="0087109E" w:rsidRPr="00DA6A09">
        <w:rPr>
          <w:b/>
          <w:sz w:val="24"/>
          <w:szCs w:val="24"/>
        </w:rPr>
        <w:t xml:space="preserve">                                                                    </w:t>
      </w:r>
      <w:r w:rsidR="009E6D89">
        <w:rPr>
          <w:b/>
          <w:sz w:val="24"/>
          <w:szCs w:val="24"/>
        </w:rPr>
        <w:t xml:space="preserve"> </w:t>
      </w:r>
      <w:r w:rsidR="0087109E" w:rsidRPr="00DA6A09">
        <w:rPr>
          <w:b/>
          <w:sz w:val="24"/>
          <w:szCs w:val="24"/>
        </w:rPr>
        <w:t xml:space="preserve">           </w:t>
      </w:r>
      <w:r w:rsidR="00A243DF" w:rsidRPr="00DA6A09">
        <w:rPr>
          <w:b/>
          <w:sz w:val="24"/>
          <w:szCs w:val="24"/>
        </w:rPr>
        <w:t xml:space="preserve">              </w:t>
      </w:r>
      <w:r w:rsidR="00DA6A09">
        <w:rPr>
          <w:b/>
          <w:sz w:val="24"/>
          <w:szCs w:val="24"/>
        </w:rPr>
        <w:t xml:space="preserve">            </w:t>
      </w:r>
      <w:r w:rsidR="0087109E" w:rsidRPr="00DA6A09">
        <w:rPr>
          <w:b/>
          <w:sz w:val="24"/>
          <w:szCs w:val="24"/>
        </w:rPr>
        <w:t xml:space="preserve">№ </w:t>
      </w:r>
      <w:r>
        <w:rPr>
          <w:b/>
          <w:sz w:val="24"/>
          <w:szCs w:val="24"/>
        </w:rPr>
        <w:t>5</w:t>
      </w:r>
      <w:r w:rsidR="00CD66DE">
        <w:rPr>
          <w:b/>
          <w:sz w:val="24"/>
          <w:szCs w:val="24"/>
        </w:rPr>
        <w:t>2</w:t>
      </w:r>
    </w:p>
    <w:p w:rsidR="00BF5DB0" w:rsidRPr="005A14E9" w:rsidRDefault="00BF5DB0" w:rsidP="00BF5DB0">
      <w:pPr>
        <w:rPr>
          <w:b/>
          <w:sz w:val="28"/>
          <w:szCs w:val="28"/>
        </w:rPr>
      </w:pPr>
      <w:r w:rsidRPr="005A14E9">
        <w:rPr>
          <w:b/>
          <w:sz w:val="28"/>
          <w:szCs w:val="28"/>
        </w:rPr>
        <w:t xml:space="preserve">                                                                               </w:t>
      </w:r>
    </w:p>
    <w:tbl>
      <w:tblPr>
        <w:tblW w:w="0" w:type="auto"/>
        <w:tblLook w:val="00A0" w:firstRow="1" w:lastRow="0" w:firstColumn="1" w:lastColumn="0" w:noHBand="0" w:noVBand="0"/>
      </w:tblPr>
      <w:tblGrid>
        <w:gridCol w:w="5637"/>
      </w:tblGrid>
      <w:tr w:rsidR="00BF5DB0" w:rsidRPr="00CC0B22" w:rsidTr="00480707">
        <w:trPr>
          <w:trHeight w:val="864"/>
        </w:trPr>
        <w:tc>
          <w:tcPr>
            <w:tcW w:w="5637" w:type="dxa"/>
          </w:tcPr>
          <w:p w:rsidR="00BF5DB0" w:rsidRPr="00DA6A09" w:rsidRDefault="00CD66DE" w:rsidP="00F71BEB">
            <w:pPr>
              <w:pStyle w:val="1"/>
              <w:shd w:val="clear" w:color="auto" w:fill="FFFFFF"/>
              <w:spacing w:before="140" w:after="54" w:line="215" w:lineRule="atLeast"/>
              <w:ind w:right="-114"/>
              <w:jc w:val="both"/>
              <w:rPr>
                <w:i w:val="0"/>
                <w:szCs w:val="24"/>
              </w:rPr>
            </w:pPr>
            <w:r w:rsidRPr="00CD66DE">
              <w:rPr>
                <w:i w:val="0"/>
                <w:color w:val="000000"/>
                <w:szCs w:val="24"/>
              </w:rPr>
              <w:t>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Гатчина» Гатчинского муниципального района Ленинградской  области</w:t>
            </w:r>
          </w:p>
        </w:tc>
      </w:tr>
    </w:tbl>
    <w:p w:rsidR="00BF5DB0" w:rsidRDefault="00BF5DB0" w:rsidP="00BF5DB0">
      <w:pPr>
        <w:tabs>
          <w:tab w:val="left" w:pos="3330"/>
        </w:tabs>
        <w:jc w:val="both"/>
        <w:rPr>
          <w:sz w:val="28"/>
          <w:szCs w:val="28"/>
        </w:rPr>
      </w:pPr>
    </w:p>
    <w:p w:rsidR="00DA6A09" w:rsidRDefault="00DA6A09" w:rsidP="00BF5DB0">
      <w:pPr>
        <w:tabs>
          <w:tab w:val="left" w:pos="3330"/>
        </w:tabs>
        <w:jc w:val="both"/>
        <w:rPr>
          <w:sz w:val="28"/>
          <w:szCs w:val="28"/>
        </w:rPr>
      </w:pPr>
    </w:p>
    <w:p w:rsidR="00DA6A09" w:rsidRPr="00AD055B" w:rsidRDefault="00CD66DE" w:rsidP="004A30C4">
      <w:pPr>
        <w:tabs>
          <w:tab w:val="left" w:pos="3330"/>
        </w:tabs>
        <w:ind w:firstLine="709"/>
        <w:jc w:val="both"/>
        <w:rPr>
          <w:color w:val="000000"/>
          <w:sz w:val="28"/>
          <w:szCs w:val="28"/>
          <w:shd w:val="clear" w:color="auto" w:fill="FFFFFF"/>
        </w:rPr>
      </w:pPr>
      <w:r w:rsidRPr="00CD66DE">
        <w:rPr>
          <w:color w:val="000000"/>
          <w:sz w:val="28"/>
          <w:szCs w:val="28"/>
          <w:shd w:val="clear" w:color="auto" w:fill="FFFFFF"/>
        </w:rPr>
        <w:t>В целях реализации прав муниципальных служащих органов местного самоуправления муниципального образования «Город Гатчина» Гатчинского муниципального района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 Уставом МО «Город Гатчина»,  совет  депутатов  МО «Город Гатчина»</w:t>
      </w:r>
    </w:p>
    <w:p w:rsidR="00BF5DB0" w:rsidRDefault="00BF5DB0" w:rsidP="007B7660">
      <w:pPr>
        <w:tabs>
          <w:tab w:val="left" w:pos="6480"/>
        </w:tabs>
        <w:ind w:firstLine="709"/>
        <w:jc w:val="center"/>
        <w:rPr>
          <w:b/>
          <w:sz w:val="28"/>
          <w:szCs w:val="28"/>
        </w:rPr>
      </w:pPr>
      <w:r w:rsidRPr="00BF7593">
        <w:rPr>
          <w:b/>
          <w:sz w:val="28"/>
          <w:szCs w:val="28"/>
        </w:rPr>
        <w:t>РЕШИЛ:</w:t>
      </w:r>
    </w:p>
    <w:p w:rsidR="00DA6A09" w:rsidRPr="00BF7593" w:rsidRDefault="00DA6A09" w:rsidP="007B7660">
      <w:pPr>
        <w:tabs>
          <w:tab w:val="left" w:pos="6480"/>
        </w:tabs>
        <w:ind w:firstLine="709"/>
        <w:jc w:val="center"/>
        <w:rPr>
          <w:sz w:val="28"/>
          <w:szCs w:val="28"/>
        </w:rPr>
      </w:pPr>
    </w:p>
    <w:p w:rsidR="00CD66DE" w:rsidRPr="00CD66DE" w:rsidRDefault="008807F7" w:rsidP="008807F7">
      <w:pPr>
        <w:jc w:val="both"/>
        <w:rPr>
          <w:color w:val="000000"/>
          <w:sz w:val="28"/>
          <w:szCs w:val="28"/>
        </w:rPr>
      </w:pPr>
      <w:r>
        <w:rPr>
          <w:color w:val="000000"/>
          <w:sz w:val="28"/>
          <w:szCs w:val="28"/>
        </w:rPr>
        <w:t xml:space="preserve">          </w:t>
      </w:r>
      <w:r w:rsidR="00CD66DE" w:rsidRPr="00CD66DE">
        <w:rPr>
          <w:color w:val="000000"/>
          <w:sz w:val="28"/>
          <w:szCs w:val="28"/>
        </w:rPr>
        <w:t>1.Утвердить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Гатчина» Гатчинского муниципального района Ленинградской области, согласно Приложению.</w:t>
      </w:r>
    </w:p>
    <w:p w:rsidR="00CD66DE" w:rsidRPr="00CD66DE" w:rsidRDefault="00CD66DE" w:rsidP="008807F7">
      <w:pPr>
        <w:jc w:val="both"/>
        <w:rPr>
          <w:color w:val="000000"/>
          <w:sz w:val="28"/>
          <w:szCs w:val="28"/>
        </w:rPr>
      </w:pPr>
      <w:r w:rsidRPr="00CD66DE">
        <w:rPr>
          <w:color w:val="000000"/>
          <w:sz w:val="28"/>
          <w:szCs w:val="28"/>
        </w:rPr>
        <w:lastRenderedPageBreak/>
        <w:tab/>
        <w:t>2. Комитету финансов Гатчинского муниципального района:</w:t>
      </w:r>
    </w:p>
    <w:p w:rsidR="00CD66DE" w:rsidRPr="00CD66DE" w:rsidRDefault="00CD66DE" w:rsidP="008807F7">
      <w:pPr>
        <w:jc w:val="both"/>
        <w:rPr>
          <w:color w:val="000000"/>
          <w:sz w:val="28"/>
          <w:szCs w:val="28"/>
        </w:rPr>
      </w:pPr>
      <w:r w:rsidRPr="00CD66DE">
        <w:rPr>
          <w:color w:val="000000"/>
          <w:sz w:val="28"/>
          <w:szCs w:val="28"/>
        </w:rPr>
        <w:t>2.1. Обеспечить ежемесячное (до 15 числа текущего месяца) финансирование расходов по выплате пенсии за выслугу лет муниципальным служащим (далее - пенсия за выслугу лет), в органах местного самоуправления  муниципального образования «Город Гатчина» Гатчинского муниципального района Ленинградской области – на основании заявки уполномоченного органа администрации Гатчинского муниципального района.</w:t>
      </w:r>
    </w:p>
    <w:p w:rsidR="00CD66DE" w:rsidRPr="00CD66DE" w:rsidRDefault="00CD66DE" w:rsidP="008807F7">
      <w:pPr>
        <w:jc w:val="both"/>
        <w:rPr>
          <w:color w:val="000000"/>
          <w:sz w:val="28"/>
          <w:szCs w:val="28"/>
        </w:rPr>
      </w:pPr>
      <w:r w:rsidRPr="00CD66DE">
        <w:rPr>
          <w:color w:val="000000"/>
          <w:sz w:val="28"/>
          <w:szCs w:val="28"/>
        </w:rPr>
        <w:t>2.2. предусматривать при разработке проекта бюджета муниципального образования «Город Гатчина» Гатчинского муниципального района на очередной финансовый год и плановый период средства на выплату пенсии за выслугу лет.</w:t>
      </w:r>
    </w:p>
    <w:p w:rsidR="00CD66DE" w:rsidRPr="00CD66DE" w:rsidRDefault="00CD66DE" w:rsidP="008807F7">
      <w:pPr>
        <w:jc w:val="both"/>
        <w:rPr>
          <w:color w:val="000000"/>
          <w:sz w:val="28"/>
          <w:szCs w:val="28"/>
        </w:rPr>
      </w:pPr>
      <w:r w:rsidRPr="00CD66DE">
        <w:rPr>
          <w:color w:val="000000"/>
          <w:sz w:val="28"/>
          <w:szCs w:val="28"/>
        </w:rPr>
        <w:t>3. Настоящее решение не распространяется на:</w:t>
      </w:r>
    </w:p>
    <w:p w:rsidR="00CD66DE" w:rsidRPr="00CD66DE" w:rsidRDefault="00CD66DE" w:rsidP="008807F7">
      <w:pPr>
        <w:jc w:val="both"/>
        <w:rPr>
          <w:color w:val="000000"/>
          <w:sz w:val="28"/>
          <w:szCs w:val="28"/>
        </w:rPr>
      </w:pPr>
      <w:r w:rsidRPr="00CD66DE">
        <w:rPr>
          <w:color w:val="000000"/>
          <w:sz w:val="28"/>
          <w:szCs w:val="28"/>
        </w:rPr>
        <w:t>- лиц, на которых распространяется действие части 3 статьи 7 Федерального закона от 23.05.2016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пенсионное обеспечение которых осуществляется в соответствии с решением совета депутатов муниципального образования «Город Гатчина» Гатчинского муниципального района Ленинградской области от 24.11.2010 № 71 «Об утверждении новой редакции положения о порядке назначения, выплаты и перерасчета размера доплаты к пенсии  лицам, замещавшим муниципальные должности на постоянной основе, и пенсии за выслугу лет  (инвалидности) муниципальным служащим органов местного самоуправления муниципального образования «Город Гатчина» Гатчинского муниципального района Ленинградской области» (с дополнениями и изменениями).</w:t>
      </w:r>
    </w:p>
    <w:p w:rsidR="00CD66DE" w:rsidRPr="00CD66DE" w:rsidRDefault="00CD66DE" w:rsidP="008807F7">
      <w:pPr>
        <w:jc w:val="both"/>
        <w:rPr>
          <w:color w:val="000000"/>
          <w:sz w:val="28"/>
          <w:szCs w:val="28"/>
        </w:rPr>
      </w:pPr>
      <w:r w:rsidRPr="00CD66DE">
        <w:rPr>
          <w:color w:val="000000"/>
          <w:sz w:val="28"/>
          <w:szCs w:val="28"/>
        </w:rPr>
        <w:tab/>
        <w:t>4. Контроль над исполнением настоящего решения возложить на постоянные комиссии по вопросам экономической и бюджетной политики и по вопросам местного самоуправления совета депутатов муниципального образования «Город Гатчина» Гатчинского муниципального района Ленинградской области.</w:t>
      </w:r>
    </w:p>
    <w:p w:rsidR="002E7A1A" w:rsidRDefault="00CD66DE" w:rsidP="008807F7">
      <w:pPr>
        <w:jc w:val="both"/>
      </w:pPr>
      <w:r w:rsidRPr="00CD66DE">
        <w:rPr>
          <w:color w:val="000000"/>
          <w:sz w:val="28"/>
          <w:szCs w:val="28"/>
        </w:rPr>
        <w:tab/>
        <w:t xml:space="preserve">5. Настоящее решение вступает в силу после официального опубликования  в газете «Гатчинская правда», подлежит размещению на официальном сайте МО «Город Гатчина» и распространяется на правоотношения, возникшие с 01 января 2022 года.   </w:t>
      </w:r>
    </w:p>
    <w:p w:rsidR="00C21159" w:rsidRDefault="00C21159" w:rsidP="002E7A1A"/>
    <w:p w:rsidR="002E7A1A" w:rsidRPr="00D76271" w:rsidRDefault="002E7A1A" w:rsidP="002E7A1A">
      <w:pPr>
        <w:rPr>
          <w:sz w:val="28"/>
          <w:szCs w:val="28"/>
        </w:rPr>
      </w:pPr>
      <w:r w:rsidRPr="00D76271">
        <w:rPr>
          <w:sz w:val="28"/>
          <w:szCs w:val="28"/>
        </w:rPr>
        <w:t xml:space="preserve">Глава МО «Город Гатчина» - </w:t>
      </w:r>
    </w:p>
    <w:p w:rsidR="002E7A1A" w:rsidRPr="00D76271" w:rsidRDefault="002E7A1A" w:rsidP="002E7A1A">
      <w:pPr>
        <w:rPr>
          <w:sz w:val="28"/>
          <w:szCs w:val="28"/>
        </w:rPr>
      </w:pPr>
      <w:r>
        <w:rPr>
          <w:sz w:val="28"/>
          <w:szCs w:val="28"/>
        </w:rPr>
        <w:t>п</w:t>
      </w:r>
      <w:r w:rsidRPr="00D76271">
        <w:rPr>
          <w:sz w:val="28"/>
          <w:szCs w:val="28"/>
        </w:rPr>
        <w:t xml:space="preserve">редседатель совета депутатов </w:t>
      </w:r>
    </w:p>
    <w:p w:rsidR="002E7A1A" w:rsidRDefault="002E7A1A" w:rsidP="002E7A1A">
      <w:pPr>
        <w:rPr>
          <w:sz w:val="28"/>
          <w:szCs w:val="28"/>
        </w:rPr>
      </w:pPr>
      <w:r w:rsidRPr="00D76271">
        <w:rPr>
          <w:sz w:val="28"/>
          <w:szCs w:val="28"/>
        </w:rPr>
        <w:t xml:space="preserve">МО «Город Гатчина»                                             </w:t>
      </w:r>
      <w:r>
        <w:rPr>
          <w:sz w:val="28"/>
          <w:szCs w:val="28"/>
        </w:rPr>
        <w:t xml:space="preserve">         </w:t>
      </w:r>
      <w:r w:rsidRPr="00D76271">
        <w:rPr>
          <w:sz w:val="28"/>
          <w:szCs w:val="28"/>
        </w:rPr>
        <w:t xml:space="preserve">                </w:t>
      </w:r>
      <w:r>
        <w:rPr>
          <w:sz w:val="28"/>
          <w:szCs w:val="28"/>
        </w:rPr>
        <w:t xml:space="preserve"> </w:t>
      </w:r>
      <w:r w:rsidRPr="00D76271">
        <w:rPr>
          <w:sz w:val="28"/>
          <w:szCs w:val="28"/>
        </w:rPr>
        <w:t xml:space="preserve">  </w:t>
      </w:r>
      <w:r>
        <w:rPr>
          <w:sz w:val="28"/>
          <w:szCs w:val="28"/>
        </w:rPr>
        <w:t xml:space="preserve">    </w:t>
      </w:r>
      <w:r w:rsidRPr="00D76271">
        <w:rPr>
          <w:sz w:val="28"/>
          <w:szCs w:val="28"/>
        </w:rPr>
        <w:t>В.А.</w:t>
      </w:r>
      <w:r w:rsidR="00C02531">
        <w:rPr>
          <w:sz w:val="28"/>
          <w:szCs w:val="28"/>
        </w:rPr>
        <w:t xml:space="preserve"> </w:t>
      </w:r>
      <w:r w:rsidRPr="00D76271">
        <w:rPr>
          <w:sz w:val="28"/>
          <w:szCs w:val="28"/>
        </w:rPr>
        <w:t>Филоненко</w:t>
      </w:r>
    </w:p>
    <w:p w:rsidR="002E7A1A" w:rsidRDefault="002E7A1A" w:rsidP="002E7A1A">
      <w:pPr>
        <w:rPr>
          <w:sz w:val="28"/>
          <w:szCs w:val="28"/>
        </w:rPr>
      </w:pPr>
    </w:p>
    <w:p w:rsidR="002E7A1A" w:rsidRDefault="002E7A1A" w:rsidP="002E7A1A">
      <w:pPr>
        <w:rPr>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A44272" w:rsidRDefault="00A44272" w:rsidP="002E7A1A">
      <w:pPr>
        <w:pStyle w:val="a4"/>
        <w:shd w:val="clear" w:color="auto" w:fill="FFFFFF"/>
        <w:spacing w:before="0" w:beforeAutospacing="0" w:after="0" w:afterAutospacing="0"/>
        <w:ind w:firstLine="709"/>
        <w:jc w:val="right"/>
        <w:rPr>
          <w:color w:val="000000"/>
          <w:sz w:val="28"/>
          <w:szCs w:val="28"/>
        </w:rPr>
      </w:pPr>
    </w:p>
    <w:p w:rsidR="00CD66DE" w:rsidRDefault="00CD66DE" w:rsidP="00CD66DE">
      <w:pPr>
        <w:pStyle w:val="a4"/>
        <w:shd w:val="clear" w:color="auto" w:fill="FFFFFF"/>
        <w:spacing w:before="0" w:beforeAutospacing="0" w:after="0" w:afterAutospacing="0"/>
        <w:rPr>
          <w:color w:val="000000"/>
          <w:sz w:val="28"/>
          <w:szCs w:val="28"/>
        </w:rPr>
      </w:pPr>
    </w:p>
    <w:p w:rsidR="002E7A1A" w:rsidRPr="00C02531" w:rsidRDefault="002E7A1A" w:rsidP="002E7A1A">
      <w:pPr>
        <w:pStyle w:val="a4"/>
        <w:shd w:val="clear" w:color="auto" w:fill="FFFFFF"/>
        <w:spacing w:before="0" w:beforeAutospacing="0" w:after="0" w:afterAutospacing="0"/>
        <w:ind w:firstLine="709"/>
        <w:jc w:val="right"/>
        <w:rPr>
          <w:color w:val="000000"/>
        </w:rPr>
      </w:pPr>
      <w:bookmarkStart w:id="0" w:name="_Hlk73539993"/>
      <w:r w:rsidRPr="00C02531">
        <w:rPr>
          <w:color w:val="000000"/>
        </w:rPr>
        <w:lastRenderedPageBreak/>
        <w:t xml:space="preserve">Приложение  </w:t>
      </w:r>
    </w:p>
    <w:p w:rsidR="002E7A1A" w:rsidRPr="00C02531" w:rsidRDefault="002E7A1A" w:rsidP="002E7A1A">
      <w:pPr>
        <w:pStyle w:val="a4"/>
        <w:shd w:val="clear" w:color="auto" w:fill="FFFFFF"/>
        <w:spacing w:before="0" w:beforeAutospacing="0" w:after="0" w:afterAutospacing="0"/>
        <w:ind w:firstLine="709"/>
        <w:jc w:val="right"/>
        <w:rPr>
          <w:color w:val="000000"/>
        </w:rPr>
      </w:pPr>
      <w:r w:rsidRPr="00C02531">
        <w:rPr>
          <w:color w:val="000000"/>
        </w:rPr>
        <w:t xml:space="preserve">к решению совета депутатов </w:t>
      </w:r>
    </w:p>
    <w:p w:rsidR="002E7A1A" w:rsidRPr="00C02531" w:rsidRDefault="002E7A1A" w:rsidP="002E7A1A">
      <w:pPr>
        <w:pStyle w:val="a4"/>
        <w:shd w:val="clear" w:color="auto" w:fill="FFFFFF"/>
        <w:spacing w:before="0" w:beforeAutospacing="0" w:after="0" w:afterAutospacing="0"/>
        <w:ind w:firstLine="709"/>
        <w:jc w:val="right"/>
        <w:rPr>
          <w:color w:val="000000"/>
        </w:rPr>
      </w:pPr>
      <w:r w:rsidRPr="00C02531">
        <w:rPr>
          <w:color w:val="000000"/>
        </w:rPr>
        <w:t>МО «Город Гатчина»</w:t>
      </w:r>
    </w:p>
    <w:p w:rsidR="00CD66DE" w:rsidRDefault="002E7A1A" w:rsidP="00CD66DE">
      <w:pPr>
        <w:pStyle w:val="a4"/>
        <w:shd w:val="clear" w:color="auto" w:fill="FFFFFF"/>
        <w:spacing w:before="0" w:beforeAutospacing="0" w:after="0" w:afterAutospacing="0"/>
        <w:ind w:firstLine="709"/>
        <w:jc w:val="right"/>
        <w:rPr>
          <w:color w:val="000000"/>
          <w:sz w:val="28"/>
          <w:szCs w:val="28"/>
        </w:rPr>
      </w:pPr>
      <w:r w:rsidRPr="00C02531">
        <w:rPr>
          <w:color w:val="000000"/>
        </w:rPr>
        <w:t xml:space="preserve">от </w:t>
      </w:r>
      <w:r w:rsidR="003C773F">
        <w:rPr>
          <w:color w:val="000000"/>
        </w:rPr>
        <w:t>02 ноября 2022 года</w:t>
      </w:r>
      <w:r w:rsidR="00DA6A09" w:rsidRPr="00C02531">
        <w:rPr>
          <w:color w:val="000000"/>
        </w:rPr>
        <w:t xml:space="preserve"> </w:t>
      </w:r>
      <w:r w:rsidRPr="00C02531">
        <w:rPr>
          <w:color w:val="000000"/>
        </w:rPr>
        <w:t xml:space="preserve">№ </w:t>
      </w:r>
      <w:r w:rsidR="003C773F">
        <w:rPr>
          <w:color w:val="000000"/>
        </w:rPr>
        <w:t>5</w:t>
      </w:r>
      <w:r w:rsidR="00CD66DE">
        <w:rPr>
          <w:color w:val="000000"/>
        </w:rPr>
        <w:t>2</w:t>
      </w:r>
      <w:bookmarkEnd w:id="0"/>
    </w:p>
    <w:p w:rsidR="002E7A1A" w:rsidRDefault="002E7A1A" w:rsidP="007B7660">
      <w:pPr>
        <w:pStyle w:val="a4"/>
        <w:shd w:val="clear" w:color="auto" w:fill="FFFFFF"/>
        <w:spacing w:before="0" w:beforeAutospacing="0" w:after="0" w:afterAutospacing="0"/>
        <w:ind w:firstLine="709"/>
        <w:jc w:val="both"/>
        <w:rPr>
          <w:color w:val="000000"/>
          <w:sz w:val="28"/>
          <w:szCs w:val="28"/>
        </w:rPr>
      </w:pPr>
    </w:p>
    <w:p w:rsidR="00CD66DE" w:rsidRPr="00CD66DE" w:rsidRDefault="00CD66DE" w:rsidP="00CD66DE">
      <w:pPr>
        <w:autoSpaceDE w:val="0"/>
        <w:autoSpaceDN w:val="0"/>
        <w:adjustRightInd w:val="0"/>
        <w:ind w:firstLine="709"/>
        <w:jc w:val="center"/>
        <w:outlineLvl w:val="1"/>
        <w:rPr>
          <w:b/>
          <w:bCs/>
          <w:color w:val="000000"/>
          <w:sz w:val="28"/>
          <w:szCs w:val="28"/>
        </w:rPr>
      </w:pPr>
      <w:r w:rsidRPr="00CD66DE">
        <w:rPr>
          <w:b/>
          <w:bCs/>
          <w:color w:val="000000"/>
          <w:sz w:val="28"/>
          <w:szCs w:val="28"/>
        </w:rPr>
        <w:t>Положение</w:t>
      </w:r>
    </w:p>
    <w:p w:rsidR="00CD66DE" w:rsidRPr="00CD66DE" w:rsidRDefault="00CD66DE" w:rsidP="00CD66DE">
      <w:pPr>
        <w:autoSpaceDE w:val="0"/>
        <w:autoSpaceDN w:val="0"/>
        <w:adjustRightInd w:val="0"/>
        <w:ind w:firstLine="709"/>
        <w:jc w:val="center"/>
        <w:outlineLvl w:val="1"/>
        <w:rPr>
          <w:b/>
          <w:bCs/>
          <w:color w:val="000000"/>
          <w:sz w:val="28"/>
          <w:szCs w:val="28"/>
        </w:rPr>
      </w:pPr>
      <w:r w:rsidRPr="00CD66DE">
        <w:rPr>
          <w:b/>
          <w:bCs/>
          <w:color w:val="000000"/>
          <w:sz w:val="28"/>
          <w:szCs w:val="28"/>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Гатчина» Гатчинского муниципального района Ленинградской области</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1. Правовая основа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Настоящее Положение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Гатчина» Гатчинского муниципального района Ленинградской области (далее - Положение) разработано в соответствии с Конституцией Российской Федерации,  федеральными законами от 15.12.2001 № 166-ФЗ «О государственном пенсионном обеспечении в Российской Федерации»; от 28.12.2013 № 400-ФЗ «О страховых пенсиях»; от 02.03.2007 № 25-ФЗ «О муниципальной службе в Российской Федерации;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и областными законами Ленинградской области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Положение определяет условия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Гатчина» Гатчинского муниципального района Ленинградской области (далее - органы местного самоуправления МО «Город Гатчина»).</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2. Основные понятия, используемые в целях настоящего Положения.</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В настоящем Положении используются следующие основные понятия: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стаж муниципальной службы - суммарная продолжительность периодов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w:t>
      </w:r>
      <w:r w:rsidRPr="00CD66DE">
        <w:rPr>
          <w:color w:val="000000"/>
          <w:sz w:val="28"/>
          <w:szCs w:val="28"/>
        </w:rPr>
        <w:lastRenderedPageBreak/>
        <w:t>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 иных периодов в соответствии с нормативными правовыми актами Ленинградской области и муниципальными правовыми актами органов местного самоуправления муниципального образования «Город Гатчина» Гатчинского муниципального района Ленинградской области, учитываемая при определении права на пенсию муниципальных служащих и при исчислении размера этой пенсии;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пенсия за выслугу лет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замещавшим должности муниципальной службы в органах местного самоуправления МО «Город Гатчина», в целях компенсации им заработка (дохода), утраченного в связи с прекращением муниципальной службы при выходе на страховую пенсию по старости (инвалидности). </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страховая пенсия - пенсия по старости (инвалидности), назначенная в соответствии с Федеральным законом от 28.12.2013 № 400-ФЗ «О страховых пенсиях», либо пенсия, досрочно назначенная в соответствии с Законом Российской Федерации от 19 апреля 1991 года № 1032-1 "О занятости населения в Российской Федерации";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среднемесячный заработок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уполномоченный орган - администрация Гатчинского муниципального района, уполномоченная принимать муниципальные правовые акты в целях реализации настоящего решения.</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3. Условия назначения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 Право на пенсию за выслугу лет, имеют муниципальные служащие при одновременном соблюдение следующих условий:</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          а) наличие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№166-ФЗ «О государственном пенсионном обеспечении в Российской Федерации»;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          б) пенсия за выслугу лет назначается к страховой пенсии; </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          в) увольнение   с должностей муниципальной службы (освобождение от должности) произошло по следующим основаниям:</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 ликвидация органа местного самоуправления МО «Город Гатчина» или сокращение его штата;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достижение предельного возраста, установленного законодательством о муниципальной службе для замещения должности муниципальной службы;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lastRenderedPageBreak/>
        <w:t>4) увольнение по инициативе работника;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5) увольнение по соглашению сторон;</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6) увольнение по переводу в иную организацию;</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7) истечение срока действия срочного трудового договора;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8) отказ работника от предложенной для замещения иной должности муниципальной службы в связи с изменением существенных условий трудового договора;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9)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установленном порядке;</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10) восстановление на службе муниципального служащего, ранее замещавшего эту должность муниципальной службы, по решению суда;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11) признание работника недееспособным или ограниченно дееспособным решением суда, вступившим в законную силу.</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Пенсия за выслугу лет не назначается: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2.1. лицам, уволенным с муниципальной службы по основаниям, связанным с нарушением законодательства Российской Федерации и(или) ненадлежащим исполнением (неисполнением) должностных обязанностей по замещаемой должности муниципальной службы;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2.2. лицам, имеющим право на ее назначение в соответствии с настоящим Положением:</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МО «Город Гатчина,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4. Порядок назначения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lastRenderedPageBreak/>
        <w:t>1. Пенсия за выслугу лет устанавливается и выплачивается  со дня подачи заявления,  но не ранее чем со дня назначения страховой пенсии и увольнения с должности муниципальной службы.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Если после увольнения с 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выплаты), пенсия за выслугу лет выплачивается только после окончания срока этих выплат.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 Пенсия за выслугу лет назначается на основании постановления администрации Гатчинского муниципального района.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4. Пенсия за выслугу лет в соответствии с настоящим Положением может быть установлена только после прекращения всех перечисленных в пункте 2 статьи 4 выплат.</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5. Размер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 Пенсия за выслугу лет при наличии стажа муниципальной службы, предусмотренного подпунктом 2 пункта 1 статьи 3 настоящего положения, назначается в размере 45 процентов среднемесячного заработка муниципального служащего.</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За каждый полный год стажа муниципальной службы сверх установленного подпунктом 2 пункта 1 статьи 3 настоящего положения пенсия за выслугу лет увеличивается на 3 (три) процента среднемесячного заработка.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 Размер пенсии за выслугу лет не может превышать 75 процентов среднемесячного заработка лица, замещающего муниципальную должность или муниципального служащего, исходя из которого исчисляется размер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4. Пенсия за выслугу лет исчисляется по выбору лица, обратившегося за назначением пенсии за выслугу лет, исходя из его, среднемесячного заработка за 12 полных месяцев, предшествующих дню увольнения с муниципальной службы, либо среднемесячного заработка за полных 36 месяцев  подряд, за любые  периоды муниципальной службы в органах местного самоуправления МО «Город Гатчина» или органах местного самоуправления Гатчинского муниципального района Ленинградской области, предшествующих дню увольнения с муниципальной службы,  либо дню достижения возраста, дающего право на страховую пенсию, определенного частью 1 статьи 8 или статьями 30-32 Федерального закона от 28.12.2013 № 400-ФЗ «О страховых пенсиях» (при наличии  стажа муниципальной  службы в органах местного самоуправления МО «Город Гатчина» или органах местного самоуправления Гатчинского муниципального района Ленинградской области, предусмотренного в пункте «а» части 1 статьи 3 настоящего Положения), с учетом коэффициента увеличения (индексации) размера месячного оклада денежного содержания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МО «Город Гатчина» или органов местного самоуправления Гатчинского муниципального района Ленинградской области на день обращения за назначением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lastRenderedPageBreak/>
        <w:t>5.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лицам, уволенным с должностей муниципальной службы, включаются: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w:t>
      </w:r>
      <w:r w:rsidRPr="00CD66DE">
        <w:rPr>
          <w:color w:val="000000"/>
          <w:sz w:val="28"/>
          <w:szCs w:val="28"/>
        </w:rPr>
        <w:tab/>
        <w:t>должностной оклад;</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w:t>
      </w:r>
      <w:r w:rsidRPr="00CD66DE">
        <w:rPr>
          <w:color w:val="000000"/>
          <w:sz w:val="28"/>
          <w:szCs w:val="28"/>
        </w:rPr>
        <w:tab/>
        <w:t>ежемесячная надбавка к должностному окладу в соответствии с присвоенным муниципальному служащему классным чином;</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w:t>
      </w:r>
      <w:r w:rsidRPr="00CD66DE">
        <w:rPr>
          <w:color w:val="000000"/>
          <w:sz w:val="28"/>
          <w:szCs w:val="28"/>
        </w:rPr>
        <w:tab/>
        <w:t>ежемесячная надбавка к должностному окладу за выслугу лет на муниципальной службе;</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4)</w:t>
      </w:r>
      <w:r w:rsidRPr="00CD66DE">
        <w:rPr>
          <w:color w:val="000000"/>
          <w:sz w:val="28"/>
          <w:szCs w:val="28"/>
        </w:rPr>
        <w:tab/>
        <w:t>ежемесячная надбавка к должностному окладу за особые условия муниципальной службы;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5)       ежемесячное денежное поощрение;</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6)</w:t>
      </w:r>
      <w:r w:rsidRPr="00CD66DE">
        <w:rPr>
          <w:color w:val="000000"/>
          <w:sz w:val="28"/>
          <w:szCs w:val="28"/>
        </w:rPr>
        <w:tab/>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 лицу, обратившемуся за назначением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6. Размер среднемесячного заработка, исходя из которого исчисляется пенсия за выслугу лет, не может превышать 0,8 денежного содержания, состав которого установлен пунктом 5 настоящей статьи. </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7.  Расчет среднемесячного заработка происходит в соответствии со ст. 139 Трудового кодекса Российской Федерации.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8. Размер назначенной в соответствии с настоящим Положением пенсии за выслугу лет увеличивается (индексируется) при увеличении (индексации) размера месячного должностного оклада по должностям муниципальной службы в соответствии с законодательством Ленинградской области, муниципальными правовыми актами органов местного самоуправления МО «Город Гатчина» или органов местного самоуправления Гатчинского муниципального района Ленинградской области.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Средства, необходимые для выплаты пенсии за выслугу лет с учетом индексации, предусматриваются в решении совета депутатов МО «Город Гатчина» о бюджете МО «Город Гатчина» на соответствующий финансовый год и плановый период.</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9. Перерасчет размера назначенной пенсии за выслугу лет в результате индексации производит орган, осуществляющий выплату пенсии за выслугу лет, в соответствии с постановлением администрации Гатчинского муниципального района.</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6. Приостановление, возобновление и прекращение выплаты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  Выплата пенсии за выслугу лет приостанавливается в случае:</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1.1.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w:t>
      </w:r>
      <w:r w:rsidRPr="00CD66DE">
        <w:rPr>
          <w:color w:val="000000"/>
          <w:sz w:val="28"/>
          <w:szCs w:val="28"/>
        </w:rPr>
        <w:lastRenderedPageBreak/>
        <w:t>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1.2. окончания срока, на который установлена страховая пенсия - со дня, в котором окончился указанный срок.</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В случае прекращения обстоятельств, предусмотренных подпунктами  1.1. и 1.2. пункта 1 настоящей статьи, приостановленная пенсия за выслугу лет возобновляется со дня подачи заявления гражданина об ее возобновлении в ранее установленном размере с учетом индексаций, в том числе с учетом дополнительного стажа муниципальной службы.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 Выплата пенсии за выслугу лет прекращается: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3.1.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Гатчинского муниципального района, иных органов местного самоуправления,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 со дня, в котором наступили указанные обстоятельства.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3.2. в случае смерти лица, получавшего пенсию за выслугу лет, а также в случае объявления его в установленном порядке умершим (на основании свидетельства о смерти либо на основании сведений об умерших, ежемесячно предоставляемых Комитетом по делам ЗАГС администрации Гатчинского муниципального района)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В случае смерти лица, получавшего пенсию за выслугу лет, а также в случае объявления его в установленном порядке умершим или признания безвестно отсутствующим выплата пенсии за выслугу лет прекращается на основании постановления администрации Гатчинского муниципального района.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Суммы пенсии за выслугу лет, не выплаченные на день смерти получателя, выплачиваются его наследникам в установленном законодательством порядке.</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4. Получатель пенсии за выслугу лет обязан в течение пяти рабочих дней после возникновения обстоятельств, предусмотренных подпунктом 3.1 пункта 3 настоящей статьи сообщить об этом в уполномоченный орган, осуществляющий выплату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5. Выплата пенсии за выслугу лет приостанавливается, возобновляется и прекращается на основании постановления администрации Гатчинского муниципального района.</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lastRenderedPageBreak/>
        <w:t>Статья 7. Стаж муниципальной службы</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В стаж муниципальной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 законом от 08.06.2010 N 26-оз "Об исчислении стажа государственной гражданской службы Ленинградской области и муниципальной службы в Ленинградской области".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Периоды службы (работы), учитываемые при исчислении стажа муниципальной службы, дающие право на ежемесячную доплату к пенсии, пенсию за выслугу лет, суммируются.</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Статья 8. Порядок представления и оформления документов для назначения пенсии за выслугу лет </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ab/>
        <w:t>1. Вопрос о назначении пенсии за выслугу лет рассматривается на основании письменного заявления установленного образца (приложения 1 к настоящему Положению), которое подается в комиссию по установлению стажа 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(далее – комиссия).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Комиссия состоит из представителей администрации Гатчинского муниципального района, Контрольно-счетной палаты Гатчинского муниципального района и аппарата совета депутатов Гатчинского муниципального района. Представители включаются в состав комиссии по 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К заявлению о назначении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a) копия паспорта, заверенная нотариально (при отправлении почтой), или работником отдела кадров и наград, или лицом, ответственным за кадровую работу  в органе местного самоуправления;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б) копия трудовой книжки, заверенная нотариально (при отправлении почтой), или работником отдела кадров и наград, или лицом, ответственным за кадровую работу в органе местного самоуправления и (или) справка СТД-ПФР (при условии формирования сведений о трудовом стаже посредством ведения только электронной трудовой книжки после 01.01.2021 года);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в) справка соответствующего органа местного самоуправления Гатчинского муниципального района о размере среднемесячного заработка лица, замещавшего должность муниципальной службы, для исчисления пенсии за выслугу лет (приложение 2 к настоящему Положению); </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г) копия пенсионного удостоверения или копия справки из ПФР, подтверждающей статус пенсионера,  или копия свидетельства пенсионера, </w:t>
      </w:r>
      <w:r w:rsidRPr="00CD66DE">
        <w:rPr>
          <w:color w:val="000000"/>
          <w:sz w:val="28"/>
          <w:szCs w:val="28"/>
        </w:rPr>
        <w:lastRenderedPageBreak/>
        <w:t>заверенная нотариально (при отправлении почтой) или лицом, ответственным за кадровую работу  в органе местного самоуправления;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д) справка Управления Пенсионного фонда Российской Федерации, назначившего страховую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е) реквизиты кредитного учреждения, в котором получателем пенсии за выслугу лет открыт счет.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 Комиссия рассматривает заявление в установленном порядке:</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а) проводит проверку представленных документов, проверяет правильность установления соответствующего стажа;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б) в соответствии с действующим законодательством определяет право заявителя на назначение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в) определяет размер пенсии за выслугу лет в процентах от среднемесячного (месячного) денежного содержания, а также дату начала выплаты пенсии за выслугу лет. </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xml:space="preserve">      </w:t>
      </w:r>
      <w:r w:rsidRPr="00CD66DE">
        <w:rPr>
          <w:color w:val="000000"/>
          <w:sz w:val="28"/>
          <w:szCs w:val="28"/>
        </w:rPr>
        <w:tab/>
        <w:t>4. В случае несоответствия представленных документов требованиям для назначения пенсии за выслугу лет Комиссией, не позднее 10 дней после принятия соответствующего решения, готовится и направляется в адрес заявителя мотивированный ответ, в котором сообщается о необходимости устранения выявленных несоответствий.</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5. В случае отказа в установлении пенсии за выслугу лет, Комиссия,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6. Решение Комиссии является основанием для принятия постановления администрации Гатчинского муниципального района о назначении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7. Постановление, с полным пакетом прилагаемых документов, в 10-дневный срок направляются секретарем Комиссии в уполномоченный орган администрации Гатчинского муниципального района для начисления и выплаты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8. Порядок взаимодействия уполномоченных органов администрации Гатчинского муниципального района по вопросам пенсионного обеспечения муниципальных служащих, оформления документов и ведения пенсионных дел, на основании которых производится выплата пенсии за выслугу лет, делопроизводство по этим вопросам, финансирование, порядок выплаты и перерасчета пенсии за выслугу лет определяются муниципальными правовыми актами администрации Гатчинского муниципального района.</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9. Обязанности лиц, получающих пенсию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 Лица, получающие пенсию за выслугу лет, обязаны: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а) в 5-дневный срок сообщить о возникновении обстоятельств, влекущих изменение, приостановление или прекращение выплаты, в частности: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В  администрацию Гатчинского муниципального района о:</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возвращении на муниципальную или государственную службы;</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lastRenderedPageBreak/>
        <w:t>- переходе на иной вид пенсии.</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 об изменении места жительства.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б) ежегодно в период с 01 октября по 31 декабря предоставить на перерегистрацию в уполномоченный орган личное заявление о продлении на очередной год начисления пенсии за выслугу лет и предъявить документы, подтверждающие сохранение права на пенсию за выслугу лет: паспорт, трудовую книжку, пенсионное удостоверение или справку, подтверждающую факт назначения и размер пенсии, а также срок ее установления.</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Получателям, своевременно не прошедшим перерегистрацию,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пенсия за выслугу лет выплачивается за весь период.</w:t>
      </w:r>
    </w:p>
    <w:p w:rsidR="00CD66DE" w:rsidRPr="00CD66DE" w:rsidRDefault="00CD66DE" w:rsidP="00CD66DE">
      <w:pPr>
        <w:autoSpaceDE w:val="0"/>
        <w:autoSpaceDN w:val="0"/>
        <w:adjustRightInd w:val="0"/>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Статья 10. Заключительные положения</w:t>
      </w:r>
    </w:p>
    <w:p w:rsidR="00CD66DE" w:rsidRPr="00CD66DE" w:rsidRDefault="00CD66DE" w:rsidP="00CD66DE">
      <w:pPr>
        <w:autoSpaceDE w:val="0"/>
        <w:autoSpaceDN w:val="0"/>
        <w:adjustRightInd w:val="0"/>
        <w:ind w:firstLine="709"/>
        <w:jc w:val="both"/>
        <w:outlineLvl w:val="1"/>
        <w:rPr>
          <w:color w:val="000000"/>
          <w:sz w:val="28"/>
          <w:szCs w:val="28"/>
        </w:rPr>
      </w:pP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1. Выплата пенсии за выслугу лет выплачивается за счет средств бюджета МО «Город Гатчина».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2. В случае возникновения обстоятельств, требующих разбирательства и дополнительной информации, выплата 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постановления администрации Гатчинского муниципального района.</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3. В случае переплаты денежных сумм получателю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а) по организационным причинам – зачет переплаченных сумм производится при очередных выплатах (разовое удержание не должно превышать 20 % от начисленного размера доплаты к пенсии или пенсии за выслугу лет);</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Основанием для взыскания переплаченных сумм является постановление администрации Гатчинского муниципального района о прекращении начисления и выплаты пенсии за выслугу лет и решение о взыскании переплаченных сумм.</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4. Вопросы, связанные с назначением и выплатой 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страховой пенсии, предусмотренных федеральными законами от 15.12.2001 № 166-ФЗ «О государственном пенсионном обеспечении в Российской Федерации» и от 28.12.2013 № 400-ФЗ «О страховых пенсиях».</w:t>
      </w:r>
    </w:p>
    <w:p w:rsidR="00CD66DE" w:rsidRPr="00CD66DE" w:rsidRDefault="00CD66DE" w:rsidP="00CD66DE">
      <w:pPr>
        <w:autoSpaceDE w:val="0"/>
        <w:autoSpaceDN w:val="0"/>
        <w:adjustRightInd w:val="0"/>
        <w:ind w:firstLine="709"/>
        <w:jc w:val="both"/>
        <w:outlineLvl w:val="1"/>
        <w:rPr>
          <w:color w:val="000000"/>
          <w:sz w:val="28"/>
          <w:szCs w:val="28"/>
        </w:rPr>
      </w:pPr>
      <w:r w:rsidRPr="00CD66DE">
        <w:rPr>
          <w:color w:val="000000"/>
          <w:sz w:val="28"/>
          <w:szCs w:val="28"/>
        </w:rPr>
        <w:t>5. Вопросы, не урегулированные настоящим Положением, решаются Комиссией.</w:t>
      </w:r>
    </w:p>
    <w:p w:rsidR="009D5686" w:rsidRDefault="009D5686" w:rsidP="00A67419">
      <w:pPr>
        <w:autoSpaceDE w:val="0"/>
        <w:autoSpaceDN w:val="0"/>
        <w:adjustRightInd w:val="0"/>
        <w:ind w:firstLine="709"/>
        <w:jc w:val="both"/>
        <w:outlineLvl w:val="1"/>
        <w:rPr>
          <w:b/>
          <w:bCs/>
          <w:sz w:val="28"/>
          <w:szCs w:val="28"/>
        </w:rPr>
      </w:pPr>
    </w:p>
    <w:p w:rsidR="009D5686" w:rsidRDefault="009D5686" w:rsidP="0049402D">
      <w:pPr>
        <w:autoSpaceDE w:val="0"/>
        <w:autoSpaceDN w:val="0"/>
        <w:adjustRightInd w:val="0"/>
        <w:jc w:val="both"/>
        <w:outlineLvl w:val="1"/>
        <w:rPr>
          <w:b/>
          <w:bCs/>
          <w:sz w:val="28"/>
          <w:szCs w:val="28"/>
        </w:rPr>
      </w:pPr>
    </w:p>
    <w:p w:rsidR="00466C5C" w:rsidRDefault="00466C5C" w:rsidP="00CD66DE">
      <w:pPr>
        <w:pStyle w:val="a4"/>
        <w:shd w:val="clear" w:color="auto" w:fill="FFFFFF"/>
        <w:spacing w:before="0" w:beforeAutospacing="0" w:after="0" w:afterAutospacing="0"/>
        <w:rPr>
          <w:color w:val="000000"/>
        </w:rPr>
      </w:pPr>
    </w:p>
    <w:p w:rsidR="006367C8" w:rsidRPr="00C02531" w:rsidRDefault="006367C8" w:rsidP="006367C8">
      <w:pPr>
        <w:pStyle w:val="a4"/>
        <w:shd w:val="clear" w:color="auto" w:fill="FFFFFF"/>
        <w:spacing w:before="0" w:beforeAutospacing="0" w:after="0" w:afterAutospacing="0"/>
        <w:ind w:firstLine="709"/>
        <w:jc w:val="right"/>
        <w:rPr>
          <w:color w:val="000000"/>
        </w:rPr>
      </w:pPr>
      <w:bookmarkStart w:id="1" w:name="_Hlk118362897"/>
      <w:r w:rsidRPr="00C02531">
        <w:rPr>
          <w:color w:val="000000"/>
        </w:rPr>
        <w:lastRenderedPageBreak/>
        <w:t xml:space="preserve">Приложение </w:t>
      </w:r>
      <w:r w:rsidR="00CD66DE">
        <w:rPr>
          <w:color w:val="000000"/>
        </w:rPr>
        <w:t>1</w:t>
      </w:r>
    </w:p>
    <w:p w:rsidR="00CD66DE" w:rsidRDefault="0008341D" w:rsidP="00CD66D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к </w:t>
      </w:r>
      <w:r w:rsidR="00CD66DE" w:rsidRPr="00CD66DE">
        <w:rPr>
          <w:color w:val="000000"/>
          <w:sz w:val="18"/>
          <w:szCs w:val="18"/>
        </w:rPr>
        <w:t xml:space="preserve">Положению об условиях предоставления права </w:t>
      </w:r>
    </w:p>
    <w:p w:rsidR="00CD66DE" w:rsidRDefault="00CD66DE" w:rsidP="00CD66D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на пенсию за выслугу лет лицам, замещавшим</w:t>
      </w:r>
    </w:p>
    <w:p w:rsidR="00CD66DE" w:rsidRDefault="00CD66DE" w:rsidP="00CD66D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 должности муниципальной службы в органах </w:t>
      </w:r>
    </w:p>
    <w:p w:rsidR="00CD66DE" w:rsidRDefault="00CD66DE" w:rsidP="00CD66D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местного самоуправления муниципального </w:t>
      </w:r>
    </w:p>
    <w:p w:rsidR="00CD66DE" w:rsidRDefault="00CD66DE" w:rsidP="00CD66D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образования «Город Гатчина» Гатчинского </w:t>
      </w:r>
    </w:p>
    <w:p w:rsidR="0008341D" w:rsidRPr="00CD66DE" w:rsidRDefault="00CD66DE" w:rsidP="00CD66D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муниципального района Ленинградской области</w:t>
      </w:r>
      <w:bookmarkEnd w:id="1"/>
    </w:p>
    <w:p w:rsidR="00466C5C" w:rsidRDefault="00466C5C" w:rsidP="006823A1">
      <w:pPr>
        <w:widowControl w:val="0"/>
        <w:autoSpaceDE w:val="0"/>
        <w:autoSpaceDN w:val="0"/>
        <w:adjustRightInd w:val="0"/>
        <w:spacing w:line="360" w:lineRule="atLeast"/>
        <w:jc w:val="center"/>
        <w:textAlignment w:val="baseline"/>
        <w:rPr>
          <w:b/>
          <w:bCs/>
          <w:sz w:val="28"/>
          <w:szCs w:val="28"/>
        </w:rPr>
      </w:pPr>
    </w:p>
    <w:p w:rsidR="00A50F66" w:rsidRDefault="00A50F66" w:rsidP="00B934F1">
      <w:pPr>
        <w:widowControl w:val="0"/>
        <w:autoSpaceDE w:val="0"/>
        <w:autoSpaceDN w:val="0"/>
        <w:adjustRightInd w:val="0"/>
        <w:ind w:left="3261"/>
        <w:jc w:val="both"/>
        <w:textAlignment w:val="baseline"/>
      </w:pPr>
      <w:r>
        <w:t xml:space="preserve">В комиссию по установлению стажа муниципальной службы, </w:t>
      </w:r>
    </w:p>
    <w:p w:rsidR="00A50F66" w:rsidRDefault="00A50F66" w:rsidP="00B934F1">
      <w:pPr>
        <w:widowControl w:val="0"/>
        <w:autoSpaceDE w:val="0"/>
        <w:autoSpaceDN w:val="0"/>
        <w:adjustRightInd w:val="0"/>
        <w:ind w:left="3261"/>
        <w:jc w:val="both"/>
        <w:textAlignment w:val="baseline"/>
      </w:pPr>
      <w:r>
        <w:t xml:space="preserve">стажа работы работников, назначенных на должности, не </w:t>
      </w:r>
    </w:p>
    <w:p w:rsidR="00A50F66" w:rsidRDefault="00A50F66" w:rsidP="00B934F1">
      <w:pPr>
        <w:widowControl w:val="0"/>
        <w:autoSpaceDE w:val="0"/>
        <w:autoSpaceDN w:val="0"/>
        <w:adjustRightInd w:val="0"/>
        <w:ind w:left="3261"/>
        <w:jc w:val="both"/>
        <w:textAlignment w:val="baseline"/>
      </w:pPr>
      <w:r>
        <w:t xml:space="preserve">отнесенные к должностям муниципальной службы, назначению </w:t>
      </w:r>
    </w:p>
    <w:p w:rsidR="00A50F66" w:rsidRDefault="00A50F66" w:rsidP="00B934F1">
      <w:pPr>
        <w:widowControl w:val="0"/>
        <w:autoSpaceDE w:val="0"/>
        <w:autoSpaceDN w:val="0"/>
        <w:adjustRightInd w:val="0"/>
        <w:ind w:left="3261"/>
        <w:jc w:val="both"/>
        <w:textAlignment w:val="baseline"/>
      </w:pPr>
      <w:r>
        <w:t xml:space="preserve">пенсии за выслугу лет муниципальным служащим и доплаты к </w:t>
      </w:r>
    </w:p>
    <w:p w:rsidR="00A50F66" w:rsidRDefault="00A50F66" w:rsidP="00B934F1">
      <w:pPr>
        <w:widowControl w:val="0"/>
        <w:autoSpaceDE w:val="0"/>
        <w:autoSpaceDN w:val="0"/>
        <w:adjustRightInd w:val="0"/>
        <w:ind w:left="3261"/>
        <w:jc w:val="both"/>
        <w:textAlignment w:val="baseline"/>
      </w:pPr>
      <w:r>
        <w:t>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rsidR="00A50F66" w:rsidRDefault="00A50F66" w:rsidP="00A50F66">
      <w:pPr>
        <w:widowControl w:val="0"/>
        <w:autoSpaceDE w:val="0"/>
        <w:autoSpaceDN w:val="0"/>
        <w:adjustRightInd w:val="0"/>
        <w:ind w:left="2835"/>
        <w:jc w:val="right"/>
        <w:textAlignment w:val="baseline"/>
      </w:pPr>
      <w:r>
        <w:t>от ____________________________________________________,</w:t>
      </w:r>
    </w:p>
    <w:p w:rsidR="00A50F66" w:rsidRPr="00A50F66" w:rsidRDefault="00A50F66" w:rsidP="00A50F66">
      <w:pPr>
        <w:widowControl w:val="0"/>
        <w:autoSpaceDE w:val="0"/>
        <w:autoSpaceDN w:val="0"/>
        <w:adjustRightInd w:val="0"/>
        <w:ind w:left="2835"/>
        <w:jc w:val="center"/>
        <w:textAlignment w:val="baseline"/>
        <w:rPr>
          <w:sz w:val="18"/>
          <w:szCs w:val="18"/>
        </w:rPr>
      </w:pPr>
      <w:r w:rsidRPr="00A50F66">
        <w:rPr>
          <w:sz w:val="18"/>
          <w:szCs w:val="18"/>
        </w:rPr>
        <w:t>(фамилия, имя, отчество заявителя)</w:t>
      </w:r>
    </w:p>
    <w:p w:rsidR="00A50F66" w:rsidRDefault="00A50F66" w:rsidP="00A50F66">
      <w:pPr>
        <w:widowControl w:val="0"/>
        <w:autoSpaceDE w:val="0"/>
        <w:autoSpaceDN w:val="0"/>
        <w:adjustRightInd w:val="0"/>
        <w:ind w:left="2835"/>
        <w:jc w:val="right"/>
        <w:textAlignment w:val="baseline"/>
      </w:pPr>
      <w:r>
        <w:t>родившегося (родившейся) _______________________________,</w:t>
      </w:r>
    </w:p>
    <w:p w:rsidR="00A50F66" w:rsidRPr="00A50F66" w:rsidRDefault="00A50F66" w:rsidP="00A50F66">
      <w:pPr>
        <w:widowControl w:val="0"/>
        <w:autoSpaceDE w:val="0"/>
        <w:autoSpaceDN w:val="0"/>
        <w:adjustRightInd w:val="0"/>
        <w:ind w:left="2835"/>
        <w:jc w:val="right"/>
        <w:textAlignment w:val="baseline"/>
        <w:rPr>
          <w:sz w:val="18"/>
          <w:szCs w:val="18"/>
        </w:rPr>
      </w:pPr>
      <w:r w:rsidRPr="00A50F66">
        <w:rPr>
          <w:sz w:val="18"/>
          <w:szCs w:val="18"/>
        </w:rPr>
        <w:t>(число, месяц, год рождения )</w:t>
      </w:r>
    </w:p>
    <w:p w:rsidR="00A50F66" w:rsidRDefault="00A50F66" w:rsidP="00A50F66">
      <w:pPr>
        <w:widowControl w:val="0"/>
        <w:autoSpaceDE w:val="0"/>
        <w:autoSpaceDN w:val="0"/>
        <w:adjustRightInd w:val="0"/>
        <w:ind w:left="2835"/>
        <w:jc w:val="right"/>
        <w:textAlignment w:val="baseline"/>
      </w:pPr>
      <w:r>
        <w:t>работавшего (работавшей)_________________________________</w:t>
      </w:r>
    </w:p>
    <w:p w:rsidR="00A50F66" w:rsidRDefault="00A50F66" w:rsidP="00A50F66">
      <w:pPr>
        <w:widowControl w:val="0"/>
        <w:autoSpaceDE w:val="0"/>
        <w:autoSpaceDN w:val="0"/>
        <w:adjustRightInd w:val="0"/>
        <w:ind w:left="2835"/>
        <w:jc w:val="right"/>
        <w:textAlignment w:val="baseline"/>
      </w:pPr>
      <w:r>
        <w:t>_______________________________________________________</w:t>
      </w:r>
    </w:p>
    <w:p w:rsidR="00A50F66" w:rsidRPr="00A50F66" w:rsidRDefault="00A50F66" w:rsidP="00A50F66">
      <w:pPr>
        <w:widowControl w:val="0"/>
        <w:autoSpaceDE w:val="0"/>
        <w:autoSpaceDN w:val="0"/>
        <w:adjustRightInd w:val="0"/>
        <w:ind w:left="2835"/>
        <w:jc w:val="right"/>
        <w:textAlignment w:val="baseline"/>
        <w:rPr>
          <w:sz w:val="18"/>
          <w:szCs w:val="18"/>
        </w:rPr>
      </w:pPr>
      <w:r w:rsidRPr="00A50F66">
        <w:rPr>
          <w:sz w:val="18"/>
          <w:szCs w:val="18"/>
        </w:rPr>
        <w:t>(указать последнюю должность муниципальной службы)</w:t>
      </w:r>
    </w:p>
    <w:p w:rsidR="00A50F66" w:rsidRDefault="00A50F66" w:rsidP="00A50F66">
      <w:pPr>
        <w:widowControl w:val="0"/>
        <w:autoSpaceDE w:val="0"/>
        <w:autoSpaceDN w:val="0"/>
        <w:adjustRightInd w:val="0"/>
        <w:ind w:left="2835"/>
        <w:jc w:val="right"/>
        <w:textAlignment w:val="baseline"/>
      </w:pPr>
      <w:r>
        <w:t>_______________________________________________________.</w:t>
      </w:r>
    </w:p>
    <w:p w:rsidR="00A50F66" w:rsidRPr="00A50F66" w:rsidRDefault="00A50F66" w:rsidP="00A50F66">
      <w:pPr>
        <w:widowControl w:val="0"/>
        <w:autoSpaceDE w:val="0"/>
        <w:autoSpaceDN w:val="0"/>
        <w:adjustRightInd w:val="0"/>
        <w:ind w:left="2835"/>
        <w:jc w:val="right"/>
        <w:textAlignment w:val="baseline"/>
        <w:rPr>
          <w:sz w:val="18"/>
          <w:szCs w:val="18"/>
        </w:rPr>
      </w:pPr>
      <w:r w:rsidRPr="00A50F66">
        <w:rPr>
          <w:sz w:val="18"/>
          <w:szCs w:val="18"/>
        </w:rPr>
        <w:t xml:space="preserve">                                                  (указать дату увольнения)</w:t>
      </w:r>
    </w:p>
    <w:p w:rsidR="00A50F66" w:rsidRDefault="00A50F66" w:rsidP="00A50F66">
      <w:pPr>
        <w:widowControl w:val="0"/>
        <w:autoSpaceDE w:val="0"/>
        <w:autoSpaceDN w:val="0"/>
        <w:adjustRightInd w:val="0"/>
        <w:ind w:left="2835"/>
        <w:jc w:val="right"/>
        <w:textAlignment w:val="baseline"/>
      </w:pPr>
      <w:r>
        <w:t>Домашний адрес ________________________________________</w:t>
      </w:r>
    </w:p>
    <w:p w:rsidR="00A50F66" w:rsidRPr="00A50F66" w:rsidRDefault="00A50F66" w:rsidP="00A50F66">
      <w:pPr>
        <w:widowControl w:val="0"/>
        <w:autoSpaceDE w:val="0"/>
        <w:autoSpaceDN w:val="0"/>
        <w:adjustRightInd w:val="0"/>
        <w:ind w:left="2835"/>
        <w:jc w:val="center"/>
        <w:textAlignment w:val="baseline"/>
        <w:rPr>
          <w:sz w:val="18"/>
          <w:szCs w:val="18"/>
        </w:rPr>
      </w:pPr>
      <w:r w:rsidRPr="00A50F66">
        <w:rPr>
          <w:sz w:val="18"/>
          <w:szCs w:val="18"/>
        </w:rPr>
        <w:t>(индекс, адрес)</w:t>
      </w:r>
    </w:p>
    <w:p w:rsidR="00A50F66" w:rsidRDefault="00A50F66" w:rsidP="00A50F66">
      <w:pPr>
        <w:widowControl w:val="0"/>
        <w:autoSpaceDE w:val="0"/>
        <w:autoSpaceDN w:val="0"/>
        <w:adjustRightInd w:val="0"/>
        <w:ind w:left="2835"/>
        <w:jc w:val="right"/>
        <w:textAlignment w:val="baseline"/>
      </w:pPr>
      <w:r>
        <w:t>_______________________________________________________.</w:t>
      </w:r>
    </w:p>
    <w:p w:rsidR="006823A1" w:rsidRDefault="00A50F66" w:rsidP="00A50F66">
      <w:pPr>
        <w:widowControl w:val="0"/>
        <w:autoSpaceDE w:val="0"/>
        <w:autoSpaceDN w:val="0"/>
        <w:adjustRightInd w:val="0"/>
        <w:ind w:left="2835"/>
        <w:jc w:val="right"/>
        <w:textAlignment w:val="baseline"/>
      </w:pPr>
      <w:r>
        <w:t>Телефон ______________________________________.</w:t>
      </w:r>
    </w:p>
    <w:p w:rsidR="00A50F66" w:rsidRDefault="00A50F66" w:rsidP="00A50F66">
      <w:pPr>
        <w:widowControl w:val="0"/>
        <w:autoSpaceDE w:val="0"/>
        <w:autoSpaceDN w:val="0"/>
        <w:adjustRightInd w:val="0"/>
        <w:ind w:left="2835"/>
        <w:jc w:val="right"/>
        <w:textAlignment w:val="baseline"/>
      </w:pPr>
    </w:p>
    <w:p w:rsidR="00A50F66" w:rsidRPr="00A50F66" w:rsidRDefault="00A50F66" w:rsidP="00A50F66">
      <w:pPr>
        <w:keepNext/>
        <w:tabs>
          <w:tab w:val="left" w:pos="0"/>
        </w:tabs>
        <w:overflowPunct w:val="0"/>
        <w:autoSpaceDE w:val="0"/>
        <w:autoSpaceDN w:val="0"/>
        <w:adjustRightInd w:val="0"/>
        <w:jc w:val="center"/>
        <w:rPr>
          <w:szCs w:val="20"/>
        </w:rPr>
      </w:pPr>
      <w:r w:rsidRPr="00A50F66">
        <w:rPr>
          <w:rFonts w:ascii="Times New Roman CYR" w:hAnsi="Times New Roman CYR"/>
          <w:b/>
          <w:szCs w:val="20"/>
        </w:rPr>
        <w:t>ЗАЯВЛЕНИЕ</w:t>
      </w:r>
    </w:p>
    <w:p w:rsidR="006823A1" w:rsidRPr="00CD66DE" w:rsidRDefault="006823A1" w:rsidP="006823A1">
      <w:pPr>
        <w:widowControl w:val="0"/>
        <w:autoSpaceDE w:val="0"/>
        <w:autoSpaceDN w:val="0"/>
        <w:adjustRightInd w:val="0"/>
        <w:spacing w:line="360" w:lineRule="atLeast"/>
        <w:jc w:val="center"/>
        <w:textAlignment w:val="baseline"/>
      </w:pPr>
    </w:p>
    <w:p w:rsidR="00A50F66" w:rsidRDefault="00A50F66" w:rsidP="00A50F66">
      <w:pPr>
        <w:widowControl w:val="0"/>
        <w:autoSpaceDE w:val="0"/>
        <w:autoSpaceDN w:val="0"/>
        <w:adjustRightInd w:val="0"/>
        <w:jc w:val="both"/>
        <w:textAlignment w:val="baseline"/>
      </w:pPr>
      <w:r>
        <w:t>Прошу назначить мне пенсию за выслугу лет в соответствии с решением совета депутатов муниципального образования «Город Гатчина» Гатчинского муниципального района Ленинградской области № ________от ____________ «Об утверждении Положения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«Город Гатчина» Гатчинского муниципального района Ленинградской области» исходя из моего среднемесячного заработка на ___________________________________________________________________________</w:t>
      </w:r>
    </w:p>
    <w:p w:rsidR="00A50F66" w:rsidRDefault="00A50F66" w:rsidP="00A50F66">
      <w:pPr>
        <w:widowControl w:val="0"/>
        <w:autoSpaceDE w:val="0"/>
        <w:autoSpaceDN w:val="0"/>
        <w:adjustRightInd w:val="0"/>
        <w:jc w:val="both"/>
        <w:textAlignment w:val="baseline"/>
      </w:pPr>
      <w:r>
        <w:t xml:space="preserve">                       (дата увольнения или достижения возраста, дающего право на страховую пенсию)</w:t>
      </w:r>
    </w:p>
    <w:p w:rsidR="00A50F66" w:rsidRDefault="00A50F66" w:rsidP="00A50F66">
      <w:pPr>
        <w:widowControl w:val="0"/>
        <w:autoSpaceDE w:val="0"/>
        <w:autoSpaceDN w:val="0"/>
        <w:adjustRightInd w:val="0"/>
        <w:jc w:val="both"/>
        <w:textAlignment w:val="baseline"/>
      </w:pPr>
      <w:r>
        <w:t>страховую пенсию по старости (инвалидности)   получаю в</w:t>
      </w:r>
    </w:p>
    <w:p w:rsidR="00A50F66" w:rsidRDefault="00A50F66" w:rsidP="00A50F66">
      <w:pPr>
        <w:widowControl w:val="0"/>
        <w:autoSpaceDE w:val="0"/>
        <w:autoSpaceDN w:val="0"/>
        <w:adjustRightInd w:val="0"/>
        <w:jc w:val="both"/>
        <w:textAlignment w:val="baseline"/>
      </w:pPr>
      <w:r>
        <w:t xml:space="preserve">                                  (нужное подчеркнуть)</w:t>
      </w:r>
    </w:p>
    <w:p w:rsidR="00A50F66" w:rsidRPr="00A50F66" w:rsidRDefault="00A50F66" w:rsidP="00A50F66">
      <w:pPr>
        <w:keepNext/>
        <w:tabs>
          <w:tab w:val="left" w:pos="0"/>
        </w:tabs>
        <w:overflowPunct w:val="0"/>
        <w:autoSpaceDE w:val="0"/>
        <w:autoSpaceDN w:val="0"/>
        <w:adjustRightInd w:val="0"/>
        <w:contextualSpacing/>
        <w:jc w:val="both"/>
        <w:rPr>
          <w:rFonts w:ascii="Times New Roman CYR" w:hAnsi="Times New Roman CYR"/>
        </w:rPr>
      </w:pPr>
      <w:r w:rsidRPr="00A50F66">
        <w:rPr>
          <w:rFonts w:ascii="Times New Roman CYR" w:hAnsi="Times New Roman CYR"/>
        </w:rPr>
        <w:t xml:space="preserve">____________________________________________________________________________, </w:t>
      </w:r>
    </w:p>
    <w:p w:rsidR="00A50F66" w:rsidRPr="00A50F66" w:rsidRDefault="00A50F66" w:rsidP="00A50F66">
      <w:pPr>
        <w:keepNext/>
        <w:tabs>
          <w:tab w:val="left" w:pos="0"/>
        </w:tabs>
        <w:overflowPunct w:val="0"/>
        <w:autoSpaceDE w:val="0"/>
        <w:autoSpaceDN w:val="0"/>
        <w:adjustRightInd w:val="0"/>
        <w:contextualSpacing/>
        <w:jc w:val="both"/>
        <w:rPr>
          <w:rFonts w:ascii="Times New Roman CYR" w:hAnsi="Times New Roman CYR"/>
          <w:sz w:val="20"/>
          <w:szCs w:val="20"/>
        </w:rPr>
      </w:pPr>
      <w:r w:rsidRPr="00A50F66">
        <w:t xml:space="preserve">                 </w:t>
      </w:r>
      <w:r w:rsidRPr="00A50F66">
        <w:rPr>
          <w:rFonts w:ascii="Times New Roman CYR" w:hAnsi="Times New Roman CYR"/>
        </w:rPr>
        <w:t>(</w:t>
      </w:r>
      <w:r w:rsidRPr="00A50F66">
        <w:rPr>
          <w:rFonts w:ascii="Times New Roman CYR" w:hAnsi="Times New Roman CYR"/>
          <w:sz w:val="20"/>
          <w:szCs w:val="20"/>
        </w:rPr>
        <w:t xml:space="preserve">наименование  управления пенсионного фонда или комитета социальной защиты) </w:t>
      </w:r>
    </w:p>
    <w:p w:rsidR="00A50F66" w:rsidRPr="00A50F66" w:rsidRDefault="00A50F66" w:rsidP="00A50F66">
      <w:pPr>
        <w:keepNext/>
        <w:tabs>
          <w:tab w:val="left" w:pos="0"/>
        </w:tabs>
        <w:overflowPunct w:val="0"/>
        <w:autoSpaceDE w:val="0"/>
        <w:autoSpaceDN w:val="0"/>
        <w:adjustRightInd w:val="0"/>
        <w:contextualSpacing/>
        <w:jc w:val="both"/>
        <w:rPr>
          <w:rFonts w:ascii="Times New Roman CYR" w:hAnsi="Times New Roman CYR"/>
        </w:rPr>
      </w:pPr>
      <w:r w:rsidRPr="00A50F66">
        <w:rPr>
          <w:rFonts w:ascii="Times New Roman CYR" w:hAnsi="Times New Roman CYR"/>
        </w:rPr>
        <w:t xml:space="preserve">его почтовый адрес:__________________________________________________________ </w:t>
      </w:r>
    </w:p>
    <w:p w:rsidR="00A50F66" w:rsidRPr="00A50F66" w:rsidRDefault="00A50F66" w:rsidP="00A50F66">
      <w:pPr>
        <w:keepNext/>
        <w:tabs>
          <w:tab w:val="left" w:pos="0"/>
        </w:tabs>
        <w:overflowPunct w:val="0"/>
        <w:autoSpaceDE w:val="0"/>
        <w:autoSpaceDN w:val="0"/>
        <w:adjustRightInd w:val="0"/>
        <w:contextualSpacing/>
        <w:jc w:val="both"/>
        <w:rPr>
          <w:rFonts w:ascii="Times New Roman CYR" w:hAnsi="Times New Roman CYR"/>
        </w:rPr>
      </w:pPr>
      <w:r w:rsidRPr="00A50F66">
        <w:rPr>
          <w:rFonts w:ascii="Times New Roman CYR" w:hAnsi="Times New Roman CYR"/>
        </w:rPr>
        <w:t>___________________________________________________________________________</w:t>
      </w:r>
    </w:p>
    <w:p w:rsidR="00A50F66" w:rsidRPr="00A50F66" w:rsidRDefault="00A50F66" w:rsidP="00A50F66">
      <w:pPr>
        <w:tabs>
          <w:tab w:val="left" w:pos="0"/>
        </w:tabs>
        <w:autoSpaceDE w:val="0"/>
        <w:autoSpaceDN w:val="0"/>
        <w:adjustRightInd w:val="0"/>
        <w:jc w:val="both"/>
        <w:rPr>
          <w:rFonts w:ascii="Times New Roman CYR" w:hAnsi="Times New Roman CYR"/>
        </w:rPr>
      </w:pPr>
      <w:r w:rsidRPr="00A50F66">
        <w:rPr>
          <w:rFonts w:ascii="Times New Roman CYR" w:hAnsi="Times New Roman CYR"/>
        </w:rPr>
        <w:t>пенсионное удостоверение</w:t>
      </w:r>
      <w:r w:rsidRPr="00A50F66">
        <w:rPr>
          <w:rFonts w:ascii="Times New Roman CYR" w:hAnsi="Times New Roman CYR"/>
          <w:b/>
        </w:rPr>
        <w:t xml:space="preserve"> </w:t>
      </w:r>
      <w:r w:rsidRPr="00A50F66">
        <w:rPr>
          <w:rFonts w:ascii="Times New Roman CYR" w:hAnsi="Times New Roman CYR"/>
        </w:rPr>
        <w:t>(</w:t>
      </w:r>
      <w:r w:rsidRPr="00A50F66">
        <w:rPr>
          <w:rFonts w:eastAsia="Calibri"/>
          <w:lang w:eastAsia="en-US"/>
        </w:rPr>
        <w:t>справка, подтверждающая факт назначения и размер пенсии, а также срок ее установления)</w:t>
      </w:r>
      <w:r w:rsidRPr="00A50F66">
        <w:rPr>
          <w:rFonts w:eastAsia="Calibri"/>
          <w:sz w:val="28"/>
          <w:szCs w:val="28"/>
          <w:lang w:eastAsia="en-US"/>
        </w:rPr>
        <w:t xml:space="preserve"> №___________ </w:t>
      </w:r>
      <w:r w:rsidRPr="00A50F66">
        <w:rPr>
          <w:rFonts w:eastAsia="Calibri"/>
          <w:lang w:eastAsia="en-US"/>
        </w:rPr>
        <w:t xml:space="preserve">от «____» _______________________. </w:t>
      </w:r>
      <w:r w:rsidRPr="00A50F66">
        <w:rPr>
          <w:rFonts w:ascii="Times New Roman CYR" w:hAnsi="Times New Roman CYR"/>
        </w:rPr>
        <w:t xml:space="preserve">Сообщаю, что другой пенсии за выслугу лет или доплаты к страховой пенсии по старости (инвалидности), ежемесячного пожизненного содержания или дополнительного пожизненного материального обеспечения не получаю. </w:t>
      </w:r>
    </w:p>
    <w:p w:rsidR="00A50F66" w:rsidRPr="00A50F66" w:rsidRDefault="00A50F66" w:rsidP="00A50F66">
      <w:pPr>
        <w:tabs>
          <w:tab w:val="left" w:pos="0"/>
        </w:tabs>
        <w:autoSpaceDE w:val="0"/>
        <w:autoSpaceDN w:val="0"/>
        <w:adjustRightInd w:val="0"/>
        <w:ind w:firstLine="540"/>
        <w:jc w:val="both"/>
        <w:rPr>
          <w:rFonts w:ascii="Times New Roman CYR" w:hAnsi="Times New Roman CYR"/>
        </w:rPr>
      </w:pPr>
      <w:r w:rsidRPr="00A50F66">
        <w:rPr>
          <w:rFonts w:ascii="Times New Roman CYR" w:hAnsi="Times New Roman CYR"/>
        </w:rPr>
        <w:t>О замещении государственной или муниципальной должности вновь, переходе на другой вид пенсии, назначении доплат из других источников,  изменении места жительства обязуюсь в 5-дневный срок сообщить органу, выплачивающему пенсию за выслугу лет.</w:t>
      </w:r>
    </w:p>
    <w:p w:rsidR="00A50F66" w:rsidRPr="00A50F66" w:rsidRDefault="00A50F66" w:rsidP="00A50F66">
      <w:pPr>
        <w:keepNext/>
        <w:tabs>
          <w:tab w:val="left" w:pos="0"/>
        </w:tabs>
        <w:overflowPunct w:val="0"/>
        <w:autoSpaceDE w:val="0"/>
        <w:autoSpaceDN w:val="0"/>
        <w:adjustRightInd w:val="0"/>
        <w:contextualSpacing/>
        <w:rPr>
          <w:rFonts w:ascii="Times New Roman CYR" w:hAnsi="Times New Roman CYR"/>
        </w:rPr>
      </w:pPr>
      <w:r w:rsidRPr="00A50F66">
        <w:rPr>
          <w:rFonts w:ascii="Times New Roman CYR" w:hAnsi="Times New Roman CYR"/>
        </w:rPr>
        <w:lastRenderedPageBreak/>
        <w:t>К заявлению прилагаю следующие документы:</w:t>
      </w:r>
    </w:p>
    <w:p w:rsidR="00A50F66" w:rsidRPr="00A50F66" w:rsidRDefault="00A50F66" w:rsidP="00A50F66">
      <w:pPr>
        <w:keepNext/>
        <w:tabs>
          <w:tab w:val="left" w:pos="0"/>
        </w:tabs>
        <w:overflowPunct w:val="0"/>
        <w:autoSpaceDE w:val="0"/>
        <w:autoSpaceDN w:val="0"/>
        <w:adjustRightInd w:val="0"/>
        <w:contextualSpacing/>
        <w:rPr>
          <w:rFonts w:ascii="Times New Roman CYR" w:hAnsi="Times New Roman CYR"/>
        </w:rPr>
      </w:pPr>
    </w:p>
    <w:p w:rsidR="00A50F66" w:rsidRPr="00A50F66" w:rsidRDefault="00A50F66" w:rsidP="00A50F66">
      <w:pPr>
        <w:keepNext/>
        <w:tabs>
          <w:tab w:val="left" w:pos="0"/>
        </w:tabs>
        <w:spacing w:after="120" w:line="276" w:lineRule="auto"/>
        <w:contextualSpacing/>
        <w:jc w:val="both"/>
        <w:rPr>
          <w:rFonts w:ascii="Times New Roman CYR" w:hAnsi="Times New Roman CYR"/>
        </w:rPr>
      </w:pPr>
      <w:r w:rsidRPr="00A50F66">
        <w:rPr>
          <w:rFonts w:ascii="Times New Roman CYR" w:hAnsi="Times New Roman CYR"/>
        </w:rPr>
        <w:t>1) копию паспорта, заверенную нотариально или лицом, ответственным за кадровую работу в органе местного самоуправления (нужное подчеркнуть);</w:t>
      </w:r>
    </w:p>
    <w:p w:rsidR="00A50F66" w:rsidRPr="00A50F66" w:rsidRDefault="00A50F66" w:rsidP="00A50F66">
      <w:pPr>
        <w:keepNext/>
        <w:tabs>
          <w:tab w:val="left" w:pos="0"/>
        </w:tabs>
        <w:spacing w:after="120" w:line="276" w:lineRule="auto"/>
        <w:contextualSpacing/>
        <w:jc w:val="both"/>
        <w:rPr>
          <w:rFonts w:ascii="Times New Roman CYR" w:hAnsi="Times New Roman CYR"/>
        </w:rPr>
      </w:pPr>
      <w:r w:rsidRPr="00A50F66">
        <w:rPr>
          <w:rFonts w:ascii="Times New Roman CYR" w:hAnsi="Times New Roman CYR"/>
        </w:rPr>
        <w:t>2) копию трудовой книжки, заверенную лицом, ответственным за кадровую работу в органе местного самоуправления и (или) справку СТД-ПФР (нужное подчеркнуть);</w:t>
      </w:r>
    </w:p>
    <w:p w:rsidR="00A50F66" w:rsidRPr="00A50F66" w:rsidRDefault="00A50F66" w:rsidP="00A50F66">
      <w:pPr>
        <w:keepNext/>
        <w:tabs>
          <w:tab w:val="left" w:pos="0"/>
        </w:tabs>
        <w:spacing w:after="120" w:line="276" w:lineRule="auto"/>
        <w:contextualSpacing/>
        <w:jc w:val="both"/>
        <w:rPr>
          <w:rFonts w:ascii="Times New Roman CYR" w:hAnsi="Times New Roman CYR"/>
        </w:rPr>
      </w:pPr>
      <w:r w:rsidRPr="00A50F66">
        <w:rPr>
          <w:rFonts w:ascii="Times New Roman CYR" w:hAnsi="Times New Roman CYR"/>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p>
    <w:p w:rsidR="00A50F66" w:rsidRDefault="00A50F66" w:rsidP="00A50F66">
      <w:pPr>
        <w:widowControl w:val="0"/>
        <w:autoSpaceDE w:val="0"/>
        <w:autoSpaceDN w:val="0"/>
        <w:adjustRightInd w:val="0"/>
        <w:jc w:val="both"/>
        <w:textAlignment w:val="baseline"/>
        <w:rPr>
          <w:rFonts w:ascii="Times New Roman CYR" w:hAnsi="Times New Roman CYR"/>
        </w:rPr>
      </w:pPr>
      <w:r w:rsidRPr="00A50F66">
        <w:rPr>
          <w:rFonts w:ascii="Times New Roman CYR" w:hAnsi="Times New Roman CYR"/>
        </w:rPr>
        <w:t>4) копию пенсионного удостоверения (справки из ПФР, подтверждающую статус пенсионера, свидетельства пенсионера), заверенную нотариально (при отправлении</w:t>
      </w:r>
      <w:r>
        <w:rPr>
          <w:rFonts w:ascii="Times New Roman CYR" w:hAnsi="Times New Roman CYR"/>
        </w:rPr>
        <w:t xml:space="preserve"> почтой) или лицом, ответственным за кадровую работу в органе местного самоуправления</w:t>
      </w:r>
      <w:r w:rsidR="002433AE">
        <w:rPr>
          <w:rFonts w:ascii="Times New Roman CYR" w:hAnsi="Times New Roman CYR"/>
        </w:rPr>
        <w:t xml:space="preserve"> (нужное подчеркнуть);</w:t>
      </w:r>
    </w:p>
    <w:p w:rsidR="002433AE" w:rsidRDefault="002433AE" w:rsidP="00A50F66">
      <w:pPr>
        <w:widowControl w:val="0"/>
        <w:autoSpaceDE w:val="0"/>
        <w:autoSpaceDN w:val="0"/>
        <w:adjustRightInd w:val="0"/>
        <w:jc w:val="both"/>
        <w:textAlignment w:val="baseline"/>
        <w:rPr>
          <w:rFonts w:ascii="Times New Roman CYR" w:hAnsi="Times New Roman CYR"/>
        </w:rPr>
      </w:pPr>
      <w:r>
        <w:rPr>
          <w:rFonts w:ascii="Times New Roman CYR" w:hAnsi="Times New Roman CYR"/>
        </w:rPr>
        <w:t>5) реквизиты кредитного учреждения, в котором получателем пенсии открыт счет;</w:t>
      </w:r>
    </w:p>
    <w:p w:rsidR="002433AE" w:rsidRDefault="002433AE" w:rsidP="00A50F66">
      <w:pPr>
        <w:widowControl w:val="0"/>
        <w:autoSpaceDE w:val="0"/>
        <w:autoSpaceDN w:val="0"/>
        <w:adjustRightInd w:val="0"/>
        <w:jc w:val="both"/>
        <w:textAlignment w:val="baseline"/>
        <w:rPr>
          <w:rFonts w:ascii="Times New Roman CYR" w:hAnsi="Times New Roman CYR"/>
        </w:rPr>
      </w:pPr>
      <w:r>
        <w:rPr>
          <w:rFonts w:ascii="Times New Roman CYR" w:hAnsi="Times New Roman CYR"/>
        </w:rPr>
        <w:t>6) 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rsidR="002433AE" w:rsidRDefault="002433AE" w:rsidP="00A50F66">
      <w:pPr>
        <w:widowControl w:val="0"/>
        <w:autoSpaceDE w:val="0"/>
        <w:autoSpaceDN w:val="0"/>
        <w:adjustRightInd w:val="0"/>
        <w:jc w:val="both"/>
        <w:textAlignment w:val="baseline"/>
        <w:rPr>
          <w:rFonts w:ascii="Times New Roman CYR" w:hAnsi="Times New Roman CYR"/>
        </w:rPr>
      </w:pPr>
    </w:p>
    <w:p w:rsidR="002433AE" w:rsidRDefault="002433AE" w:rsidP="00A50F66">
      <w:pPr>
        <w:widowControl w:val="0"/>
        <w:autoSpaceDE w:val="0"/>
        <w:autoSpaceDN w:val="0"/>
        <w:adjustRightInd w:val="0"/>
        <w:jc w:val="both"/>
        <w:textAlignment w:val="baseline"/>
        <w:rPr>
          <w:rFonts w:ascii="Times New Roman CYR" w:hAnsi="Times New Roman CYR"/>
        </w:rPr>
      </w:pPr>
      <w:r>
        <w:rPr>
          <w:rFonts w:ascii="Times New Roman CYR" w:hAnsi="Times New Roman CYR"/>
        </w:rPr>
        <w:t>Начисленные мне суммы пенсии за выслугу лет прошу перечислять в __________________________________________________________________________________</w:t>
      </w:r>
    </w:p>
    <w:p w:rsidR="002433AE" w:rsidRDefault="002433AE" w:rsidP="002433AE">
      <w:pPr>
        <w:widowControl w:val="0"/>
        <w:autoSpaceDE w:val="0"/>
        <w:autoSpaceDN w:val="0"/>
        <w:adjustRightInd w:val="0"/>
        <w:jc w:val="center"/>
        <w:textAlignment w:val="baseline"/>
        <w:rPr>
          <w:rFonts w:ascii="Times New Roman CYR" w:hAnsi="Times New Roman CYR"/>
        </w:rPr>
      </w:pPr>
      <w:r>
        <w:rPr>
          <w:rFonts w:ascii="Times New Roman CYR" w:hAnsi="Times New Roman CYR"/>
          <w:sz w:val="18"/>
          <w:szCs w:val="18"/>
        </w:rPr>
        <w:t>(указать наименование кредитного учреждения)</w:t>
      </w:r>
    </w:p>
    <w:p w:rsidR="002433AE" w:rsidRDefault="002433AE" w:rsidP="002433AE">
      <w:pPr>
        <w:widowControl w:val="0"/>
        <w:autoSpaceDE w:val="0"/>
        <w:autoSpaceDN w:val="0"/>
        <w:adjustRightInd w:val="0"/>
        <w:jc w:val="both"/>
        <w:textAlignment w:val="baseline"/>
        <w:rPr>
          <w:rFonts w:ascii="Times New Roman CYR" w:hAnsi="Times New Roman CYR"/>
        </w:rPr>
      </w:pPr>
      <w:r>
        <w:rPr>
          <w:rFonts w:ascii="Times New Roman CYR" w:hAnsi="Times New Roman CYR"/>
        </w:rPr>
        <w:t>На личный счет____________________________________________________________________.</w:t>
      </w:r>
    </w:p>
    <w:p w:rsidR="002433AE" w:rsidRDefault="002433AE" w:rsidP="002433AE">
      <w:pPr>
        <w:widowControl w:val="0"/>
        <w:autoSpaceDE w:val="0"/>
        <w:autoSpaceDN w:val="0"/>
        <w:adjustRightInd w:val="0"/>
        <w:jc w:val="both"/>
        <w:textAlignment w:val="baseline"/>
        <w:rPr>
          <w:rFonts w:ascii="Times New Roman CYR" w:hAnsi="Times New Roman CYR"/>
        </w:rPr>
      </w:pPr>
    </w:p>
    <w:p w:rsidR="002433AE" w:rsidRDefault="002433AE" w:rsidP="002433AE">
      <w:pPr>
        <w:widowControl w:val="0"/>
        <w:autoSpaceDE w:val="0"/>
        <w:autoSpaceDN w:val="0"/>
        <w:adjustRightInd w:val="0"/>
        <w:jc w:val="right"/>
        <w:textAlignment w:val="baseline"/>
        <w:rPr>
          <w:rFonts w:ascii="Times New Roman CYR" w:hAnsi="Times New Roman CYR"/>
        </w:rPr>
      </w:pPr>
      <w:r>
        <w:rPr>
          <w:rFonts w:ascii="Times New Roman CYR" w:hAnsi="Times New Roman CYR"/>
        </w:rPr>
        <w:t>«___»___________________20___</w:t>
      </w:r>
      <w:r w:rsidR="00B934F1">
        <w:rPr>
          <w:rFonts w:ascii="Times New Roman CYR" w:hAnsi="Times New Roman CYR"/>
        </w:rPr>
        <w:t>года</w:t>
      </w:r>
    </w:p>
    <w:p w:rsidR="00B934F1" w:rsidRDefault="00B934F1" w:rsidP="002433AE">
      <w:pPr>
        <w:widowControl w:val="0"/>
        <w:autoSpaceDE w:val="0"/>
        <w:autoSpaceDN w:val="0"/>
        <w:adjustRightInd w:val="0"/>
        <w:jc w:val="right"/>
        <w:textAlignment w:val="baseline"/>
        <w:rPr>
          <w:rFonts w:ascii="Times New Roman CYR" w:hAnsi="Times New Roman CYR"/>
        </w:rPr>
      </w:pPr>
    </w:p>
    <w:p w:rsidR="00B934F1" w:rsidRDefault="00B934F1" w:rsidP="002433AE">
      <w:pPr>
        <w:widowControl w:val="0"/>
        <w:autoSpaceDE w:val="0"/>
        <w:autoSpaceDN w:val="0"/>
        <w:adjustRightInd w:val="0"/>
        <w:jc w:val="right"/>
        <w:textAlignment w:val="baseline"/>
        <w:rPr>
          <w:rFonts w:ascii="Times New Roman CYR" w:hAnsi="Times New Roman CYR"/>
        </w:rPr>
      </w:pPr>
      <w:r>
        <w:rPr>
          <w:rFonts w:ascii="Times New Roman CYR" w:hAnsi="Times New Roman CYR"/>
        </w:rPr>
        <w:t>________________________________</w:t>
      </w:r>
    </w:p>
    <w:p w:rsidR="00B934F1" w:rsidRDefault="00B934F1" w:rsidP="00B934F1">
      <w:pPr>
        <w:widowControl w:val="0"/>
        <w:autoSpaceDE w:val="0"/>
        <w:autoSpaceDN w:val="0"/>
        <w:adjustRightInd w:val="0"/>
        <w:textAlignment w:val="baseline"/>
        <w:rPr>
          <w:rFonts w:ascii="Times New Roman CYR" w:hAnsi="Times New Roman CYR"/>
        </w:rPr>
      </w:pPr>
      <w:r>
        <w:rPr>
          <w:rFonts w:ascii="Times New Roman CYR" w:hAnsi="Times New Roman CYR"/>
          <w:sz w:val="18"/>
          <w:szCs w:val="18"/>
        </w:rPr>
        <w:t xml:space="preserve">                                                                                                                                                                 (подпись заявителя)</w:t>
      </w: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Default="00605EAE" w:rsidP="00B934F1">
      <w:pPr>
        <w:widowControl w:val="0"/>
        <w:autoSpaceDE w:val="0"/>
        <w:autoSpaceDN w:val="0"/>
        <w:adjustRightInd w:val="0"/>
        <w:textAlignment w:val="baseline"/>
        <w:rPr>
          <w:rFonts w:ascii="Times New Roman CYR" w:hAnsi="Times New Roman CYR"/>
        </w:rPr>
      </w:pPr>
    </w:p>
    <w:p w:rsidR="00605EAE" w:rsidRPr="00C02531" w:rsidRDefault="00605EAE" w:rsidP="00605EAE">
      <w:pPr>
        <w:pStyle w:val="a4"/>
        <w:shd w:val="clear" w:color="auto" w:fill="FFFFFF"/>
        <w:spacing w:before="0" w:beforeAutospacing="0" w:after="0" w:afterAutospacing="0"/>
        <w:ind w:firstLine="709"/>
        <w:jc w:val="right"/>
        <w:rPr>
          <w:color w:val="000000"/>
        </w:rPr>
      </w:pPr>
      <w:bookmarkStart w:id="2" w:name="_Hlk118365013"/>
      <w:r w:rsidRPr="00C02531">
        <w:rPr>
          <w:color w:val="000000"/>
        </w:rPr>
        <w:lastRenderedPageBreak/>
        <w:t xml:space="preserve">Приложение </w:t>
      </w:r>
      <w:r>
        <w:rPr>
          <w:color w:val="000000"/>
        </w:rPr>
        <w:t>2</w:t>
      </w:r>
    </w:p>
    <w:p w:rsidR="00605EAE" w:rsidRDefault="00605EAE" w:rsidP="00605EA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к Положению об условиях предоставления права </w:t>
      </w:r>
    </w:p>
    <w:p w:rsidR="00605EAE" w:rsidRDefault="00605EAE" w:rsidP="00605EA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на пенсию за выслугу лет лицам, замещавшим</w:t>
      </w:r>
    </w:p>
    <w:p w:rsidR="00605EAE" w:rsidRDefault="00605EAE" w:rsidP="00605EA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 должности муниципальной службы в органах </w:t>
      </w:r>
    </w:p>
    <w:p w:rsidR="00605EAE" w:rsidRDefault="00605EAE" w:rsidP="00605EA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местного самоуправления муниципального </w:t>
      </w:r>
    </w:p>
    <w:p w:rsidR="00605EAE" w:rsidRDefault="00605EAE" w:rsidP="00605EAE">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образования «Город Гатчина» Гатчинского </w:t>
      </w:r>
    </w:p>
    <w:p w:rsidR="00605EAE" w:rsidRDefault="00605EAE" w:rsidP="00605EAE">
      <w:pPr>
        <w:widowControl w:val="0"/>
        <w:autoSpaceDE w:val="0"/>
        <w:autoSpaceDN w:val="0"/>
        <w:adjustRightInd w:val="0"/>
        <w:jc w:val="right"/>
        <w:textAlignment w:val="baseline"/>
        <w:rPr>
          <w:color w:val="000000"/>
          <w:sz w:val="18"/>
          <w:szCs w:val="18"/>
        </w:rPr>
      </w:pPr>
      <w:r w:rsidRPr="00CD66DE">
        <w:rPr>
          <w:color w:val="000000"/>
          <w:sz w:val="18"/>
          <w:szCs w:val="18"/>
        </w:rPr>
        <w:t>муниципального района Ленинградской области</w:t>
      </w:r>
    </w:p>
    <w:bookmarkEnd w:id="2"/>
    <w:p w:rsidR="00605EAE" w:rsidRDefault="00605EAE" w:rsidP="00605EAE">
      <w:pPr>
        <w:widowControl w:val="0"/>
        <w:autoSpaceDE w:val="0"/>
        <w:autoSpaceDN w:val="0"/>
        <w:adjustRightInd w:val="0"/>
        <w:jc w:val="right"/>
        <w:textAlignment w:val="baseline"/>
        <w:rPr>
          <w:color w:val="000000"/>
          <w:sz w:val="18"/>
          <w:szCs w:val="18"/>
        </w:rPr>
      </w:pPr>
    </w:p>
    <w:p w:rsidR="00605EAE" w:rsidRPr="00605EAE" w:rsidRDefault="00605EAE" w:rsidP="00605EAE">
      <w:pPr>
        <w:keepNext/>
        <w:keepLines/>
        <w:tabs>
          <w:tab w:val="left" w:pos="0"/>
        </w:tabs>
        <w:overflowPunct w:val="0"/>
        <w:autoSpaceDE w:val="0"/>
        <w:autoSpaceDN w:val="0"/>
        <w:adjustRightInd w:val="0"/>
        <w:spacing w:before="40"/>
        <w:contextualSpacing/>
        <w:jc w:val="center"/>
        <w:outlineLvl w:val="1"/>
        <w:rPr>
          <w:sz w:val="26"/>
          <w:szCs w:val="26"/>
        </w:rPr>
      </w:pPr>
      <w:r w:rsidRPr="00605EAE">
        <w:rPr>
          <w:sz w:val="26"/>
          <w:szCs w:val="26"/>
        </w:rPr>
        <w:t>С П Р А В К А</w:t>
      </w:r>
    </w:p>
    <w:p w:rsidR="00605EAE" w:rsidRPr="00605EAE" w:rsidRDefault="00605EAE" w:rsidP="00605EAE">
      <w:pPr>
        <w:keepNext/>
        <w:tabs>
          <w:tab w:val="left" w:pos="0"/>
        </w:tabs>
        <w:overflowPunct w:val="0"/>
        <w:autoSpaceDE w:val="0"/>
        <w:autoSpaceDN w:val="0"/>
        <w:adjustRightInd w:val="0"/>
        <w:contextualSpacing/>
        <w:jc w:val="center"/>
        <w:rPr>
          <w:b/>
          <w:szCs w:val="20"/>
        </w:rPr>
      </w:pPr>
      <w:r w:rsidRPr="00605EAE">
        <w:rPr>
          <w:b/>
          <w:szCs w:val="20"/>
        </w:rPr>
        <w:t xml:space="preserve">о размере среднемесячного заработка лица, замещавшего </w:t>
      </w:r>
    </w:p>
    <w:p w:rsidR="00605EAE" w:rsidRDefault="00605EAE" w:rsidP="00605EAE">
      <w:pPr>
        <w:keepNext/>
        <w:tabs>
          <w:tab w:val="left" w:pos="0"/>
        </w:tabs>
        <w:overflowPunct w:val="0"/>
        <w:autoSpaceDE w:val="0"/>
        <w:autoSpaceDN w:val="0"/>
        <w:adjustRightInd w:val="0"/>
        <w:contextualSpacing/>
        <w:jc w:val="center"/>
        <w:rPr>
          <w:b/>
          <w:szCs w:val="20"/>
        </w:rPr>
      </w:pPr>
      <w:r w:rsidRPr="00605EAE">
        <w:rPr>
          <w:b/>
          <w:szCs w:val="20"/>
        </w:rPr>
        <w:t xml:space="preserve">должность муниципальной службы в органе местного самоуправления </w:t>
      </w:r>
    </w:p>
    <w:p w:rsidR="00605EAE" w:rsidRPr="00605EAE" w:rsidRDefault="00605EAE" w:rsidP="00605EAE">
      <w:pPr>
        <w:keepNext/>
        <w:tabs>
          <w:tab w:val="left" w:pos="0"/>
        </w:tabs>
        <w:overflowPunct w:val="0"/>
        <w:autoSpaceDE w:val="0"/>
        <w:autoSpaceDN w:val="0"/>
        <w:adjustRightInd w:val="0"/>
        <w:contextualSpacing/>
        <w:jc w:val="center"/>
        <w:rPr>
          <w:b/>
          <w:szCs w:val="20"/>
        </w:rPr>
      </w:pPr>
      <w:r w:rsidRPr="00605EAE">
        <w:rPr>
          <w:b/>
          <w:szCs w:val="20"/>
        </w:rPr>
        <w:t>муниципального образования «Город Гатчина»</w:t>
      </w:r>
    </w:p>
    <w:p w:rsidR="00605EAE" w:rsidRPr="00605EAE" w:rsidRDefault="00605EAE" w:rsidP="00605EAE">
      <w:pPr>
        <w:keepNext/>
        <w:tabs>
          <w:tab w:val="left" w:pos="0"/>
        </w:tabs>
        <w:overflowPunct w:val="0"/>
        <w:autoSpaceDE w:val="0"/>
        <w:autoSpaceDN w:val="0"/>
        <w:adjustRightInd w:val="0"/>
        <w:contextualSpacing/>
        <w:jc w:val="center"/>
        <w:rPr>
          <w:b/>
          <w:szCs w:val="20"/>
        </w:rPr>
      </w:pPr>
      <w:r w:rsidRPr="00605EAE">
        <w:rPr>
          <w:b/>
          <w:szCs w:val="20"/>
        </w:rPr>
        <w:t xml:space="preserve">Гатчинского муниципального района Ленинградской области, </w:t>
      </w:r>
    </w:p>
    <w:p w:rsidR="00605EAE" w:rsidRDefault="00605EAE" w:rsidP="00605EAE">
      <w:pPr>
        <w:keepNext/>
        <w:tabs>
          <w:tab w:val="left" w:pos="0"/>
        </w:tabs>
        <w:overflowPunct w:val="0"/>
        <w:autoSpaceDE w:val="0"/>
        <w:autoSpaceDN w:val="0"/>
        <w:adjustRightInd w:val="0"/>
        <w:contextualSpacing/>
        <w:jc w:val="center"/>
        <w:rPr>
          <w:b/>
          <w:szCs w:val="20"/>
        </w:rPr>
      </w:pPr>
      <w:r w:rsidRPr="00605EAE">
        <w:rPr>
          <w:b/>
          <w:szCs w:val="20"/>
        </w:rPr>
        <w:t xml:space="preserve">для исчисления пенсии за выслугу лет </w:t>
      </w:r>
    </w:p>
    <w:p w:rsidR="009F6AA8" w:rsidRDefault="009F6AA8" w:rsidP="00605EAE">
      <w:pPr>
        <w:keepNext/>
        <w:tabs>
          <w:tab w:val="left" w:pos="0"/>
        </w:tabs>
        <w:overflowPunct w:val="0"/>
        <w:autoSpaceDE w:val="0"/>
        <w:autoSpaceDN w:val="0"/>
        <w:adjustRightInd w:val="0"/>
        <w:contextualSpacing/>
        <w:jc w:val="center"/>
        <w:rPr>
          <w:b/>
          <w:szCs w:val="20"/>
        </w:rPr>
      </w:pPr>
    </w:p>
    <w:p w:rsidR="009F6AA8" w:rsidRPr="009F6AA8" w:rsidRDefault="009F6AA8" w:rsidP="009F6AA8">
      <w:pPr>
        <w:keepNext/>
        <w:tabs>
          <w:tab w:val="left" w:pos="0"/>
        </w:tabs>
        <w:overflowPunct w:val="0"/>
        <w:autoSpaceDE w:val="0"/>
        <w:autoSpaceDN w:val="0"/>
        <w:adjustRightInd w:val="0"/>
        <w:contextualSpacing/>
        <w:rPr>
          <w:szCs w:val="20"/>
        </w:rPr>
      </w:pPr>
      <w:r w:rsidRPr="009F6AA8">
        <w:rPr>
          <w:szCs w:val="20"/>
        </w:rPr>
        <w:t>Дана __________________________________________________________________,</w:t>
      </w:r>
    </w:p>
    <w:p w:rsidR="009F6AA8" w:rsidRPr="009F6AA8" w:rsidRDefault="009F6AA8" w:rsidP="009F6AA8">
      <w:pPr>
        <w:keepNext/>
        <w:tabs>
          <w:tab w:val="left" w:pos="0"/>
        </w:tabs>
        <w:overflowPunct w:val="0"/>
        <w:autoSpaceDE w:val="0"/>
        <w:autoSpaceDN w:val="0"/>
        <w:adjustRightInd w:val="0"/>
        <w:ind w:firstLine="709"/>
        <w:contextualSpacing/>
        <w:rPr>
          <w:sz w:val="20"/>
          <w:szCs w:val="20"/>
        </w:rPr>
      </w:pPr>
      <w:r w:rsidRPr="009F6AA8">
        <w:rPr>
          <w:szCs w:val="20"/>
        </w:rPr>
        <w:t xml:space="preserve">                                                                 </w:t>
      </w:r>
      <w:r w:rsidRPr="009F6AA8">
        <w:rPr>
          <w:sz w:val="20"/>
          <w:szCs w:val="20"/>
        </w:rPr>
        <w:t>(фамилия, имя, отчество)</w:t>
      </w:r>
    </w:p>
    <w:p w:rsidR="009F6AA8" w:rsidRDefault="009F6AA8" w:rsidP="009F6AA8">
      <w:pPr>
        <w:keepNext/>
        <w:tabs>
          <w:tab w:val="left" w:pos="0"/>
        </w:tabs>
        <w:overflowPunct w:val="0"/>
        <w:autoSpaceDE w:val="0"/>
        <w:autoSpaceDN w:val="0"/>
        <w:adjustRightInd w:val="0"/>
        <w:contextualSpacing/>
        <w:rPr>
          <w:szCs w:val="20"/>
        </w:rPr>
      </w:pPr>
      <w:r w:rsidRPr="009F6AA8">
        <w:rPr>
          <w:szCs w:val="20"/>
        </w:rPr>
        <w:t>замещавшему (замещавшей) должность муниципальной службы в  ___________________________________________________________________________   муниципального образования «Город Гатчина» Гатчинского муниципального района</w:t>
      </w:r>
      <w:r>
        <w:rPr>
          <w:szCs w:val="20"/>
        </w:rPr>
        <w:t xml:space="preserve"> </w:t>
      </w:r>
      <w:bookmarkStart w:id="3" w:name="_GoBack"/>
      <w:bookmarkEnd w:id="3"/>
    </w:p>
    <w:p w:rsidR="009F6AA8" w:rsidRDefault="009F6AA8" w:rsidP="009F6AA8">
      <w:pPr>
        <w:keepNext/>
        <w:tabs>
          <w:tab w:val="left" w:pos="0"/>
        </w:tabs>
        <w:overflowPunct w:val="0"/>
        <w:autoSpaceDE w:val="0"/>
        <w:autoSpaceDN w:val="0"/>
        <w:adjustRightInd w:val="0"/>
        <w:contextualSpacing/>
        <w:rPr>
          <w:szCs w:val="20"/>
        </w:rPr>
      </w:pPr>
      <w:r>
        <w:rPr>
          <w:szCs w:val="20"/>
        </w:rPr>
        <w:t>Ленинградской области</w:t>
      </w:r>
    </w:p>
    <w:p w:rsidR="009F6AA8" w:rsidRDefault="009F6AA8" w:rsidP="009F6AA8">
      <w:pPr>
        <w:keepNext/>
        <w:tabs>
          <w:tab w:val="left" w:pos="0"/>
        </w:tabs>
        <w:overflowPunct w:val="0"/>
        <w:autoSpaceDE w:val="0"/>
        <w:autoSpaceDN w:val="0"/>
        <w:adjustRightInd w:val="0"/>
        <w:contextualSpacing/>
        <w:rPr>
          <w:szCs w:val="20"/>
        </w:rPr>
      </w:pPr>
      <w:r>
        <w:rPr>
          <w:szCs w:val="20"/>
        </w:rPr>
        <w:t>___________________________________________________________________________</w:t>
      </w:r>
    </w:p>
    <w:p w:rsidR="009F6AA8" w:rsidRDefault="009F6AA8" w:rsidP="009F6AA8">
      <w:pPr>
        <w:keepNext/>
        <w:tabs>
          <w:tab w:val="left" w:pos="0"/>
        </w:tabs>
        <w:overflowPunct w:val="0"/>
        <w:autoSpaceDE w:val="0"/>
        <w:autoSpaceDN w:val="0"/>
        <w:adjustRightInd w:val="0"/>
        <w:contextualSpacing/>
        <w:jc w:val="center"/>
        <w:rPr>
          <w:bCs/>
          <w:sz w:val="18"/>
          <w:szCs w:val="18"/>
        </w:rPr>
      </w:pPr>
      <w:r w:rsidRPr="009F6AA8">
        <w:rPr>
          <w:bCs/>
          <w:sz w:val="18"/>
          <w:szCs w:val="18"/>
        </w:rPr>
        <w:t>(указать наименование должности)</w:t>
      </w:r>
      <w:r>
        <w:rPr>
          <w:bCs/>
          <w:sz w:val="18"/>
          <w:szCs w:val="18"/>
        </w:rPr>
        <w:t xml:space="preserve">  </w:t>
      </w:r>
    </w:p>
    <w:p w:rsidR="009F6AA8" w:rsidRDefault="009F6AA8" w:rsidP="009F6AA8">
      <w:pPr>
        <w:keepNext/>
        <w:tabs>
          <w:tab w:val="left" w:pos="0"/>
        </w:tabs>
        <w:overflowPunct w:val="0"/>
        <w:autoSpaceDE w:val="0"/>
        <w:autoSpaceDN w:val="0"/>
        <w:adjustRightInd w:val="0"/>
        <w:contextualSpacing/>
        <w:rPr>
          <w:bCs/>
          <w:sz w:val="18"/>
          <w:szCs w:val="18"/>
        </w:rPr>
      </w:pPr>
    </w:p>
    <w:p w:rsidR="009F6AA8" w:rsidRDefault="009F6AA8" w:rsidP="009F6AA8">
      <w:pPr>
        <w:keepNext/>
        <w:tabs>
          <w:tab w:val="left" w:pos="0"/>
        </w:tabs>
        <w:overflowPunct w:val="0"/>
        <w:autoSpaceDE w:val="0"/>
        <w:autoSpaceDN w:val="0"/>
        <w:adjustRightInd w:val="0"/>
        <w:contextualSpacing/>
        <w:rPr>
          <w:bCs/>
          <w:sz w:val="18"/>
          <w:szCs w:val="18"/>
        </w:rPr>
      </w:pPr>
      <w:r>
        <w:rPr>
          <w:bCs/>
          <w:sz w:val="18"/>
          <w:szCs w:val="18"/>
        </w:rPr>
        <w:t>____________________________________________________________________________________________________</w:t>
      </w:r>
    </w:p>
    <w:p w:rsidR="009F6AA8" w:rsidRDefault="009F6AA8" w:rsidP="009F6AA8">
      <w:pPr>
        <w:keepNext/>
        <w:tabs>
          <w:tab w:val="left" w:pos="0"/>
        </w:tabs>
        <w:overflowPunct w:val="0"/>
        <w:autoSpaceDE w:val="0"/>
        <w:autoSpaceDN w:val="0"/>
        <w:adjustRightInd w:val="0"/>
        <w:contextualSpacing/>
        <w:rPr>
          <w:bCs/>
        </w:rPr>
      </w:pPr>
      <w:r>
        <w:rPr>
          <w:bCs/>
        </w:rPr>
        <w:t>в том, что среднемесячный заработок по его (ее) должности за _________ полных месяцев</w:t>
      </w:r>
    </w:p>
    <w:p w:rsidR="0092028F" w:rsidRDefault="009F6AA8" w:rsidP="009F6AA8">
      <w:pPr>
        <w:keepNext/>
        <w:tabs>
          <w:tab w:val="left" w:pos="0"/>
        </w:tabs>
        <w:overflowPunct w:val="0"/>
        <w:autoSpaceDE w:val="0"/>
        <w:autoSpaceDN w:val="0"/>
        <w:adjustRightInd w:val="0"/>
        <w:contextualSpacing/>
        <w:rPr>
          <w:bCs/>
        </w:rPr>
      </w:pPr>
      <w:r>
        <w:rPr>
          <w:bCs/>
        </w:rPr>
        <w:t>с______________________ по________________________ составляет:</w:t>
      </w:r>
    </w:p>
    <w:p w:rsidR="009F6AA8" w:rsidRDefault="009F6AA8" w:rsidP="009F6AA8">
      <w:pPr>
        <w:keepNext/>
        <w:tabs>
          <w:tab w:val="left" w:pos="0"/>
        </w:tabs>
        <w:overflowPunct w:val="0"/>
        <w:autoSpaceDE w:val="0"/>
        <w:autoSpaceDN w:val="0"/>
        <w:adjustRightInd w:val="0"/>
        <w:contextualSpacing/>
        <w:rPr>
          <w:bCs/>
          <w:sz w:val="18"/>
          <w:szCs w:val="18"/>
        </w:rPr>
      </w:pPr>
      <w:r>
        <w:rPr>
          <w:bCs/>
          <w:sz w:val="18"/>
          <w:szCs w:val="18"/>
        </w:rPr>
        <w:t xml:space="preserve">   (дата начала расчетного периода)        (дата окончания расчетного периода)</w:t>
      </w:r>
    </w:p>
    <w:p w:rsidR="0092028F" w:rsidRDefault="0092028F" w:rsidP="009F6AA8">
      <w:pPr>
        <w:keepNext/>
        <w:tabs>
          <w:tab w:val="left" w:pos="0"/>
        </w:tabs>
        <w:overflowPunct w:val="0"/>
        <w:autoSpaceDE w:val="0"/>
        <w:autoSpaceDN w:val="0"/>
        <w:adjustRightInd w:val="0"/>
        <w:contextualSpacing/>
        <w:rPr>
          <w:bCs/>
        </w:rPr>
      </w:pPr>
    </w:p>
    <w:tbl>
      <w:tblPr>
        <w:tblStyle w:val="a9"/>
        <w:tblW w:w="0" w:type="auto"/>
        <w:tblLook w:val="04A0" w:firstRow="1" w:lastRow="0" w:firstColumn="1" w:lastColumn="0" w:noHBand="0" w:noVBand="1"/>
      </w:tblPr>
      <w:tblGrid>
        <w:gridCol w:w="6062"/>
        <w:gridCol w:w="2126"/>
        <w:gridCol w:w="1949"/>
      </w:tblGrid>
      <w:tr w:rsidR="000965A3" w:rsidTr="0092028F">
        <w:tc>
          <w:tcPr>
            <w:tcW w:w="6062" w:type="dxa"/>
            <w:vMerge w:val="restart"/>
          </w:tcPr>
          <w:p w:rsidR="000965A3" w:rsidRPr="0092028F" w:rsidRDefault="000965A3" w:rsidP="0092028F">
            <w:pPr>
              <w:keepNext/>
              <w:tabs>
                <w:tab w:val="left" w:pos="0"/>
              </w:tabs>
              <w:overflowPunct w:val="0"/>
              <w:autoSpaceDE w:val="0"/>
              <w:autoSpaceDN w:val="0"/>
              <w:adjustRightInd w:val="0"/>
              <w:contextualSpacing/>
              <w:jc w:val="center"/>
              <w:rPr>
                <w:bCs/>
              </w:rPr>
            </w:pPr>
            <w:r w:rsidRPr="0092028F">
              <w:rPr>
                <w:bCs/>
              </w:rPr>
              <w:t>Денежное содержание</w:t>
            </w:r>
          </w:p>
        </w:tc>
        <w:tc>
          <w:tcPr>
            <w:tcW w:w="2126" w:type="dxa"/>
            <w:tcBorders>
              <w:right w:val="nil"/>
            </w:tcBorders>
          </w:tcPr>
          <w:p w:rsidR="000965A3" w:rsidRDefault="000965A3" w:rsidP="009F6AA8">
            <w:pPr>
              <w:keepNext/>
              <w:tabs>
                <w:tab w:val="left" w:pos="0"/>
              </w:tabs>
              <w:overflowPunct w:val="0"/>
              <w:autoSpaceDE w:val="0"/>
              <w:autoSpaceDN w:val="0"/>
              <w:adjustRightInd w:val="0"/>
              <w:contextualSpacing/>
              <w:rPr>
                <w:bCs/>
              </w:rPr>
            </w:pPr>
            <w:r>
              <w:rPr>
                <w:bCs/>
              </w:rPr>
              <w:t xml:space="preserve">   Среднемесячное </w:t>
            </w:r>
          </w:p>
        </w:tc>
        <w:tc>
          <w:tcPr>
            <w:tcW w:w="1949" w:type="dxa"/>
            <w:tcBorders>
              <w:left w:val="nil"/>
            </w:tcBorders>
          </w:tcPr>
          <w:p w:rsidR="000965A3" w:rsidRDefault="000965A3" w:rsidP="009F6AA8">
            <w:pPr>
              <w:keepNext/>
              <w:tabs>
                <w:tab w:val="left" w:pos="0"/>
              </w:tabs>
              <w:overflowPunct w:val="0"/>
              <w:autoSpaceDE w:val="0"/>
              <w:autoSpaceDN w:val="0"/>
              <w:adjustRightInd w:val="0"/>
              <w:contextualSpacing/>
              <w:rPr>
                <w:bCs/>
              </w:rPr>
            </w:pPr>
            <w:r>
              <w:rPr>
                <w:bCs/>
              </w:rPr>
              <w:t>значение</w:t>
            </w:r>
          </w:p>
        </w:tc>
      </w:tr>
      <w:tr w:rsidR="000965A3" w:rsidTr="0092028F">
        <w:tc>
          <w:tcPr>
            <w:tcW w:w="6062" w:type="dxa"/>
            <w:vMerge/>
          </w:tcPr>
          <w:p w:rsidR="000965A3" w:rsidRDefault="000965A3" w:rsidP="009F6AA8">
            <w:pPr>
              <w:keepNext/>
              <w:tabs>
                <w:tab w:val="left" w:pos="0"/>
              </w:tabs>
              <w:overflowPunct w:val="0"/>
              <w:autoSpaceDE w:val="0"/>
              <w:autoSpaceDN w:val="0"/>
              <w:adjustRightInd w:val="0"/>
              <w:contextualSpacing/>
              <w:rPr>
                <w:bCs/>
              </w:rPr>
            </w:pPr>
          </w:p>
        </w:tc>
        <w:tc>
          <w:tcPr>
            <w:tcW w:w="2126" w:type="dxa"/>
          </w:tcPr>
          <w:p w:rsidR="000965A3" w:rsidRDefault="000965A3" w:rsidP="0092028F">
            <w:pPr>
              <w:keepNext/>
              <w:tabs>
                <w:tab w:val="left" w:pos="0"/>
              </w:tabs>
              <w:overflowPunct w:val="0"/>
              <w:autoSpaceDE w:val="0"/>
              <w:autoSpaceDN w:val="0"/>
              <w:adjustRightInd w:val="0"/>
              <w:contextualSpacing/>
              <w:jc w:val="center"/>
              <w:rPr>
                <w:bCs/>
              </w:rPr>
            </w:pPr>
            <w:r>
              <w:rPr>
                <w:bCs/>
              </w:rPr>
              <w:t>рублей</w:t>
            </w:r>
          </w:p>
        </w:tc>
        <w:tc>
          <w:tcPr>
            <w:tcW w:w="1949" w:type="dxa"/>
          </w:tcPr>
          <w:p w:rsidR="000965A3" w:rsidRDefault="000965A3" w:rsidP="0092028F">
            <w:pPr>
              <w:keepNext/>
              <w:tabs>
                <w:tab w:val="left" w:pos="0"/>
              </w:tabs>
              <w:overflowPunct w:val="0"/>
              <w:autoSpaceDE w:val="0"/>
              <w:autoSpaceDN w:val="0"/>
              <w:adjustRightInd w:val="0"/>
              <w:contextualSpacing/>
              <w:jc w:val="center"/>
              <w:rPr>
                <w:bCs/>
              </w:rPr>
            </w:pPr>
            <w:r>
              <w:rPr>
                <w:bCs/>
              </w:rPr>
              <w:t>процентов</w:t>
            </w:r>
          </w:p>
        </w:tc>
      </w:tr>
      <w:tr w:rsidR="0092028F" w:rsidTr="0092028F">
        <w:tc>
          <w:tcPr>
            <w:tcW w:w="6062" w:type="dxa"/>
          </w:tcPr>
          <w:p w:rsidR="0092028F" w:rsidRDefault="000965A3" w:rsidP="009F6AA8">
            <w:pPr>
              <w:keepNext/>
              <w:tabs>
                <w:tab w:val="left" w:pos="0"/>
              </w:tabs>
              <w:overflowPunct w:val="0"/>
              <w:autoSpaceDE w:val="0"/>
              <w:autoSpaceDN w:val="0"/>
              <w:adjustRightInd w:val="0"/>
              <w:contextualSpacing/>
              <w:rPr>
                <w:bCs/>
              </w:rPr>
            </w:pPr>
            <w:r>
              <w:rPr>
                <w:bCs/>
              </w:rPr>
              <w:t>а) должностной оклад</w:t>
            </w:r>
          </w:p>
        </w:tc>
        <w:tc>
          <w:tcPr>
            <w:tcW w:w="2126" w:type="dxa"/>
          </w:tcPr>
          <w:p w:rsidR="0092028F" w:rsidRDefault="0092028F" w:rsidP="009F6AA8">
            <w:pPr>
              <w:keepNext/>
              <w:tabs>
                <w:tab w:val="left" w:pos="0"/>
              </w:tabs>
              <w:overflowPunct w:val="0"/>
              <w:autoSpaceDE w:val="0"/>
              <w:autoSpaceDN w:val="0"/>
              <w:adjustRightInd w:val="0"/>
              <w:contextualSpacing/>
              <w:rPr>
                <w:bCs/>
              </w:rPr>
            </w:pPr>
          </w:p>
        </w:tc>
        <w:tc>
          <w:tcPr>
            <w:tcW w:w="1949" w:type="dxa"/>
          </w:tcPr>
          <w:p w:rsidR="0092028F" w:rsidRDefault="0092028F" w:rsidP="009F6AA8">
            <w:pPr>
              <w:keepNext/>
              <w:tabs>
                <w:tab w:val="left" w:pos="0"/>
              </w:tabs>
              <w:overflowPunct w:val="0"/>
              <w:autoSpaceDE w:val="0"/>
              <w:autoSpaceDN w:val="0"/>
              <w:adjustRightInd w:val="0"/>
              <w:contextualSpacing/>
              <w:rPr>
                <w:bCs/>
              </w:rPr>
            </w:pPr>
          </w:p>
        </w:tc>
      </w:tr>
      <w:tr w:rsidR="0092028F" w:rsidTr="0092028F">
        <w:tc>
          <w:tcPr>
            <w:tcW w:w="6062" w:type="dxa"/>
          </w:tcPr>
          <w:p w:rsidR="000965A3" w:rsidRDefault="000965A3" w:rsidP="009F6AA8">
            <w:pPr>
              <w:keepNext/>
              <w:tabs>
                <w:tab w:val="left" w:pos="0"/>
              </w:tabs>
              <w:overflowPunct w:val="0"/>
              <w:autoSpaceDE w:val="0"/>
              <w:autoSpaceDN w:val="0"/>
              <w:adjustRightInd w:val="0"/>
              <w:contextualSpacing/>
              <w:rPr>
                <w:bCs/>
              </w:rPr>
            </w:pPr>
            <w:r>
              <w:rPr>
                <w:bCs/>
              </w:rPr>
              <w:t>б) ежемесячная надбавка к должностному окладу в соответствии с присвоенным муниципальному служащему классным чином</w:t>
            </w:r>
          </w:p>
        </w:tc>
        <w:tc>
          <w:tcPr>
            <w:tcW w:w="2126" w:type="dxa"/>
          </w:tcPr>
          <w:p w:rsidR="0092028F" w:rsidRDefault="0092028F" w:rsidP="009F6AA8">
            <w:pPr>
              <w:keepNext/>
              <w:tabs>
                <w:tab w:val="left" w:pos="0"/>
              </w:tabs>
              <w:overflowPunct w:val="0"/>
              <w:autoSpaceDE w:val="0"/>
              <w:autoSpaceDN w:val="0"/>
              <w:adjustRightInd w:val="0"/>
              <w:contextualSpacing/>
              <w:rPr>
                <w:bCs/>
              </w:rPr>
            </w:pPr>
          </w:p>
        </w:tc>
        <w:tc>
          <w:tcPr>
            <w:tcW w:w="1949" w:type="dxa"/>
          </w:tcPr>
          <w:p w:rsidR="0092028F" w:rsidRDefault="0092028F" w:rsidP="009F6AA8">
            <w:pPr>
              <w:keepNext/>
              <w:tabs>
                <w:tab w:val="left" w:pos="0"/>
              </w:tabs>
              <w:overflowPunct w:val="0"/>
              <w:autoSpaceDE w:val="0"/>
              <w:autoSpaceDN w:val="0"/>
              <w:adjustRightInd w:val="0"/>
              <w:contextualSpacing/>
              <w:rPr>
                <w:bCs/>
              </w:rPr>
            </w:pPr>
          </w:p>
        </w:tc>
      </w:tr>
      <w:tr w:rsidR="0092028F" w:rsidTr="0092028F">
        <w:tc>
          <w:tcPr>
            <w:tcW w:w="6062" w:type="dxa"/>
          </w:tcPr>
          <w:p w:rsidR="0092028F" w:rsidRDefault="000965A3" w:rsidP="009F6AA8">
            <w:pPr>
              <w:keepNext/>
              <w:tabs>
                <w:tab w:val="left" w:pos="0"/>
              </w:tabs>
              <w:overflowPunct w:val="0"/>
              <w:autoSpaceDE w:val="0"/>
              <w:autoSpaceDN w:val="0"/>
              <w:adjustRightInd w:val="0"/>
              <w:contextualSpacing/>
              <w:rPr>
                <w:bCs/>
              </w:rPr>
            </w:pPr>
            <w:r>
              <w:rPr>
                <w:bCs/>
              </w:rPr>
              <w:t>в) ежемесячная надбавка к должностному окладу за выслугу лет на муниципальной службе</w:t>
            </w:r>
          </w:p>
        </w:tc>
        <w:tc>
          <w:tcPr>
            <w:tcW w:w="2126" w:type="dxa"/>
          </w:tcPr>
          <w:p w:rsidR="0092028F" w:rsidRDefault="0092028F" w:rsidP="009F6AA8">
            <w:pPr>
              <w:keepNext/>
              <w:tabs>
                <w:tab w:val="left" w:pos="0"/>
              </w:tabs>
              <w:overflowPunct w:val="0"/>
              <w:autoSpaceDE w:val="0"/>
              <w:autoSpaceDN w:val="0"/>
              <w:adjustRightInd w:val="0"/>
              <w:contextualSpacing/>
              <w:rPr>
                <w:bCs/>
              </w:rPr>
            </w:pPr>
          </w:p>
        </w:tc>
        <w:tc>
          <w:tcPr>
            <w:tcW w:w="1949" w:type="dxa"/>
          </w:tcPr>
          <w:p w:rsidR="0092028F" w:rsidRDefault="0092028F" w:rsidP="009F6AA8">
            <w:pPr>
              <w:keepNext/>
              <w:tabs>
                <w:tab w:val="left" w:pos="0"/>
              </w:tabs>
              <w:overflowPunct w:val="0"/>
              <w:autoSpaceDE w:val="0"/>
              <w:autoSpaceDN w:val="0"/>
              <w:adjustRightInd w:val="0"/>
              <w:contextualSpacing/>
              <w:rPr>
                <w:bCs/>
              </w:rPr>
            </w:pPr>
          </w:p>
        </w:tc>
      </w:tr>
      <w:tr w:rsidR="0092028F" w:rsidTr="0092028F">
        <w:tc>
          <w:tcPr>
            <w:tcW w:w="6062" w:type="dxa"/>
          </w:tcPr>
          <w:p w:rsidR="0092028F" w:rsidRDefault="000965A3" w:rsidP="009F6AA8">
            <w:pPr>
              <w:keepNext/>
              <w:tabs>
                <w:tab w:val="left" w:pos="0"/>
              </w:tabs>
              <w:overflowPunct w:val="0"/>
              <w:autoSpaceDE w:val="0"/>
              <w:autoSpaceDN w:val="0"/>
              <w:adjustRightInd w:val="0"/>
              <w:contextualSpacing/>
              <w:rPr>
                <w:bCs/>
              </w:rPr>
            </w:pPr>
            <w:r>
              <w:rPr>
                <w:bCs/>
              </w:rPr>
              <w:t>г) ежемесячная надбавка к должностному окладу за особые условия муниципальной службы</w:t>
            </w:r>
          </w:p>
        </w:tc>
        <w:tc>
          <w:tcPr>
            <w:tcW w:w="2126" w:type="dxa"/>
          </w:tcPr>
          <w:p w:rsidR="0092028F" w:rsidRDefault="0092028F" w:rsidP="009F6AA8">
            <w:pPr>
              <w:keepNext/>
              <w:tabs>
                <w:tab w:val="left" w:pos="0"/>
              </w:tabs>
              <w:overflowPunct w:val="0"/>
              <w:autoSpaceDE w:val="0"/>
              <w:autoSpaceDN w:val="0"/>
              <w:adjustRightInd w:val="0"/>
              <w:contextualSpacing/>
              <w:rPr>
                <w:bCs/>
              </w:rPr>
            </w:pPr>
          </w:p>
        </w:tc>
        <w:tc>
          <w:tcPr>
            <w:tcW w:w="1949" w:type="dxa"/>
          </w:tcPr>
          <w:p w:rsidR="0092028F" w:rsidRDefault="0092028F" w:rsidP="009F6AA8">
            <w:pPr>
              <w:keepNext/>
              <w:tabs>
                <w:tab w:val="left" w:pos="0"/>
              </w:tabs>
              <w:overflowPunct w:val="0"/>
              <w:autoSpaceDE w:val="0"/>
              <w:autoSpaceDN w:val="0"/>
              <w:adjustRightInd w:val="0"/>
              <w:contextualSpacing/>
              <w:rPr>
                <w:bCs/>
              </w:rPr>
            </w:pPr>
          </w:p>
        </w:tc>
      </w:tr>
      <w:tr w:rsidR="0092028F" w:rsidTr="0092028F">
        <w:tc>
          <w:tcPr>
            <w:tcW w:w="6062" w:type="dxa"/>
          </w:tcPr>
          <w:p w:rsidR="0092028F" w:rsidRDefault="000965A3" w:rsidP="009F6AA8">
            <w:pPr>
              <w:keepNext/>
              <w:tabs>
                <w:tab w:val="left" w:pos="0"/>
              </w:tabs>
              <w:overflowPunct w:val="0"/>
              <w:autoSpaceDE w:val="0"/>
              <w:autoSpaceDN w:val="0"/>
              <w:adjustRightInd w:val="0"/>
              <w:contextualSpacing/>
              <w:rPr>
                <w:bCs/>
              </w:rPr>
            </w:pPr>
            <w:r>
              <w:rPr>
                <w:bCs/>
              </w:rPr>
              <w:t>д) ежемесячная процентная надбавка к должностному окладу за работу со сведениями, составляющему государственную тайну (если данная надбавка была установлена)</w:t>
            </w:r>
          </w:p>
        </w:tc>
        <w:tc>
          <w:tcPr>
            <w:tcW w:w="2126" w:type="dxa"/>
          </w:tcPr>
          <w:p w:rsidR="0092028F" w:rsidRDefault="0092028F" w:rsidP="009F6AA8">
            <w:pPr>
              <w:keepNext/>
              <w:tabs>
                <w:tab w:val="left" w:pos="0"/>
              </w:tabs>
              <w:overflowPunct w:val="0"/>
              <w:autoSpaceDE w:val="0"/>
              <w:autoSpaceDN w:val="0"/>
              <w:adjustRightInd w:val="0"/>
              <w:contextualSpacing/>
              <w:rPr>
                <w:bCs/>
              </w:rPr>
            </w:pPr>
          </w:p>
        </w:tc>
        <w:tc>
          <w:tcPr>
            <w:tcW w:w="1949" w:type="dxa"/>
          </w:tcPr>
          <w:p w:rsidR="0092028F" w:rsidRDefault="0092028F" w:rsidP="009F6AA8">
            <w:pPr>
              <w:keepNext/>
              <w:tabs>
                <w:tab w:val="left" w:pos="0"/>
              </w:tabs>
              <w:overflowPunct w:val="0"/>
              <w:autoSpaceDE w:val="0"/>
              <w:autoSpaceDN w:val="0"/>
              <w:adjustRightInd w:val="0"/>
              <w:contextualSpacing/>
              <w:rPr>
                <w:bCs/>
              </w:rPr>
            </w:pPr>
          </w:p>
        </w:tc>
      </w:tr>
      <w:tr w:rsidR="0092028F" w:rsidTr="0092028F">
        <w:tc>
          <w:tcPr>
            <w:tcW w:w="6062" w:type="dxa"/>
          </w:tcPr>
          <w:p w:rsidR="0092028F" w:rsidRDefault="000965A3" w:rsidP="009F6AA8">
            <w:pPr>
              <w:keepNext/>
              <w:tabs>
                <w:tab w:val="left" w:pos="0"/>
              </w:tabs>
              <w:overflowPunct w:val="0"/>
              <w:autoSpaceDE w:val="0"/>
              <w:autoSpaceDN w:val="0"/>
              <w:adjustRightInd w:val="0"/>
              <w:contextualSpacing/>
              <w:rPr>
                <w:bCs/>
              </w:rPr>
            </w:pPr>
            <w:r>
              <w:rPr>
                <w:bCs/>
              </w:rPr>
              <w:t>ИТОГО среднемесячный заработок (расшифровка в приложении к справке по форме 4)</w:t>
            </w:r>
          </w:p>
        </w:tc>
        <w:tc>
          <w:tcPr>
            <w:tcW w:w="2126" w:type="dxa"/>
          </w:tcPr>
          <w:p w:rsidR="0092028F" w:rsidRDefault="0092028F" w:rsidP="009F6AA8">
            <w:pPr>
              <w:keepNext/>
              <w:tabs>
                <w:tab w:val="left" w:pos="0"/>
              </w:tabs>
              <w:overflowPunct w:val="0"/>
              <w:autoSpaceDE w:val="0"/>
              <w:autoSpaceDN w:val="0"/>
              <w:adjustRightInd w:val="0"/>
              <w:contextualSpacing/>
              <w:rPr>
                <w:bCs/>
              </w:rPr>
            </w:pPr>
          </w:p>
        </w:tc>
        <w:tc>
          <w:tcPr>
            <w:tcW w:w="1949" w:type="dxa"/>
          </w:tcPr>
          <w:p w:rsidR="0092028F" w:rsidRDefault="0092028F" w:rsidP="009F6AA8">
            <w:pPr>
              <w:keepNext/>
              <w:tabs>
                <w:tab w:val="left" w:pos="0"/>
              </w:tabs>
              <w:overflowPunct w:val="0"/>
              <w:autoSpaceDE w:val="0"/>
              <w:autoSpaceDN w:val="0"/>
              <w:adjustRightInd w:val="0"/>
              <w:contextualSpacing/>
              <w:rPr>
                <w:bCs/>
              </w:rPr>
            </w:pPr>
          </w:p>
        </w:tc>
      </w:tr>
    </w:tbl>
    <w:p w:rsidR="0092028F" w:rsidRPr="0092028F" w:rsidRDefault="0092028F" w:rsidP="009F6AA8">
      <w:pPr>
        <w:keepNext/>
        <w:tabs>
          <w:tab w:val="left" w:pos="0"/>
        </w:tabs>
        <w:overflowPunct w:val="0"/>
        <w:autoSpaceDE w:val="0"/>
        <w:autoSpaceDN w:val="0"/>
        <w:adjustRightInd w:val="0"/>
        <w:contextualSpacing/>
        <w:rPr>
          <w:bCs/>
        </w:rPr>
      </w:pPr>
    </w:p>
    <w:p w:rsidR="009F6AA8" w:rsidRPr="00605EAE" w:rsidRDefault="009F6AA8" w:rsidP="009F6AA8">
      <w:pPr>
        <w:keepNext/>
        <w:tabs>
          <w:tab w:val="left" w:pos="0"/>
        </w:tabs>
        <w:overflowPunct w:val="0"/>
        <w:autoSpaceDE w:val="0"/>
        <w:autoSpaceDN w:val="0"/>
        <w:adjustRightInd w:val="0"/>
        <w:contextualSpacing/>
        <w:rPr>
          <w:bCs/>
        </w:rPr>
      </w:pPr>
    </w:p>
    <w:p w:rsidR="00605EAE" w:rsidRDefault="000965A3" w:rsidP="000965A3">
      <w:pPr>
        <w:widowControl w:val="0"/>
        <w:autoSpaceDE w:val="0"/>
        <w:autoSpaceDN w:val="0"/>
        <w:adjustRightInd w:val="0"/>
        <w:textAlignment w:val="baseline"/>
        <w:rPr>
          <w:rFonts w:ascii="Times New Roman CYR" w:hAnsi="Times New Roman CYR"/>
        </w:rPr>
      </w:pPr>
      <w:r>
        <w:rPr>
          <w:rFonts w:ascii="Times New Roman CYR" w:hAnsi="Times New Roman CYR"/>
        </w:rPr>
        <w:t>Руководитель органа местного самоуправления</w:t>
      </w:r>
    </w:p>
    <w:p w:rsidR="000965A3" w:rsidRDefault="000965A3" w:rsidP="000965A3">
      <w:pPr>
        <w:widowControl w:val="0"/>
        <w:autoSpaceDE w:val="0"/>
        <w:autoSpaceDN w:val="0"/>
        <w:adjustRightInd w:val="0"/>
        <w:textAlignment w:val="baseline"/>
        <w:rPr>
          <w:rFonts w:ascii="Times New Roman CYR" w:hAnsi="Times New Roman CYR"/>
        </w:rPr>
      </w:pPr>
      <w:r>
        <w:rPr>
          <w:rFonts w:ascii="Times New Roman CYR" w:hAnsi="Times New Roman CYR"/>
        </w:rPr>
        <w:t>МО «Город Гатчина»                                             ___________________ Ф.И.О.</w:t>
      </w:r>
    </w:p>
    <w:p w:rsidR="000965A3" w:rsidRDefault="000965A3" w:rsidP="000965A3">
      <w:pPr>
        <w:widowControl w:val="0"/>
        <w:autoSpaceDE w:val="0"/>
        <w:autoSpaceDN w:val="0"/>
        <w:adjustRightInd w:val="0"/>
        <w:textAlignment w:val="baseline"/>
        <w:rPr>
          <w:rFonts w:ascii="Times New Roman CYR" w:hAnsi="Times New Roman CYR"/>
        </w:rPr>
      </w:pPr>
      <w:r>
        <w:rPr>
          <w:rFonts w:ascii="Times New Roman CYR" w:hAnsi="Times New Roman CYR"/>
          <w:sz w:val="18"/>
          <w:szCs w:val="18"/>
        </w:rPr>
        <w:t xml:space="preserve">                                                                                                                             (подпись) </w:t>
      </w:r>
    </w:p>
    <w:p w:rsidR="000965A3" w:rsidRDefault="000965A3" w:rsidP="000965A3">
      <w:pPr>
        <w:widowControl w:val="0"/>
        <w:autoSpaceDE w:val="0"/>
        <w:autoSpaceDN w:val="0"/>
        <w:adjustRightInd w:val="0"/>
        <w:textAlignment w:val="baseline"/>
        <w:rPr>
          <w:rFonts w:ascii="Times New Roman CYR" w:hAnsi="Times New Roman CYR"/>
        </w:rPr>
      </w:pPr>
    </w:p>
    <w:p w:rsidR="000965A3" w:rsidRDefault="000965A3" w:rsidP="000965A3">
      <w:pPr>
        <w:widowControl w:val="0"/>
        <w:autoSpaceDE w:val="0"/>
        <w:autoSpaceDN w:val="0"/>
        <w:adjustRightInd w:val="0"/>
        <w:textAlignment w:val="baseline"/>
        <w:rPr>
          <w:rFonts w:ascii="Times New Roman CYR" w:hAnsi="Times New Roman CYR"/>
        </w:rPr>
      </w:pPr>
      <w:r>
        <w:rPr>
          <w:rFonts w:ascii="Times New Roman CYR" w:hAnsi="Times New Roman CYR"/>
        </w:rPr>
        <w:t xml:space="preserve">Главный бухгалтер                                                </w:t>
      </w:r>
      <w:r w:rsidR="00750329">
        <w:rPr>
          <w:rFonts w:ascii="Times New Roman CYR" w:hAnsi="Times New Roman CYR"/>
        </w:rPr>
        <w:t>___________________ Ф.И.О.</w:t>
      </w:r>
    </w:p>
    <w:p w:rsidR="00750329" w:rsidRDefault="00750329" w:rsidP="000965A3">
      <w:pPr>
        <w:widowControl w:val="0"/>
        <w:autoSpaceDE w:val="0"/>
        <w:autoSpaceDN w:val="0"/>
        <w:adjustRightInd w:val="0"/>
        <w:textAlignment w:val="baseline"/>
        <w:rPr>
          <w:rFonts w:ascii="Times New Roman CYR" w:hAnsi="Times New Roman CYR"/>
        </w:rPr>
      </w:pPr>
      <w:r>
        <w:rPr>
          <w:rFonts w:ascii="Times New Roman CYR" w:hAnsi="Times New Roman CYR"/>
          <w:sz w:val="18"/>
          <w:szCs w:val="18"/>
        </w:rPr>
        <w:t xml:space="preserve">                                                                                                                             (подпись)</w:t>
      </w:r>
      <w:r w:rsidR="008807F7">
        <w:rPr>
          <w:rFonts w:ascii="Times New Roman CYR" w:hAnsi="Times New Roman CYR"/>
          <w:sz w:val="18"/>
          <w:szCs w:val="18"/>
        </w:rPr>
        <w:t xml:space="preserve"> </w:t>
      </w:r>
    </w:p>
    <w:p w:rsidR="008807F7" w:rsidRDefault="008807F7" w:rsidP="000965A3">
      <w:pPr>
        <w:widowControl w:val="0"/>
        <w:autoSpaceDE w:val="0"/>
        <w:autoSpaceDN w:val="0"/>
        <w:adjustRightInd w:val="0"/>
        <w:textAlignment w:val="baseline"/>
        <w:rPr>
          <w:rFonts w:ascii="Times New Roman CYR" w:hAnsi="Times New Roman CYR"/>
        </w:rPr>
      </w:pPr>
      <w:r>
        <w:rPr>
          <w:rFonts w:ascii="Times New Roman CYR" w:hAnsi="Times New Roman CYR"/>
        </w:rPr>
        <w:br w:type="page"/>
      </w:r>
    </w:p>
    <w:p w:rsidR="008807F7" w:rsidRDefault="008807F7" w:rsidP="000965A3">
      <w:pPr>
        <w:widowControl w:val="0"/>
        <w:autoSpaceDE w:val="0"/>
        <w:autoSpaceDN w:val="0"/>
        <w:adjustRightInd w:val="0"/>
        <w:textAlignment w:val="baseline"/>
        <w:rPr>
          <w:rFonts w:ascii="Times New Roman CYR" w:hAnsi="Times New Roman CYR"/>
        </w:rPr>
        <w:sectPr w:rsidR="008807F7" w:rsidSect="00CD487E">
          <w:footerReference w:type="default" r:id="rId9"/>
          <w:pgSz w:w="11906" w:h="16838"/>
          <w:pgMar w:top="993" w:right="851" w:bottom="142" w:left="1134" w:header="709" w:footer="129" w:gutter="0"/>
          <w:cols w:space="708"/>
          <w:docGrid w:linePitch="360"/>
        </w:sectPr>
      </w:pPr>
    </w:p>
    <w:p w:rsidR="008807F7" w:rsidRPr="008807F7" w:rsidRDefault="008807F7" w:rsidP="008807F7">
      <w:pPr>
        <w:keepNext/>
        <w:overflowPunct w:val="0"/>
        <w:autoSpaceDE w:val="0"/>
        <w:autoSpaceDN w:val="0"/>
        <w:adjustRightInd w:val="0"/>
        <w:rPr>
          <w:rFonts w:ascii="Times New Roman CYR" w:hAnsi="Times New Roman CYR"/>
          <w:sz w:val="20"/>
          <w:szCs w:val="20"/>
        </w:rPr>
      </w:pPr>
      <w:r w:rsidRPr="008807F7">
        <w:rPr>
          <w:rFonts w:ascii="Times New Roman CYR" w:hAnsi="Times New Roman CYR"/>
          <w:sz w:val="20"/>
          <w:szCs w:val="20"/>
        </w:rPr>
        <w:lastRenderedPageBreak/>
        <w:t xml:space="preserve">Приложение к справке _____________________________________________________________ о размере среднемесячного денежного содержания в разбивке  </w:t>
      </w:r>
    </w:p>
    <w:p w:rsidR="008807F7" w:rsidRPr="008807F7" w:rsidRDefault="008807F7" w:rsidP="008807F7">
      <w:pPr>
        <w:keepNext/>
        <w:overflowPunct w:val="0"/>
        <w:autoSpaceDE w:val="0"/>
        <w:autoSpaceDN w:val="0"/>
        <w:adjustRightInd w:val="0"/>
        <w:rPr>
          <w:rFonts w:ascii="Times New Roman CYR" w:hAnsi="Times New Roman CYR"/>
          <w:sz w:val="20"/>
          <w:szCs w:val="20"/>
        </w:rPr>
      </w:pP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8807F7" w:rsidRPr="008807F7" w:rsidTr="00465825">
        <w:tc>
          <w:tcPr>
            <w:tcW w:w="3044" w:type="dxa"/>
            <w:vMerge w:val="restart"/>
          </w:tcPr>
          <w:p w:rsidR="008807F7" w:rsidRPr="008807F7" w:rsidRDefault="008807F7" w:rsidP="008807F7">
            <w:pPr>
              <w:keepNext/>
              <w:overflowPunct w:val="0"/>
              <w:autoSpaceDE w:val="0"/>
              <w:autoSpaceDN w:val="0"/>
              <w:adjustRightInd w:val="0"/>
              <w:rPr>
                <w:rFonts w:ascii="Times New Roman CYR" w:hAnsi="Times New Roman CYR"/>
                <w:sz w:val="20"/>
                <w:szCs w:val="20"/>
              </w:rPr>
            </w:pPr>
            <w:r w:rsidRPr="008807F7">
              <w:rPr>
                <w:rFonts w:ascii="Times New Roman CYR" w:hAnsi="Times New Roman CYR"/>
                <w:sz w:val="20"/>
                <w:szCs w:val="20"/>
              </w:rPr>
              <w:t xml:space="preserve">                                                                                                        (Фамилия, Имя, Отчество)</w:t>
            </w:r>
          </w:p>
          <w:p w:rsidR="008807F7" w:rsidRPr="008807F7" w:rsidRDefault="008807F7" w:rsidP="008807F7">
            <w:pPr>
              <w:keepNext/>
              <w:overflowPunct w:val="0"/>
              <w:autoSpaceDE w:val="0"/>
              <w:autoSpaceDN w:val="0"/>
              <w:adjustRightInd w:val="0"/>
              <w:jc w:val="center"/>
              <w:rPr>
                <w:rFonts w:ascii="Times New Roman CYR" w:hAnsi="Times New Roman CYR"/>
                <w:sz w:val="20"/>
                <w:szCs w:val="20"/>
              </w:rPr>
            </w:pPr>
          </w:p>
          <w:p w:rsidR="008807F7" w:rsidRPr="008807F7" w:rsidRDefault="008807F7" w:rsidP="008807F7">
            <w:pPr>
              <w:keepNext/>
              <w:overflowPunct w:val="0"/>
              <w:autoSpaceDE w:val="0"/>
              <w:autoSpaceDN w:val="0"/>
              <w:adjustRightInd w:val="0"/>
              <w:jc w:val="center"/>
              <w:rPr>
                <w:rFonts w:ascii="Times New Roman CYR" w:hAnsi="Times New Roman CYR"/>
                <w:sz w:val="20"/>
                <w:szCs w:val="20"/>
              </w:rPr>
            </w:pPr>
            <w:r w:rsidRPr="008807F7">
              <w:rPr>
                <w:rFonts w:ascii="Times New Roman CYR" w:hAnsi="Times New Roman CYR"/>
                <w:sz w:val="20"/>
                <w:szCs w:val="20"/>
              </w:rPr>
              <w:t>Виды выплат</w:t>
            </w:r>
          </w:p>
        </w:tc>
        <w:tc>
          <w:tcPr>
            <w:tcW w:w="11340" w:type="dxa"/>
            <w:gridSpan w:val="13"/>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rPr>
            </w:pPr>
          </w:p>
          <w:p w:rsidR="008807F7" w:rsidRPr="008807F7" w:rsidRDefault="008807F7" w:rsidP="008807F7">
            <w:pPr>
              <w:keepNext/>
              <w:overflowPunct w:val="0"/>
              <w:autoSpaceDE w:val="0"/>
              <w:autoSpaceDN w:val="0"/>
              <w:adjustRightInd w:val="0"/>
              <w:jc w:val="center"/>
              <w:rPr>
                <w:rFonts w:ascii="Times New Roman CYR" w:hAnsi="Times New Roman CYR"/>
                <w:sz w:val="20"/>
                <w:szCs w:val="20"/>
              </w:rPr>
            </w:pPr>
            <w:r w:rsidRPr="008807F7">
              <w:rPr>
                <w:rFonts w:ascii="Times New Roman CYR" w:hAnsi="Times New Roman CYR"/>
                <w:sz w:val="20"/>
                <w:szCs w:val="20"/>
              </w:rPr>
              <w:t>Размер выплаты в рублях в разбивке по месяцам</w:t>
            </w: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18"/>
                <w:szCs w:val="18"/>
              </w:rPr>
            </w:pPr>
            <w:r w:rsidRPr="008807F7">
              <w:rPr>
                <w:rFonts w:ascii="Times New Roman CYR" w:hAnsi="Times New Roman CYR"/>
                <w:sz w:val="18"/>
                <w:szCs w:val="18"/>
              </w:rPr>
              <w:t>Среднемесячная сумма</w:t>
            </w:r>
          </w:p>
        </w:tc>
      </w:tr>
      <w:tr w:rsidR="008807F7" w:rsidRPr="008807F7" w:rsidTr="00465825">
        <w:tc>
          <w:tcPr>
            <w:tcW w:w="3044" w:type="dxa"/>
            <w:vMerge/>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I</w:t>
            </w:r>
          </w:p>
        </w:tc>
        <w:tc>
          <w:tcPr>
            <w:tcW w:w="72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II</w:t>
            </w:r>
          </w:p>
        </w:tc>
        <w:tc>
          <w:tcPr>
            <w:tcW w:w="72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III</w:t>
            </w:r>
          </w:p>
        </w:tc>
        <w:tc>
          <w:tcPr>
            <w:tcW w:w="72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IV</w:t>
            </w:r>
          </w:p>
        </w:tc>
        <w:tc>
          <w:tcPr>
            <w:tcW w:w="72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V</w:t>
            </w:r>
          </w:p>
        </w:tc>
        <w:tc>
          <w:tcPr>
            <w:tcW w:w="72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VI</w:t>
            </w:r>
          </w:p>
        </w:tc>
        <w:tc>
          <w:tcPr>
            <w:tcW w:w="90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VII</w:t>
            </w:r>
          </w:p>
        </w:tc>
        <w:tc>
          <w:tcPr>
            <w:tcW w:w="90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VIII</w:t>
            </w:r>
          </w:p>
        </w:tc>
        <w:tc>
          <w:tcPr>
            <w:tcW w:w="90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IX</w:t>
            </w:r>
          </w:p>
        </w:tc>
        <w:tc>
          <w:tcPr>
            <w:tcW w:w="90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X</w:t>
            </w:r>
          </w:p>
        </w:tc>
        <w:tc>
          <w:tcPr>
            <w:tcW w:w="90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XI</w:t>
            </w:r>
          </w:p>
        </w:tc>
        <w:tc>
          <w:tcPr>
            <w:tcW w:w="90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lang w:val="en-US"/>
              </w:rPr>
            </w:pPr>
            <w:r w:rsidRPr="008807F7">
              <w:rPr>
                <w:rFonts w:ascii="Times New Roman CYR" w:hAnsi="Times New Roman CYR"/>
                <w:sz w:val="20"/>
                <w:szCs w:val="20"/>
                <w:lang w:val="en-US"/>
              </w:rPr>
              <w:t>XII</w:t>
            </w:r>
          </w:p>
        </w:tc>
        <w:tc>
          <w:tcPr>
            <w:tcW w:w="144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rPr>
            </w:pPr>
            <w:r w:rsidRPr="008807F7">
              <w:rPr>
                <w:rFonts w:ascii="Times New Roman CYR" w:hAnsi="Times New Roman CYR"/>
                <w:sz w:val="20"/>
                <w:szCs w:val="20"/>
              </w:rPr>
              <w:t>Всего за 12 месяцев года</w:t>
            </w:r>
          </w:p>
        </w:tc>
        <w:tc>
          <w:tcPr>
            <w:tcW w:w="1620" w:type="dxa"/>
          </w:tcPr>
          <w:p w:rsidR="008807F7" w:rsidRPr="008807F7" w:rsidRDefault="008807F7" w:rsidP="008807F7">
            <w:pPr>
              <w:keepNext/>
              <w:overflowPunct w:val="0"/>
              <w:autoSpaceDE w:val="0"/>
              <w:autoSpaceDN w:val="0"/>
              <w:adjustRightInd w:val="0"/>
              <w:jc w:val="center"/>
              <w:rPr>
                <w:rFonts w:ascii="Times New Roman CYR" w:hAnsi="Times New Roman CYR"/>
                <w:sz w:val="20"/>
                <w:szCs w:val="20"/>
              </w:rPr>
            </w:pPr>
          </w:p>
          <w:p w:rsidR="008807F7" w:rsidRPr="008807F7" w:rsidRDefault="008807F7" w:rsidP="008807F7">
            <w:pPr>
              <w:keepNext/>
              <w:overflowPunct w:val="0"/>
              <w:autoSpaceDE w:val="0"/>
              <w:autoSpaceDN w:val="0"/>
              <w:adjustRightInd w:val="0"/>
              <w:jc w:val="center"/>
              <w:rPr>
                <w:rFonts w:ascii="Times New Roman CYR" w:hAnsi="Times New Roman CYR"/>
                <w:sz w:val="20"/>
                <w:szCs w:val="20"/>
              </w:rPr>
            </w:pPr>
            <w:r w:rsidRPr="008807F7">
              <w:rPr>
                <w:rFonts w:ascii="Times New Roman CYR" w:hAnsi="Times New Roman CYR"/>
                <w:sz w:val="20"/>
                <w:szCs w:val="20"/>
              </w:rPr>
              <w:t>рублей</w:t>
            </w:r>
          </w:p>
        </w:tc>
      </w:tr>
      <w:tr w:rsidR="008807F7" w:rsidRPr="008807F7" w:rsidTr="00465825">
        <w:tc>
          <w:tcPr>
            <w:tcW w:w="3044"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r w:rsidRPr="008807F7">
              <w:rPr>
                <w:rFonts w:ascii="Times New Roman CYR" w:hAnsi="Times New Roman CYR"/>
                <w:sz w:val="20"/>
                <w:szCs w:val="20"/>
              </w:rPr>
              <w:t>Должностной оклад</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ind w:left="366"/>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r w:rsidR="008807F7" w:rsidRPr="008807F7" w:rsidTr="00465825">
        <w:tc>
          <w:tcPr>
            <w:tcW w:w="3044" w:type="dxa"/>
          </w:tcPr>
          <w:p w:rsidR="008807F7" w:rsidRPr="008807F7" w:rsidRDefault="008807F7" w:rsidP="008807F7">
            <w:pPr>
              <w:keepNext/>
              <w:overflowPunct w:val="0"/>
              <w:autoSpaceDE w:val="0"/>
              <w:autoSpaceDN w:val="0"/>
              <w:adjustRightInd w:val="0"/>
              <w:jc w:val="both"/>
              <w:rPr>
                <w:rFonts w:ascii="Times New Roman CYR" w:hAnsi="Times New Roman CYR"/>
                <w:sz w:val="20"/>
                <w:szCs w:val="20"/>
              </w:rPr>
            </w:pPr>
            <w:r w:rsidRPr="008807F7">
              <w:rPr>
                <w:sz w:val="20"/>
                <w:szCs w:val="20"/>
              </w:rPr>
              <w:t>ежемесячная надбавка к должностному окладу в соответствии с присвоенным муниципальному служащему классным чином</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r w:rsidR="008807F7" w:rsidRPr="008807F7" w:rsidTr="00465825">
        <w:tc>
          <w:tcPr>
            <w:tcW w:w="3044" w:type="dxa"/>
          </w:tcPr>
          <w:p w:rsidR="008807F7" w:rsidRPr="008807F7" w:rsidRDefault="008807F7" w:rsidP="008807F7">
            <w:pPr>
              <w:keepNext/>
              <w:overflowPunct w:val="0"/>
              <w:autoSpaceDE w:val="0"/>
              <w:autoSpaceDN w:val="0"/>
              <w:adjustRightInd w:val="0"/>
              <w:jc w:val="both"/>
              <w:rPr>
                <w:rFonts w:ascii="Times New Roman CYR" w:hAnsi="Times New Roman CYR"/>
                <w:sz w:val="20"/>
                <w:szCs w:val="20"/>
              </w:rPr>
            </w:pPr>
            <w:r w:rsidRPr="008807F7">
              <w:rPr>
                <w:rFonts w:ascii="Times New Roman CYR" w:hAnsi="Times New Roman CYR"/>
                <w:sz w:val="20"/>
                <w:szCs w:val="20"/>
              </w:rPr>
              <w:t>Ежемесячная надбавка к должностному окладу за выслугу лет на муниципальной службе</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r w:rsidR="008807F7" w:rsidRPr="008807F7" w:rsidTr="00465825">
        <w:tc>
          <w:tcPr>
            <w:tcW w:w="3044" w:type="dxa"/>
          </w:tcPr>
          <w:p w:rsidR="008807F7" w:rsidRPr="008807F7" w:rsidRDefault="008807F7" w:rsidP="008807F7">
            <w:pPr>
              <w:keepNext/>
              <w:overflowPunct w:val="0"/>
              <w:autoSpaceDE w:val="0"/>
              <w:autoSpaceDN w:val="0"/>
              <w:adjustRightInd w:val="0"/>
              <w:jc w:val="both"/>
              <w:rPr>
                <w:rFonts w:ascii="Times New Roman CYR" w:hAnsi="Times New Roman CYR"/>
                <w:sz w:val="20"/>
                <w:szCs w:val="20"/>
              </w:rPr>
            </w:pPr>
            <w:r w:rsidRPr="008807F7">
              <w:rPr>
                <w:rFonts w:ascii="Times New Roman CYR" w:hAnsi="Times New Roman CYR"/>
                <w:sz w:val="20"/>
                <w:szCs w:val="20"/>
              </w:rPr>
              <w:t xml:space="preserve">Ежемесячная надбавка к должностному окладу за особые условия муниципальной службы </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r w:rsidR="008807F7" w:rsidRPr="008807F7" w:rsidTr="00465825">
        <w:tc>
          <w:tcPr>
            <w:tcW w:w="3044" w:type="dxa"/>
          </w:tcPr>
          <w:p w:rsidR="008807F7" w:rsidRPr="008807F7" w:rsidRDefault="008807F7" w:rsidP="008807F7">
            <w:pPr>
              <w:keepNext/>
              <w:overflowPunct w:val="0"/>
              <w:autoSpaceDE w:val="0"/>
              <w:autoSpaceDN w:val="0"/>
              <w:adjustRightInd w:val="0"/>
              <w:jc w:val="both"/>
              <w:rPr>
                <w:rFonts w:ascii="Times New Roman CYR" w:hAnsi="Times New Roman CYR"/>
                <w:sz w:val="20"/>
                <w:szCs w:val="20"/>
              </w:rPr>
            </w:pPr>
            <w:r w:rsidRPr="008807F7">
              <w:rPr>
                <w:rFonts w:ascii="Times New Roman CYR" w:hAnsi="Times New Roman CYR"/>
                <w:sz w:val="20"/>
                <w:szCs w:val="20"/>
              </w:rPr>
              <w:t>Ежемесячная процентная надбавка к должностному окладу за работу со сведениями, составляющими государственную тайну</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r w:rsidR="008807F7" w:rsidRPr="008807F7" w:rsidTr="00465825">
        <w:tc>
          <w:tcPr>
            <w:tcW w:w="3044" w:type="dxa"/>
          </w:tcPr>
          <w:p w:rsidR="008807F7" w:rsidRPr="008807F7" w:rsidRDefault="008807F7" w:rsidP="008807F7">
            <w:pPr>
              <w:keepNext/>
              <w:overflowPunct w:val="0"/>
              <w:autoSpaceDE w:val="0"/>
              <w:autoSpaceDN w:val="0"/>
              <w:adjustRightInd w:val="0"/>
              <w:jc w:val="both"/>
              <w:rPr>
                <w:rFonts w:ascii="Times New Roman CYR" w:hAnsi="Times New Roman CYR"/>
                <w:b/>
                <w:sz w:val="20"/>
                <w:szCs w:val="20"/>
              </w:rPr>
            </w:pPr>
            <w:r w:rsidRPr="008807F7">
              <w:rPr>
                <w:rFonts w:ascii="Times New Roman CYR" w:hAnsi="Times New Roman CYR"/>
                <w:b/>
                <w:sz w:val="20"/>
                <w:szCs w:val="20"/>
              </w:rPr>
              <w:t>Денежное содержание – всего</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r w:rsidR="008807F7" w:rsidRPr="008807F7" w:rsidTr="00465825">
        <w:tc>
          <w:tcPr>
            <w:tcW w:w="3044" w:type="dxa"/>
          </w:tcPr>
          <w:p w:rsidR="008807F7" w:rsidRPr="008807F7" w:rsidRDefault="008807F7" w:rsidP="008807F7">
            <w:pPr>
              <w:keepNext/>
              <w:overflowPunct w:val="0"/>
              <w:autoSpaceDE w:val="0"/>
              <w:autoSpaceDN w:val="0"/>
              <w:adjustRightInd w:val="0"/>
              <w:jc w:val="both"/>
              <w:rPr>
                <w:rFonts w:ascii="Times New Roman CYR" w:hAnsi="Times New Roman CYR"/>
                <w:sz w:val="20"/>
                <w:szCs w:val="20"/>
              </w:rPr>
            </w:pPr>
            <w:r w:rsidRPr="008807F7">
              <w:rPr>
                <w:rFonts w:ascii="Times New Roman CYR" w:hAnsi="Times New Roman CYR"/>
                <w:sz w:val="20"/>
                <w:szCs w:val="20"/>
              </w:rPr>
              <w:t>Количество фактически отработанных дней</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r w:rsidR="008807F7" w:rsidRPr="008807F7" w:rsidTr="00465825">
        <w:tc>
          <w:tcPr>
            <w:tcW w:w="3044" w:type="dxa"/>
          </w:tcPr>
          <w:p w:rsidR="008807F7" w:rsidRPr="008807F7" w:rsidRDefault="008807F7" w:rsidP="008807F7">
            <w:pPr>
              <w:keepNext/>
              <w:overflowPunct w:val="0"/>
              <w:autoSpaceDE w:val="0"/>
              <w:autoSpaceDN w:val="0"/>
              <w:adjustRightInd w:val="0"/>
              <w:jc w:val="both"/>
              <w:rPr>
                <w:rFonts w:ascii="Times New Roman CYR" w:hAnsi="Times New Roman CYR"/>
                <w:sz w:val="20"/>
                <w:szCs w:val="20"/>
              </w:rPr>
            </w:pPr>
            <w:r w:rsidRPr="008807F7">
              <w:rPr>
                <w:rFonts w:ascii="Times New Roman CYR" w:hAnsi="Times New Roman CYR"/>
                <w:sz w:val="20"/>
                <w:szCs w:val="20"/>
              </w:rPr>
              <w:t>Периоды, в течение которых работник не работал, с указанием причины</w:t>
            </w: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7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90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44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c>
          <w:tcPr>
            <w:tcW w:w="1620" w:type="dxa"/>
          </w:tcPr>
          <w:p w:rsidR="008807F7" w:rsidRPr="008807F7" w:rsidRDefault="008807F7" w:rsidP="008807F7">
            <w:pPr>
              <w:keepNext/>
              <w:overflowPunct w:val="0"/>
              <w:autoSpaceDE w:val="0"/>
              <w:autoSpaceDN w:val="0"/>
              <w:adjustRightInd w:val="0"/>
              <w:rPr>
                <w:rFonts w:ascii="Times New Roman CYR" w:hAnsi="Times New Roman CYR"/>
                <w:sz w:val="20"/>
                <w:szCs w:val="20"/>
              </w:rPr>
            </w:pPr>
          </w:p>
        </w:tc>
      </w:tr>
    </w:tbl>
    <w:p w:rsidR="008807F7" w:rsidRPr="008807F7" w:rsidRDefault="008807F7" w:rsidP="008807F7">
      <w:pPr>
        <w:keepNext/>
        <w:spacing w:after="120" w:line="276" w:lineRule="auto"/>
        <w:rPr>
          <w:rFonts w:ascii="Times New Roman CYR" w:hAnsi="Times New Roman CYR"/>
          <w:szCs w:val="22"/>
          <w:lang w:eastAsia="en-US"/>
        </w:rPr>
        <w:sectPr w:rsidR="008807F7" w:rsidRPr="008807F7" w:rsidSect="004D6C5B">
          <w:pgSz w:w="16838" w:h="11906" w:orient="landscape"/>
          <w:pgMar w:top="1701" w:right="1134" w:bottom="851" w:left="539" w:header="709" w:footer="709" w:gutter="0"/>
          <w:cols w:space="708"/>
          <w:docGrid w:linePitch="360"/>
        </w:sectPr>
      </w:pPr>
      <w:r w:rsidRPr="008807F7">
        <w:rPr>
          <w:rFonts w:ascii="Times New Roman CYR" w:hAnsi="Times New Roman CYR"/>
          <w:szCs w:val="22"/>
          <w:lang w:eastAsia="en-US"/>
        </w:rPr>
        <w:t xml:space="preserve">                                                                                                                                                                       Исполнитель ________________________  </w:t>
      </w:r>
    </w:p>
    <w:p w:rsidR="008807F7" w:rsidRPr="00C02531" w:rsidRDefault="008807F7" w:rsidP="008807F7">
      <w:pPr>
        <w:pStyle w:val="a4"/>
        <w:shd w:val="clear" w:color="auto" w:fill="FFFFFF"/>
        <w:spacing w:before="0" w:beforeAutospacing="0" w:after="0" w:afterAutospacing="0"/>
        <w:ind w:firstLine="709"/>
        <w:jc w:val="right"/>
        <w:rPr>
          <w:color w:val="000000"/>
        </w:rPr>
      </w:pPr>
      <w:r w:rsidRPr="00C02531">
        <w:rPr>
          <w:color w:val="000000"/>
        </w:rPr>
        <w:lastRenderedPageBreak/>
        <w:t xml:space="preserve">Приложение </w:t>
      </w:r>
      <w:r>
        <w:rPr>
          <w:color w:val="000000"/>
        </w:rPr>
        <w:t>3</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к Положению об условиях предоставления права </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на пенсию за выслугу лет лицам, замещавшим</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 должности муниципальной службы в органах </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местного самоуправления муниципального </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образования «Город Гатчина» Гатчинского </w:t>
      </w:r>
    </w:p>
    <w:p w:rsidR="008807F7" w:rsidRDefault="008807F7" w:rsidP="008807F7">
      <w:pPr>
        <w:widowControl w:val="0"/>
        <w:autoSpaceDE w:val="0"/>
        <w:autoSpaceDN w:val="0"/>
        <w:adjustRightInd w:val="0"/>
        <w:jc w:val="right"/>
        <w:textAlignment w:val="baseline"/>
        <w:rPr>
          <w:color w:val="000000"/>
          <w:sz w:val="18"/>
          <w:szCs w:val="18"/>
        </w:rPr>
      </w:pPr>
      <w:r w:rsidRPr="00CD66DE">
        <w:rPr>
          <w:color w:val="000000"/>
          <w:sz w:val="18"/>
          <w:szCs w:val="18"/>
        </w:rPr>
        <w:t>муниципального района Ленинградской области</w:t>
      </w:r>
    </w:p>
    <w:p w:rsidR="008807F7" w:rsidRDefault="008807F7" w:rsidP="000965A3">
      <w:pPr>
        <w:widowControl w:val="0"/>
        <w:autoSpaceDE w:val="0"/>
        <w:autoSpaceDN w:val="0"/>
        <w:adjustRightInd w:val="0"/>
        <w:textAlignment w:val="baseline"/>
        <w:rPr>
          <w:rFonts w:ascii="Times New Roman CYR" w:hAnsi="Times New Roman CYR"/>
        </w:rPr>
      </w:pPr>
    </w:p>
    <w:p w:rsidR="008807F7" w:rsidRPr="008807F7" w:rsidRDefault="008807F7" w:rsidP="008807F7">
      <w:pPr>
        <w:keepNext/>
        <w:overflowPunct w:val="0"/>
        <w:autoSpaceDE w:val="0"/>
        <w:autoSpaceDN w:val="0"/>
        <w:adjustRightInd w:val="0"/>
        <w:contextualSpacing/>
        <w:jc w:val="center"/>
        <w:rPr>
          <w:rFonts w:ascii="Times New Roman CYR" w:hAnsi="Times New Roman CYR"/>
          <w:b/>
          <w:szCs w:val="20"/>
        </w:rPr>
      </w:pPr>
      <w:r w:rsidRPr="008807F7">
        <w:rPr>
          <w:rFonts w:ascii="Times New Roman CYR" w:hAnsi="Times New Roman CYR"/>
          <w:b/>
          <w:szCs w:val="20"/>
        </w:rPr>
        <w:t>С П Р А В К А</w:t>
      </w:r>
    </w:p>
    <w:p w:rsidR="008807F7" w:rsidRPr="008807F7" w:rsidRDefault="008807F7" w:rsidP="008807F7">
      <w:pPr>
        <w:keepNext/>
        <w:overflowPunct w:val="0"/>
        <w:autoSpaceDE w:val="0"/>
        <w:autoSpaceDN w:val="0"/>
        <w:adjustRightInd w:val="0"/>
        <w:contextualSpacing/>
        <w:jc w:val="center"/>
        <w:rPr>
          <w:rFonts w:ascii="Times New Roman CYR" w:hAnsi="Times New Roman CYR"/>
          <w:szCs w:val="20"/>
        </w:rPr>
      </w:pPr>
      <w:r w:rsidRPr="008807F7">
        <w:rPr>
          <w:rFonts w:ascii="Times New Roman CYR" w:hAnsi="Times New Roman CYR"/>
          <w:szCs w:val="20"/>
        </w:rPr>
        <w:t xml:space="preserve">о периодах  работы (службы), учитываемых при исчислении стажа муниципальной службы, дающего право </w:t>
      </w:r>
      <w:r w:rsidRPr="008807F7">
        <w:rPr>
          <w:rFonts w:ascii="Times New Roman CYR" w:hAnsi="Times New Roman CYR"/>
        </w:rPr>
        <w:t>на пенсию за выслугу лет или доплату к пенсии</w:t>
      </w:r>
      <w:r w:rsidRPr="008807F7">
        <w:rPr>
          <w:rFonts w:ascii="Times New Roman CYR" w:hAnsi="Times New Roman CYR"/>
          <w:sz w:val="20"/>
          <w:szCs w:val="20"/>
        </w:rPr>
        <w:t xml:space="preserve"> </w:t>
      </w:r>
      <w:r w:rsidRPr="008807F7">
        <w:rPr>
          <w:sz w:val="20"/>
          <w:szCs w:val="20"/>
        </w:rPr>
        <w:t xml:space="preserve">___________________________________________________________ </w:t>
      </w:r>
    </w:p>
    <w:p w:rsidR="008807F7" w:rsidRPr="008807F7" w:rsidRDefault="008807F7" w:rsidP="008807F7">
      <w:pPr>
        <w:keepNext/>
        <w:overflowPunct w:val="0"/>
        <w:autoSpaceDE w:val="0"/>
        <w:autoSpaceDN w:val="0"/>
        <w:adjustRightInd w:val="0"/>
        <w:contextualSpacing/>
        <w:jc w:val="center"/>
        <w:rPr>
          <w:szCs w:val="20"/>
        </w:rPr>
      </w:pPr>
      <w:r w:rsidRPr="008807F7">
        <w:rPr>
          <w:rFonts w:ascii="Times New Roman CYR" w:hAnsi="Times New Roman CYR"/>
          <w:sz w:val="20"/>
          <w:szCs w:val="20"/>
        </w:rPr>
        <w:t>(фамилия, имя, отчество)</w:t>
      </w:r>
    </w:p>
    <w:tbl>
      <w:tblPr>
        <w:tblW w:w="9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2370"/>
        <w:gridCol w:w="2158"/>
      </w:tblGrid>
      <w:tr w:rsidR="008807F7" w:rsidRPr="008807F7" w:rsidTr="00465825">
        <w:trPr>
          <w:cantSplit/>
          <w:jc w:val="center"/>
        </w:trPr>
        <w:tc>
          <w:tcPr>
            <w:tcW w:w="624" w:type="dxa"/>
            <w:vMerge w:val="restart"/>
          </w:tcPr>
          <w:p w:rsidR="008807F7" w:rsidRPr="008807F7" w:rsidRDefault="008807F7" w:rsidP="008807F7">
            <w:pPr>
              <w:keepNext/>
              <w:overflowPunct w:val="0"/>
              <w:autoSpaceDE w:val="0"/>
              <w:autoSpaceDN w:val="0"/>
              <w:adjustRightInd w:val="0"/>
              <w:contextualSpacing/>
              <w:jc w:val="center"/>
              <w:rPr>
                <w:rFonts w:ascii="Times New Roman CYR" w:hAnsi="Times New Roman CYR"/>
                <w:szCs w:val="20"/>
              </w:rPr>
            </w:pPr>
            <w:r w:rsidRPr="008807F7">
              <w:rPr>
                <w:rFonts w:ascii="Times New Roman CYR" w:hAnsi="Times New Roman CYR"/>
                <w:szCs w:val="20"/>
              </w:rPr>
              <w:t>№ п/п</w:t>
            </w:r>
          </w:p>
        </w:tc>
        <w:tc>
          <w:tcPr>
            <w:tcW w:w="1683" w:type="dxa"/>
            <w:vMerge w:val="restart"/>
          </w:tcPr>
          <w:p w:rsidR="008807F7" w:rsidRPr="008807F7" w:rsidRDefault="008807F7" w:rsidP="008807F7">
            <w:pPr>
              <w:keepNext/>
              <w:overflowPunct w:val="0"/>
              <w:autoSpaceDE w:val="0"/>
              <w:autoSpaceDN w:val="0"/>
              <w:adjustRightInd w:val="0"/>
              <w:contextualSpacing/>
              <w:jc w:val="center"/>
              <w:rPr>
                <w:szCs w:val="20"/>
              </w:rPr>
            </w:pPr>
            <w:r w:rsidRPr="008807F7">
              <w:rPr>
                <w:rFonts w:ascii="Times New Roman CYR" w:hAnsi="Times New Roman CYR"/>
                <w:szCs w:val="20"/>
              </w:rPr>
              <w:t>Номер записи в трудовой</w:t>
            </w:r>
            <w:r w:rsidRPr="008807F7">
              <w:rPr>
                <w:szCs w:val="20"/>
              </w:rPr>
              <w:t xml:space="preserve"> </w:t>
            </w:r>
            <w:r w:rsidRPr="008807F7">
              <w:rPr>
                <w:rFonts w:ascii="Times New Roman CYR" w:hAnsi="Times New Roman CYR"/>
                <w:szCs w:val="20"/>
              </w:rPr>
              <w:t>книжке</w:t>
            </w:r>
          </w:p>
        </w:tc>
        <w:tc>
          <w:tcPr>
            <w:tcW w:w="2587" w:type="dxa"/>
            <w:gridSpan w:val="2"/>
            <w:tcBorders>
              <w:bottom w:val="nil"/>
            </w:tcBorders>
          </w:tcPr>
          <w:p w:rsidR="008807F7" w:rsidRPr="008807F7" w:rsidRDefault="008807F7" w:rsidP="008807F7">
            <w:pPr>
              <w:keepNext/>
              <w:overflowPunct w:val="0"/>
              <w:autoSpaceDE w:val="0"/>
              <w:autoSpaceDN w:val="0"/>
              <w:adjustRightInd w:val="0"/>
              <w:contextualSpacing/>
              <w:jc w:val="center"/>
              <w:rPr>
                <w:szCs w:val="20"/>
              </w:rPr>
            </w:pPr>
            <w:r w:rsidRPr="008807F7">
              <w:rPr>
                <w:rFonts w:ascii="Times New Roman CYR" w:hAnsi="Times New Roman CYR"/>
                <w:szCs w:val="20"/>
              </w:rPr>
              <w:t>Дата (год, месяц, число)</w:t>
            </w:r>
          </w:p>
        </w:tc>
        <w:tc>
          <w:tcPr>
            <w:tcW w:w="2370" w:type="dxa"/>
            <w:vMerge w:val="restart"/>
          </w:tcPr>
          <w:p w:rsidR="008807F7" w:rsidRPr="008807F7" w:rsidRDefault="008807F7" w:rsidP="008807F7">
            <w:pPr>
              <w:keepNext/>
              <w:overflowPunct w:val="0"/>
              <w:autoSpaceDE w:val="0"/>
              <w:autoSpaceDN w:val="0"/>
              <w:adjustRightInd w:val="0"/>
              <w:contextualSpacing/>
              <w:jc w:val="center"/>
              <w:rPr>
                <w:rFonts w:ascii="Times New Roman CYR" w:hAnsi="Times New Roman CYR"/>
                <w:szCs w:val="20"/>
              </w:rPr>
            </w:pPr>
            <w:r w:rsidRPr="008807F7">
              <w:rPr>
                <w:rFonts w:ascii="Times New Roman CYR" w:hAnsi="Times New Roman CYR"/>
                <w:szCs w:val="20"/>
              </w:rPr>
              <w:t>Наименование организации, должность</w:t>
            </w:r>
          </w:p>
        </w:tc>
        <w:tc>
          <w:tcPr>
            <w:tcW w:w="2158" w:type="dxa"/>
            <w:vMerge w:val="restart"/>
          </w:tcPr>
          <w:p w:rsidR="008807F7" w:rsidRPr="008807F7" w:rsidRDefault="008807F7" w:rsidP="008807F7">
            <w:pPr>
              <w:keepNext/>
              <w:overflowPunct w:val="0"/>
              <w:autoSpaceDE w:val="0"/>
              <w:autoSpaceDN w:val="0"/>
              <w:adjustRightInd w:val="0"/>
              <w:contextualSpacing/>
              <w:jc w:val="center"/>
              <w:rPr>
                <w:rFonts w:ascii="Times New Roman CYR" w:hAnsi="Times New Roman CYR"/>
              </w:rPr>
            </w:pPr>
            <w:r w:rsidRPr="008807F7">
              <w:rPr>
                <w:rFonts w:ascii="Times New Roman CYR" w:hAnsi="Times New Roman CYR"/>
              </w:rPr>
              <w:t xml:space="preserve">Примечание </w:t>
            </w:r>
          </w:p>
        </w:tc>
      </w:tr>
      <w:tr w:rsidR="008807F7" w:rsidRPr="008807F7" w:rsidTr="00465825">
        <w:trPr>
          <w:cantSplit/>
          <w:trHeight w:val="341"/>
          <w:jc w:val="center"/>
        </w:trPr>
        <w:tc>
          <w:tcPr>
            <w:tcW w:w="624" w:type="dxa"/>
            <w:vMerge/>
          </w:tcPr>
          <w:p w:rsidR="008807F7" w:rsidRPr="008807F7" w:rsidRDefault="008807F7" w:rsidP="008807F7">
            <w:pPr>
              <w:keepNext/>
              <w:overflowPunct w:val="0"/>
              <w:autoSpaceDE w:val="0"/>
              <w:autoSpaceDN w:val="0"/>
              <w:adjustRightInd w:val="0"/>
              <w:contextualSpacing/>
              <w:jc w:val="center"/>
              <w:rPr>
                <w:szCs w:val="20"/>
              </w:rPr>
            </w:pPr>
          </w:p>
        </w:tc>
        <w:tc>
          <w:tcPr>
            <w:tcW w:w="1683" w:type="dxa"/>
            <w:vMerge/>
          </w:tcPr>
          <w:p w:rsidR="008807F7" w:rsidRPr="008807F7" w:rsidRDefault="008807F7" w:rsidP="008807F7">
            <w:pPr>
              <w:keepNext/>
              <w:overflowPunct w:val="0"/>
              <w:autoSpaceDE w:val="0"/>
              <w:autoSpaceDN w:val="0"/>
              <w:adjustRightInd w:val="0"/>
              <w:contextualSpacing/>
              <w:jc w:val="center"/>
              <w:rPr>
                <w:rFonts w:ascii="Times New Roman CYR" w:hAnsi="Times New Roman CYR"/>
                <w:szCs w:val="20"/>
              </w:rPr>
            </w:pPr>
          </w:p>
        </w:tc>
        <w:tc>
          <w:tcPr>
            <w:tcW w:w="1078" w:type="dxa"/>
          </w:tcPr>
          <w:p w:rsidR="008807F7" w:rsidRPr="008807F7" w:rsidRDefault="008807F7" w:rsidP="008807F7">
            <w:pPr>
              <w:keepNext/>
              <w:overflowPunct w:val="0"/>
              <w:autoSpaceDE w:val="0"/>
              <w:autoSpaceDN w:val="0"/>
              <w:adjustRightInd w:val="0"/>
              <w:contextualSpacing/>
              <w:jc w:val="center"/>
              <w:rPr>
                <w:rFonts w:ascii="Times New Roman CYR" w:hAnsi="Times New Roman CYR"/>
                <w:sz w:val="20"/>
                <w:szCs w:val="20"/>
              </w:rPr>
            </w:pPr>
            <w:r w:rsidRPr="008807F7">
              <w:rPr>
                <w:rFonts w:ascii="Times New Roman CYR" w:hAnsi="Times New Roman CYR"/>
                <w:sz w:val="20"/>
                <w:szCs w:val="20"/>
              </w:rPr>
              <w:t>приема</w:t>
            </w:r>
          </w:p>
        </w:tc>
        <w:tc>
          <w:tcPr>
            <w:tcW w:w="1509" w:type="dxa"/>
          </w:tcPr>
          <w:p w:rsidR="008807F7" w:rsidRPr="008807F7" w:rsidRDefault="008807F7" w:rsidP="008807F7">
            <w:pPr>
              <w:keepNext/>
              <w:overflowPunct w:val="0"/>
              <w:autoSpaceDE w:val="0"/>
              <w:autoSpaceDN w:val="0"/>
              <w:adjustRightInd w:val="0"/>
              <w:contextualSpacing/>
              <w:jc w:val="center"/>
              <w:rPr>
                <w:rFonts w:ascii="Times New Roman CYR" w:hAnsi="Times New Roman CYR"/>
                <w:sz w:val="20"/>
                <w:szCs w:val="20"/>
              </w:rPr>
            </w:pPr>
            <w:r w:rsidRPr="008807F7">
              <w:rPr>
                <w:rFonts w:ascii="Times New Roman CYR" w:hAnsi="Times New Roman CYR"/>
                <w:sz w:val="20"/>
                <w:szCs w:val="20"/>
              </w:rPr>
              <w:t>увольнения</w:t>
            </w:r>
          </w:p>
        </w:tc>
        <w:tc>
          <w:tcPr>
            <w:tcW w:w="2370" w:type="dxa"/>
            <w:vMerge/>
          </w:tcPr>
          <w:p w:rsidR="008807F7" w:rsidRPr="008807F7" w:rsidRDefault="008807F7" w:rsidP="008807F7">
            <w:pPr>
              <w:keepNext/>
              <w:overflowPunct w:val="0"/>
              <w:autoSpaceDE w:val="0"/>
              <w:autoSpaceDN w:val="0"/>
              <w:adjustRightInd w:val="0"/>
              <w:contextualSpacing/>
              <w:jc w:val="center"/>
              <w:rPr>
                <w:szCs w:val="20"/>
              </w:rPr>
            </w:pPr>
          </w:p>
        </w:tc>
        <w:tc>
          <w:tcPr>
            <w:tcW w:w="2158" w:type="dxa"/>
            <w:vMerge/>
          </w:tcPr>
          <w:p w:rsidR="008807F7" w:rsidRPr="008807F7" w:rsidRDefault="008807F7" w:rsidP="008807F7">
            <w:pPr>
              <w:keepNext/>
              <w:overflowPunct w:val="0"/>
              <w:autoSpaceDE w:val="0"/>
              <w:autoSpaceDN w:val="0"/>
              <w:adjustRightInd w:val="0"/>
              <w:contextualSpacing/>
              <w:jc w:val="center"/>
              <w:rPr>
                <w:rFonts w:ascii="Times New Roman CYR" w:hAnsi="Times New Roman CYR"/>
                <w:sz w:val="20"/>
                <w:szCs w:val="20"/>
              </w:rPr>
            </w:pPr>
          </w:p>
        </w:tc>
      </w:tr>
      <w:tr w:rsidR="008807F7" w:rsidRPr="008807F7" w:rsidTr="00465825">
        <w:trPr>
          <w:cantSplit/>
          <w:trHeight w:val="376"/>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ind w:left="-28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624" w:type="dxa"/>
            <w:tcBorders>
              <w:bottom w:val="nil"/>
            </w:tcBorders>
          </w:tcPr>
          <w:p w:rsidR="008807F7" w:rsidRPr="008807F7" w:rsidRDefault="008807F7" w:rsidP="008807F7">
            <w:pPr>
              <w:keepNext/>
              <w:overflowPunct w:val="0"/>
              <w:autoSpaceDE w:val="0"/>
              <w:autoSpaceDN w:val="0"/>
              <w:adjustRightInd w:val="0"/>
              <w:contextualSpacing/>
              <w:jc w:val="center"/>
              <w:rPr>
                <w:sz w:val="16"/>
                <w:szCs w:val="16"/>
              </w:rPr>
            </w:pPr>
          </w:p>
        </w:tc>
        <w:tc>
          <w:tcPr>
            <w:tcW w:w="1683" w:type="dxa"/>
            <w:tcBorders>
              <w:bottom w:val="nil"/>
            </w:tcBorders>
          </w:tcPr>
          <w:p w:rsidR="008807F7" w:rsidRPr="008807F7" w:rsidRDefault="008807F7" w:rsidP="008807F7">
            <w:pPr>
              <w:keepNext/>
              <w:overflowPunct w:val="0"/>
              <w:autoSpaceDE w:val="0"/>
              <w:autoSpaceDN w:val="0"/>
              <w:adjustRightInd w:val="0"/>
              <w:contextualSpacing/>
              <w:jc w:val="center"/>
              <w:rPr>
                <w:sz w:val="16"/>
                <w:szCs w:val="16"/>
              </w:rPr>
            </w:pPr>
          </w:p>
        </w:tc>
        <w:tc>
          <w:tcPr>
            <w:tcW w:w="1078" w:type="dxa"/>
            <w:tcBorders>
              <w:bottom w:val="nil"/>
            </w:tcBorders>
          </w:tcPr>
          <w:p w:rsidR="008807F7" w:rsidRPr="008807F7" w:rsidRDefault="008807F7" w:rsidP="008807F7">
            <w:pPr>
              <w:keepNext/>
              <w:overflowPunct w:val="0"/>
              <w:autoSpaceDE w:val="0"/>
              <w:autoSpaceDN w:val="0"/>
              <w:adjustRightInd w:val="0"/>
              <w:contextualSpacing/>
              <w:jc w:val="center"/>
              <w:rPr>
                <w:sz w:val="16"/>
                <w:szCs w:val="16"/>
              </w:rPr>
            </w:pPr>
          </w:p>
        </w:tc>
        <w:tc>
          <w:tcPr>
            <w:tcW w:w="1509" w:type="dxa"/>
            <w:tcBorders>
              <w:bottom w:val="nil"/>
            </w:tcBorders>
          </w:tcPr>
          <w:p w:rsidR="008807F7" w:rsidRPr="008807F7" w:rsidRDefault="008807F7" w:rsidP="008807F7">
            <w:pPr>
              <w:keepNext/>
              <w:overflowPunct w:val="0"/>
              <w:autoSpaceDE w:val="0"/>
              <w:autoSpaceDN w:val="0"/>
              <w:adjustRightInd w:val="0"/>
              <w:contextualSpacing/>
              <w:jc w:val="center"/>
              <w:rPr>
                <w:sz w:val="16"/>
                <w:szCs w:val="16"/>
              </w:rPr>
            </w:pPr>
          </w:p>
          <w:p w:rsidR="008807F7" w:rsidRPr="008807F7" w:rsidRDefault="008807F7" w:rsidP="008807F7">
            <w:pPr>
              <w:keepNext/>
              <w:overflowPunct w:val="0"/>
              <w:autoSpaceDE w:val="0"/>
              <w:autoSpaceDN w:val="0"/>
              <w:adjustRightInd w:val="0"/>
              <w:contextualSpacing/>
              <w:jc w:val="center"/>
              <w:rPr>
                <w:sz w:val="16"/>
                <w:szCs w:val="16"/>
              </w:rPr>
            </w:pPr>
          </w:p>
        </w:tc>
        <w:tc>
          <w:tcPr>
            <w:tcW w:w="2370" w:type="dxa"/>
            <w:tcBorders>
              <w:bottom w:val="nil"/>
            </w:tcBorders>
          </w:tcPr>
          <w:p w:rsidR="008807F7" w:rsidRPr="008807F7" w:rsidRDefault="008807F7" w:rsidP="008807F7">
            <w:pPr>
              <w:keepNext/>
              <w:overflowPunct w:val="0"/>
              <w:autoSpaceDE w:val="0"/>
              <w:autoSpaceDN w:val="0"/>
              <w:adjustRightInd w:val="0"/>
              <w:contextualSpacing/>
              <w:jc w:val="center"/>
              <w:rPr>
                <w:sz w:val="16"/>
                <w:szCs w:val="16"/>
              </w:rPr>
            </w:pP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7264" w:type="dxa"/>
            <w:gridSpan w:val="5"/>
          </w:tcPr>
          <w:p w:rsidR="008807F7" w:rsidRPr="008807F7" w:rsidRDefault="008807F7" w:rsidP="008807F7">
            <w:pPr>
              <w:overflowPunct w:val="0"/>
              <w:autoSpaceDE w:val="0"/>
              <w:autoSpaceDN w:val="0"/>
              <w:adjustRightInd w:val="0"/>
              <w:rPr>
                <w:b/>
                <w:sz w:val="20"/>
                <w:szCs w:val="20"/>
              </w:rPr>
            </w:pPr>
            <w:r w:rsidRPr="008807F7">
              <w:rPr>
                <w:b/>
                <w:sz w:val="20"/>
                <w:szCs w:val="20"/>
              </w:rPr>
              <w:t>Всего стаж муниципальной службы</w:t>
            </w: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7264" w:type="dxa"/>
            <w:gridSpan w:val="5"/>
          </w:tcPr>
          <w:p w:rsidR="008807F7" w:rsidRPr="008807F7" w:rsidRDefault="008807F7" w:rsidP="008807F7">
            <w:pPr>
              <w:overflowPunct w:val="0"/>
              <w:autoSpaceDE w:val="0"/>
              <w:autoSpaceDN w:val="0"/>
              <w:adjustRightInd w:val="0"/>
              <w:rPr>
                <w:b/>
                <w:sz w:val="20"/>
                <w:szCs w:val="20"/>
              </w:rPr>
            </w:pPr>
            <w:r w:rsidRPr="008807F7">
              <w:rPr>
                <w:b/>
                <w:sz w:val="20"/>
                <w:szCs w:val="20"/>
              </w:rPr>
              <w:t>Стаж  муниципальной службы в органах местного самоуправления МО «Город Гатчина» Гатчинского муниципального района и органов местного самоуправления Гатчинского муниципального района</w:t>
            </w: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r w:rsidR="008807F7" w:rsidRPr="008807F7" w:rsidTr="00465825">
        <w:trPr>
          <w:cantSplit/>
          <w:jc w:val="center"/>
        </w:trPr>
        <w:tc>
          <w:tcPr>
            <w:tcW w:w="7264" w:type="dxa"/>
            <w:gridSpan w:val="5"/>
          </w:tcPr>
          <w:p w:rsidR="008807F7" w:rsidRPr="008807F7" w:rsidRDefault="008807F7" w:rsidP="008807F7">
            <w:pPr>
              <w:overflowPunct w:val="0"/>
              <w:autoSpaceDE w:val="0"/>
              <w:autoSpaceDN w:val="0"/>
              <w:adjustRightInd w:val="0"/>
              <w:rPr>
                <w:b/>
                <w:sz w:val="20"/>
                <w:szCs w:val="20"/>
              </w:rPr>
            </w:pPr>
            <w:r w:rsidRPr="008807F7">
              <w:rPr>
                <w:b/>
                <w:bCs/>
                <w:sz w:val="20"/>
                <w:szCs w:val="20"/>
              </w:rPr>
              <w:t>Стаж  муниципальной службы в органах местного самоуправления Гатчинского муниципального района</w:t>
            </w:r>
          </w:p>
        </w:tc>
        <w:tc>
          <w:tcPr>
            <w:tcW w:w="2158" w:type="dxa"/>
          </w:tcPr>
          <w:p w:rsidR="008807F7" w:rsidRPr="008807F7" w:rsidRDefault="008807F7" w:rsidP="008807F7">
            <w:pPr>
              <w:keepNext/>
              <w:overflowPunct w:val="0"/>
              <w:autoSpaceDE w:val="0"/>
              <w:autoSpaceDN w:val="0"/>
              <w:adjustRightInd w:val="0"/>
              <w:contextualSpacing/>
              <w:jc w:val="center"/>
              <w:rPr>
                <w:sz w:val="16"/>
                <w:szCs w:val="16"/>
              </w:rPr>
            </w:pPr>
          </w:p>
        </w:tc>
      </w:tr>
    </w:tbl>
    <w:p w:rsidR="008807F7" w:rsidRPr="008807F7" w:rsidRDefault="008807F7" w:rsidP="008807F7">
      <w:pPr>
        <w:keepNext/>
        <w:overflowPunct w:val="0"/>
        <w:autoSpaceDE w:val="0"/>
        <w:autoSpaceDN w:val="0"/>
        <w:adjustRightInd w:val="0"/>
        <w:ind w:left="142"/>
        <w:contextualSpacing/>
        <w:rPr>
          <w:szCs w:val="20"/>
        </w:rPr>
      </w:pPr>
      <w:r w:rsidRPr="008807F7">
        <w:rPr>
          <w:rFonts w:ascii="Times New Roman CYR" w:hAnsi="Times New Roman CYR"/>
          <w:szCs w:val="20"/>
        </w:rPr>
        <w:t>Лицо, ответственное за кадровую работу    _________________        ____________________</w:t>
      </w:r>
      <w:r w:rsidRPr="008807F7">
        <w:rPr>
          <w:szCs w:val="20"/>
        </w:rPr>
        <w:t xml:space="preserve">          </w:t>
      </w:r>
    </w:p>
    <w:p w:rsidR="008807F7" w:rsidRPr="008807F7" w:rsidRDefault="008807F7" w:rsidP="008807F7">
      <w:pPr>
        <w:keepNext/>
        <w:overflowPunct w:val="0"/>
        <w:autoSpaceDE w:val="0"/>
        <w:autoSpaceDN w:val="0"/>
        <w:adjustRightInd w:val="0"/>
        <w:ind w:left="142"/>
        <w:contextualSpacing/>
        <w:rPr>
          <w:rFonts w:ascii="Times New Roman CYR" w:hAnsi="Times New Roman CYR"/>
          <w:sz w:val="20"/>
          <w:szCs w:val="20"/>
        </w:rPr>
      </w:pPr>
      <w:r w:rsidRPr="008807F7">
        <w:rPr>
          <w:szCs w:val="20"/>
        </w:rPr>
        <w:t xml:space="preserve">                                                                                                                                          </w:t>
      </w:r>
      <w:r w:rsidRPr="008807F7">
        <w:rPr>
          <w:rFonts w:ascii="Times New Roman CYR" w:hAnsi="Times New Roman CYR"/>
          <w:sz w:val="20"/>
          <w:szCs w:val="20"/>
        </w:rPr>
        <w:t>(подпись)</w:t>
      </w:r>
    </w:p>
    <w:p w:rsidR="008807F7" w:rsidRPr="008807F7" w:rsidRDefault="008807F7" w:rsidP="008807F7">
      <w:pPr>
        <w:keepNext/>
        <w:overflowPunct w:val="0"/>
        <w:autoSpaceDE w:val="0"/>
        <w:autoSpaceDN w:val="0"/>
        <w:adjustRightInd w:val="0"/>
        <w:ind w:left="142"/>
        <w:rPr>
          <w:rFonts w:ascii="Times New Roman CYR" w:hAnsi="Times New Roman CYR"/>
          <w:szCs w:val="20"/>
        </w:rPr>
      </w:pPr>
      <w:r w:rsidRPr="008807F7">
        <w:rPr>
          <w:rFonts w:ascii="Times New Roman CYR" w:hAnsi="Times New Roman CYR"/>
          <w:szCs w:val="20"/>
        </w:rPr>
        <w:t>"_____" __________________20__ года</w:t>
      </w:r>
    </w:p>
    <w:p w:rsidR="008807F7" w:rsidRPr="008807F7" w:rsidRDefault="008807F7" w:rsidP="008807F7">
      <w:pPr>
        <w:keepNext/>
        <w:overflowPunct w:val="0"/>
        <w:autoSpaceDE w:val="0"/>
        <w:autoSpaceDN w:val="0"/>
        <w:adjustRightInd w:val="0"/>
        <w:rPr>
          <w:rFonts w:ascii="Times New Roman CYR" w:hAnsi="Times New Roman CYR"/>
          <w:sz w:val="20"/>
          <w:szCs w:val="20"/>
        </w:rPr>
      </w:pPr>
      <w:r w:rsidRPr="008807F7">
        <w:rPr>
          <w:szCs w:val="20"/>
        </w:rPr>
        <w:t xml:space="preserve">             </w:t>
      </w:r>
      <w:r w:rsidRPr="008807F7">
        <w:rPr>
          <w:sz w:val="20"/>
          <w:szCs w:val="20"/>
        </w:rPr>
        <w:t xml:space="preserve"> </w:t>
      </w:r>
      <w:r w:rsidRPr="008807F7">
        <w:rPr>
          <w:rFonts w:ascii="Times New Roman CYR" w:hAnsi="Times New Roman CYR"/>
          <w:sz w:val="20"/>
          <w:szCs w:val="20"/>
        </w:rPr>
        <w:t>(дата выдачи справки)</w:t>
      </w:r>
    </w:p>
    <w:p w:rsidR="008807F7" w:rsidRPr="008807F7" w:rsidRDefault="008807F7" w:rsidP="008807F7">
      <w:pPr>
        <w:keepNext/>
        <w:spacing w:after="120" w:line="276" w:lineRule="auto"/>
        <w:rPr>
          <w:lang w:eastAsia="en-US"/>
        </w:rPr>
      </w:pPr>
      <w:r w:rsidRPr="008807F7">
        <w:rPr>
          <w:lang w:eastAsia="en-US"/>
        </w:rPr>
        <w:t xml:space="preserve">                 (Место печати)               </w:t>
      </w: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Default="008807F7" w:rsidP="000965A3">
      <w:pPr>
        <w:widowControl w:val="0"/>
        <w:autoSpaceDE w:val="0"/>
        <w:autoSpaceDN w:val="0"/>
        <w:adjustRightInd w:val="0"/>
        <w:textAlignment w:val="baseline"/>
        <w:rPr>
          <w:rFonts w:ascii="Times New Roman CYR" w:hAnsi="Times New Roman CYR"/>
        </w:rPr>
      </w:pPr>
    </w:p>
    <w:p w:rsidR="008807F7" w:rsidRPr="00C02531" w:rsidRDefault="008807F7" w:rsidP="008807F7">
      <w:pPr>
        <w:pStyle w:val="a4"/>
        <w:shd w:val="clear" w:color="auto" w:fill="FFFFFF"/>
        <w:spacing w:before="0" w:beforeAutospacing="0" w:after="0" w:afterAutospacing="0"/>
        <w:ind w:firstLine="709"/>
        <w:jc w:val="right"/>
        <w:rPr>
          <w:color w:val="000000"/>
        </w:rPr>
      </w:pPr>
      <w:r w:rsidRPr="00C02531">
        <w:rPr>
          <w:color w:val="000000"/>
        </w:rPr>
        <w:lastRenderedPageBreak/>
        <w:t xml:space="preserve">Приложение </w:t>
      </w:r>
      <w:r>
        <w:rPr>
          <w:color w:val="000000"/>
        </w:rPr>
        <w:t>4</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к Положению об условиях предоставления права </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на пенсию за выслугу лет лицам, замещавшим</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 должности муниципальной службы в органах </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местного самоуправления муниципального </w:t>
      </w:r>
    </w:p>
    <w:p w:rsidR="008807F7" w:rsidRDefault="008807F7" w:rsidP="008807F7">
      <w:pPr>
        <w:pStyle w:val="a4"/>
        <w:shd w:val="clear" w:color="auto" w:fill="FFFFFF"/>
        <w:spacing w:before="0" w:beforeAutospacing="0" w:after="0" w:afterAutospacing="0"/>
        <w:ind w:firstLine="709"/>
        <w:jc w:val="right"/>
        <w:rPr>
          <w:color w:val="000000"/>
          <w:sz w:val="18"/>
          <w:szCs w:val="18"/>
        </w:rPr>
      </w:pPr>
      <w:r w:rsidRPr="00CD66DE">
        <w:rPr>
          <w:color w:val="000000"/>
          <w:sz w:val="18"/>
          <w:szCs w:val="18"/>
        </w:rPr>
        <w:t xml:space="preserve">образования «Город Гатчина» Гатчинского </w:t>
      </w:r>
    </w:p>
    <w:p w:rsidR="008807F7" w:rsidRDefault="008807F7" w:rsidP="008807F7">
      <w:pPr>
        <w:widowControl w:val="0"/>
        <w:autoSpaceDE w:val="0"/>
        <w:autoSpaceDN w:val="0"/>
        <w:adjustRightInd w:val="0"/>
        <w:textAlignment w:val="baseline"/>
        <w:rPr>
          <w:color w:val="000000"/>
          <w:sz w:val="18"/>
          <w:szCs w:val="18"/>
        </w:rPr>
      </w:pPr>
      <w:r>
        <w:rPr>
          <w:color w:val="000000"/>
          <w:sz w:val="18"/>
          <w:szCs w:val="18"/>
        </w:rPr>
        <w:t xml:space="preserve">                                                                                                                                         </w:t>
      </w:r>
      <w:r w:rsidRPr="00CD66DE">
        <w:rPr>
          <w:color w:val="000000"/>
          <w:sz w:val="18"/>
          <w:szCs w:val="18"/>
        </w:rPr>
        <w:t>муниципального района Ленинградской области</w:t>
      </w:r>
    </w:p>
    <w:p w:rsidR="008807F7" w:rsidRDefault="008807F7" w:rsidP="008807F7">
      <w:pPr>
        <w:widowControl w:val="0"/>
        <w:autoSpaceDE w:val="0"/>
        <w:autoSpaceDN w:val="0"/>
        <w:adjustRightInd w:val="0"/>
        <w:textAlignment w:val="baseline"/>
        <w:rPr>
          <w:color w:val="000000"/>
          <w:sz w:val="18"/>
          <w:szCs w:val="18"/>
        </w:rPr>
      </w:pPr>
    </w:p>
    <w:p w:rsidR="008807F7" w:rsidRDefault="008807F7" w:rsidP="008807F7">
      <w:pPr>
        <w:widowControl w:val="0"/>
        <w:autoSpaceDE w:val="0"/>
        <w:autoSpaceDN w:val="0"/>
        <w:adjustRightInd w:val="0"/>
        <w:textAlignment w:val="baseline"/>
        <w:rPr>
          <w:color w:val="000000"/>
          <w:sz w:val="18"/>
          <w:szCs w:val="18"/>
        </w:rPr>
      </w:pPr>
    </w:p>
    <w:p w:rsidR="008807F7" w:rsidRPr="008807F7" w:rsidRDefault="008807F7" w:rsidP="008807F7">
      <w:pPr>
        <w:overflowPunct w:val="0"/>
        <w:autoSpaceDE w:val="0"/>
        <w:autoSpaceDN w:val="0"/>
        <w:adjustRightInd w:val="0"/>
        <w:jc w:val="center"/>
      </w:pPr>
      <w:r w:rsidRPr="008807F7">
        <w:t xml:space="preserve">Таблица </w:t>
      </w:r>
    </w:p>
    <w:p w:rsidR="008807F7" w:rsidRPr="008807F7" w:rsidRDefault="008807F7" w:rsidP="008807F7">
      <w:pPr>
        <w:overflowPunct w:val="0"/>
        <w:autoSpaceDE w:val="0"/>
        <w:autoSpaceDN w:val="0"/>
        <w:adjustRightInd w:val="0"/>
        <w:jc w:val="center"/>
      </w:pPr>
      <w:r w:rsidRPr="008807F7">
        <w:t xml:space="preserve">Стаж муниципальной службы для назначения пенсии за выслугу лет </w:t>
      </w:r>
    </w:p>
    <w:p w:rsidR="008807F7" w:rsidRPr="008807F7" w:rsidRDefault="008807F7" w:rsidP="008807F7">
      <w:pPr>
        <w:overflowPunct w:val="0"/>
        <w:autoSpaceDE w:val="0"/>
        <w:autoSpaceDN w:val="0"/>
        <w:adjustRightInd w:val="0"/>
      </w:pPr>
    </w:p>
    <w:tbl>
      <w:tblPr>
        <w:tblStyle w:val="a9"/>
        <w:tblW w:w="0" w:type="auto"/>
        <w:tblLook w:val="04A0" w:firstRow="1" w:lastRow="0" w:firstColumn="1" w:lastColumn="0" w:noHBand="0" w:noVBand="1"/>
      </w:tblPr>
      <w:tblGrid>
        <w:gridCol w:w="4644"/>
        <w:gridCol w:w="4927"/>
      </w:tblGrid>
      <w:tr w:rsidR="008807F7" w:rsidRPr="008807F7" w:rsidTr="00465825">
        <w:tc>
          <w:tcPr>
            <w:tcW w:w="4644" w:type="dxa"/>
          </w:tcPr>
          <w:p w:rsidR="008807F7" w:rsidRPr="008807F7" w:rsidRDefault="008807F7" w:rsidP="008807F7">
            <w:pPr>
              <w:overflowPunct w:val="0"/>
              <w:autoSpaceDE w:val="0"/>
              <w:autoSpaceDN w:val="0"/>
              <w:adjustRightInd w:val="0"/>
              <w:jc w:val="both"/>
            </w:pPr>
            <w:r w:rsidRPr="008807F7">
              <w:rPr>
                <w:rFonts w:eastAsia="Calibri"/>
                <w:lang w:eastAsia="en-US"/>
              </w:rPr>
              <w:t>Год назначения пенсии за выслугу лет</w:t>
            </w:r>
          </w:p>
        </w:tc>
        <w:tc>
          <w:tcPr>
            <w:tcW w:w="4927" w:type="dxa"/>
          </w:tcPr>
          <w:p w:rsidR="008807F7" w:rsidRPr="008807F7" w:rsidRDefault="008807F7" w:rsidP="008807F7">
            <w:pPr>
              <w:overflowPunct w:val="0"/>
              <w:autoSpaceDE w:val="0"/>
              <w:autoSpaceDN w:val="0"/>
              <w:adjustRightInd w:val="0"/>
              <w:jc w:val="both"/>
            </w:pPr>
            <w:r w:rsidRPr="008807F7">
              <w:rPr>
                <w:rFonts w:eastAsia="Calibri"/>
                <w:lang w:eastAsia="en-US"/>
              </w:rPr>
              <w:t>Стаж для назначения пенсии за выслугу лет в соответствующем году</w:t>
            </w:r>
          </w:p>
        </w:tc>
      </w:tr>
      <w:tr w:rsidR="008807F7" w:rsidRPr="008807F7" w:rsidTr="00465825">
        <w:tc>
          <w:tcPr>
            <w:tcW w:w="4644" w:type="dxa"/>
          </w:tcPr>
          <w:p w:rsidR="008807F7" w:rsidRPr="008807F7" w:rsidRDefault="008807F7" w:rsidP="008807F7">
            <w:pPr>
              <w:overflowPunct w:val="0"/>
              <w:autoSpaceDE w:val="0"/>
              <w:autoSpaceDN w:val="0"/>
              <w:adjustRightInd w:val="0"/>
              <w:jc w:val="center"/>
            </w:pPr>
            <w:r w:rsidRPr="008807F7">
              <w:t>2021</w:t>
            </w:r>
          </w:p>
        </w:tc>
        <w:tc>
          <w:tcPr>
            <w:tcW w:w="4927" w:type="dxa"/>
          </w:tcPr>
          <w:p w:rsidR="008807F7" w:rsidRPr="008807F7" w:rsidRDefault="008807F7" w:rsidP="008807F7">
            <w:pPr>
              <w:overflowPunct w:val="0"/>
              <w:autoSpaceDE w:val="0"/>
              <w:autoSpaceDN w:val="0"/>
              <w:adjustRightInd w:val="0"/>
              <w:jc w:val="center"/>
            </w:pPr>
            <w:r w:rsidRPr="008807F7">
              <w:rPr>
                <w:rFonts w:eastAsia="Calibri"/>
                <w:lang w:eastAsia="en-US"/>
              </w:rPr>
              <w:t>17 лет 6 месяцев</w:t>
            </w:r>
          </w:p>
        </w:tc>
      </w:tr>
      <w:tr w:rsidR="008807F7" w:rsidRPr="008807F7" w:rsidTr="00465825">
        <w:tc>
          <w:tcPr>
            <w:tcW w:w="4644" w:type="dxa"/>
          </w:tcPr>
          <w:p w:rsidR="008807F7" w:rsidRPr="008807F7" w:rsidRDefault="008807F7" w:rsidP="008807F7">
            <w:pPr>
              <w:overflowPunct w:val="0"/>
              <w:autoSpaceDE w:val="0"/>
              <w:autoSpaceDN w:val="0"/>
              <w:adjustRightInd w:val="0"/>
              <w:jc w:val="center"/>
            </w:pPr>
            <w:r w:rsidRPr="008807F7">
              <w:t>2022</w:t>
            </w:r>
          </w:p>
        </w:tc>
        <w:tc>
          <w:tcPr>
            <w:tcW w:w="4927" w:type="dxa"/>
          </w:tcPr>
          <w:p w:rsidR="008807F7" w:rsidRPr="008807F7" w:rsidRDefault="008807F7" w:rsidP="008807F7">
            <w:pPr>
              <w:overflowPunct w:val="0"/>
              <w:autoSpaceDE w:val="0"/>
              <w:autoSpaceDN w:val="0"/>
              <w:adjustRightInd w:val="0"/>
              <w:jc w:val="center"/>
            </w:pPr>
            <w:r w:rsidRPr="008807F7">
              <w:rPr>
                <w:rFonts w:eastAsia="Calibri"/>
                <w:lang w:eastAsia="en-US"/>
              </w:rPr>
              <w:t>18 лет</w:t>
            </w:r>
          </w:p>
        </w:tc>
      </w:tr>
      <w:tr w:rsidR="008807F7" w:rsidRPr="008807F7" w:rsidTr="00465825">
        <w:tc>
          <w:tcPr>
            <w:tcW w:w="4644" w:type="dxa"/>
          </w:tcPr>
          <w:p w:rsidR="008807F7" w:rsidRPr="008807F7" w:rsidRDefault="008807F7" w:rsidP="008807F7">
            <w:pPr>
              <w:overflowPunct w:val="0"/>
              <w:autoSpaceDE w:val="0"/>
              <w:autoSpaceDN w:val="0"/>
              <w:adjustRightInd w:val="0"/>
              <w:jc w:val="center"/>
            </w:pPr>
            <w:r w:rsidRPr="008807F7">
              <w:t>2023</w:t>
            </w:r>
          </w:p>
        </w:tc>
        <w:tc>
          <w:tcPr>
            <w:tcW w:w="4927" w:type="dxa"/>
          </w:tcPr>
          <w:p w:rsidR="008807F7" w:rsidRPr="008807F7" w:rsidRDefault="008807F7" w:rsidP="008807F7">
            <w:pPr>
              <w:overflowPunct w:val="0"/>
              <w:autoSpaceDE w:val="0"/>
              <w:autoSpaceDN w:val="0"/>
              <w:adjustRightInd w:val="0"/>
              <w:jc w:val="center"/>
            </w:pPr>
            <w:r w:rsidRPr="008807F7">
              <w:rPr>
                <w:rFonts w:eastAsia="Calibri"/>
                <w:lang w:eastAsia="en-US"/>
              </w:rPr>
              <w:t>18 лет 6 месяцев</w:t>
            </w:r>
          </w:p>
        </w:tc>
      </w:tr>
      <w:tr w:rsidR="008807F7" w:rsidRPr="008807F7" w:rsidTr="00465825">
        <w:tc>
          <w:tcPr>
            <w:tcW w:w="4644" w:type="dxa"/>
          </w:tcPr>
          <w:p w:rsidR="008807F7" w:rsidRPr="008807F7" w:rsidRDefault="008807F7" w:rsidP="008807F7">
            <w:pPr>
              <w:overflowPunct w:val="0"/>
              <w:autoSpaceDE w:val="0"/>
              <w:autoSpaceDN w:val="0"/>
              <w:adjustRightInd w:val="0"/>
              <w:jc w:val="center"/>
            </w:pPr>
            <w:r w:rsidRPr="008807F7">
              <w:t>2024</w:t>
            </w:r>
          </w:p>
        </w:tc>
        <w:tc>
          <w:tcPr>
            <w:tcW w:w="4927" w:type="dxa"/>
          </w:tcPr>
          <w:p w:rsidR="008807F7" w:rsidRPr="008807F7" w:rsidRDefault="008807F7" w:rsidP="008807F7">
            <w:pPr>
              <w:overflowPunct w:val="0"/>
              <w:autoSpaceDE w:val="0"/>
              <w:autoSpaceDN w:val="0"/>
              <w:adjustRightInd w:val="0"/>
              <w:jc w:val="center"/>
            </w:pPr>
            <w:r w:rsidRPr="008807F7">
              <w:rPr>
                <w:rFonts w:eastAsia="Calibri"/>
                <w:lang w:eastAsia="en-US"/>
              </w:rPr>
              <w:t>19 лет</w:t>
            </w:r>
          </w:p>
        </w:tc>
      </w:tr>
      <w:tr w:rsidR="008807F7" w:rsidRPr="008807F7" w:rsidTr="00465825">
        <w:tc>
          <w:tcPr>
            <w:tcW w:w="4644" w:type="dxa"/>
          </w:tcPr>
          <w:p w:rsidR="008807F7" w:rsidRPr="008807F7" w:rsidRDefault="008807F7" w:rsidP="008807F7">
            <w:pPr>
              <w:overflowPunct w:val="0"/>
              <w:autoSpaceDE w:val="0"/>
              <w:autoSpaceDN w:val="0"/>
              <w:adjustRightInd w:val="0"/>
              <w:jc w:val="center"/>
            </w:pPr>
            <w:r w:rsidRPr="008807F7">
              <w:t>2025</w:t>
            </w:r>
          </w:p>
        </w:tc>
        <w:tc>
          <w:tcPr>
            <w:tcW w:w="4927" w:type="dxa"/>
          </w:tcPr>
          <w:p w:rsidR="008807F7" w:rsidRPr="008807F7" w:rsidRDefault="008807F7" w:rsidP="008807F7">
            <w:pPr>
              <w:overflowPunct w:val="0"/>
              <w:autoSpaceDE w:val="0"/>
              <w:autoSpaceDN w:val="0"/>
              <w:adjustRightInd w:val="0"/>
              <w:jc w:val="center"/>
            </w:pPr>
            <w:r w:rsidRPr="008807F7">
              <w:rPr>
                <w:rFonts w:eastAsia="Calibri"/>
                <w:lang w:eastAsia="en-US"/>
              </w:rPr>
              <w:t>19 лет 6 месяцев</w:t>
            </w:r>
          </w:p>
        </w:tc>
      </w:tr>
      <w:tr w:rsidR="008807F7" w:rsidRPr="008807F7" w:rsidTr="00465825">
        <w:tc>
          <w:tcPr>
            <w:tcW w:w="4644" w:type="dxa"/>
          </w:tcPr>
          <w:p w:rsidR="008807F7" w:rsidRPr="008807F7" w:rsidRDefault="008807F7" w:rsidP="008807F7">
            <w:pPr>
              <w:overflowPunct w:val="0"/>
              <w:autoSpaceDE w:val="0"/>
              <w:autoSpaceDN w:val="0"/>
              <w:adjustRightInd w:val="0"/>
              <w:jc w:val="center"/>
            </w:pPr>
            <w:r w:rsidRPr="008807F7">
              <w:rPr>
                <w:rFonts w:eastAsia="Calibri"/>
                <w:lang w:eastAsia="en-US"/>
              </w:rPr>
              <w:t>2026 и последующие годы</w:t>
            </w:r>
          </w:p>
        </w:tc>
        <w:tc>
          <w:tcPr>
            <w:tcW w:w="4927" w:type="dxa"/>
          </w:tcPr>
          <w:p w:rsidR="008807F7" w:rsidRPr="008807F7" w:rsidRDefault="008807F7" w:rsidP="008807F7">
            <w:pPr>
              <w:overflowPunct w:val="0"/>
              <w:autoSpaceDE w:val="0"/>
              <w:autoSpaceDN w:val="0"/>
              <w:adjustRightInd w:val="0"/>
              <w:jc w:val="center"/>
            </w:pPr>
            <w:r w:rsidRPr="008807F7">
              <w:rPr>
                <w:rFonts w:eastAsia="Calibri"/>
                <w:lang w:eastAsia="en-US"/>
              </w:rPr>
              <w:t>20 лет</w:t>
            </w:r>
          </w:p>
        </w:tc>
      </w:tr>
    </w:tbl>
    <w:p w:rsidR="008807F7" w:rsidRPr="008807F7" w:rsidRDefault="008807F7" w:rsidP="008807F7">
      <w:pPr>
        <w:widowControl w:val="0"/>
        <w:autoSpaceDE w:val="0"/>
        <w:autoSpaceDN w:val="0"/>
        <w:adjustRightInd w:val="0"/>
        <w:textAlignment w:val="baseline"/>
        <w:rPr>
          <w:rFonts w:ascii="Times New Roman CYR" w:hAnsi="Times New Roman CYR"/>
        </w:rPr>
      </w:pPr>
    </w:p>
    <w:sectPr w:rsidR="008807F7" w:rsidRPr="008807F7" w:rsidSect="008807F7">
      <w:pgSz w:w="11906" w:h="16838"/>
      <w:pgMar w:top="992" w:right="851" w:bottom="232"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46C" w:rsidRDefault="00B6246C" w:rsidP="00FE3F7A">
      <w:r>
        <w:separator/>
      </w:r>
    </w:p>
  </w:endnote>
  <w:endnote w:type="continuationSeparator" w:id="0">
    <w:p w:rsidR="00B6246C" w:rsidRDefault="00B6246C" w:rsidP="00FE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024898"/>
      <w:docPartObj>
        <w:docPartGallery w:val="Page Numbers (Bottom of Page)"/>
        <w:docPartUnique/>
      </w:docPartObj>
    </w:sdtPr>
    <w:sdtEndPr/>
    <w:sdtContent>
      <w:p w:rsidR="006B5372" w:rsidRDefault="006B5372">
        <w:pPr>
          <w:pStyle w:val="ac"/>
          <w:jc w:val="right"/>
        </w:pPr>
        <w:r>
          <w:fldChar w:fldCharType="begin"/>
        </w:r>
        <w:r>
          <w:instrText>PAGE   \* MERGEFORMAT</w:instrText>
        </w:r>
        <w:r>
          <w:fldChar w:fldCharType="separate"/>
        </w:r>
        <w:r w:rsidR="00DC3759">
          <w:rPr>
            <w:noProof/>
          </w:rPr>
          <w:t>6</w:t>
        </w:r>
        <w:r>
          <w:fldChar w:fldCharType="end"/>
        </w:r>
      </w:p>
    </w:sdtContent>
  </w:sdt>
  <w:p w:rsidR="006B5372" w:rsidRDefault="006B537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46C" w:rsidRDefault="00B6246C" w:rsidP="00FE3F7A">
      <w:r>
        <w:separator/>
      </w:r>
    </w:p>
  </w:footnote>
  <w:footnote w:type="continuationSeparator" w:id="0">
    <w:p w:rsidR="00B6246C" w:rsidRDefault="00B6246C" w:rsidP="00FE3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086"/>
    <w:multiLevelType w:val="hybridMultilevel"/>
    <w:tmpl w:val="8C924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A0BF0"/>
    <w:multiLevelType w:val="multilevel"/>
    <w:tmpl w:val="61E88DCC"/>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016FB"/>
    <w:multiLevelType w:val="hybridMultilevel"/>
    <w:tmpl w:val="C4069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8F1573"/>
    <w:multiLevelType w:val="multilevel"/>
    <w:tmpl w:val="08D04D98"/>
    <w:lvl w:ilvl="0">
      <w:start w:val="4"/>
      <w:numFmt w:val="upperRoman"/>
      <w:lvlText w:val="%1."/>
      <w:lvlJc w:val="left"/>
      <w:pPr>
        <w:ind w:left="720" w:hanging="72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6331C81"/>
    <w:multiLevelType w:val="hybridMultilevel"/>
    <w:tmpl w:val="57362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B14EF1"/>
    <w:multiLevelType w:val="multilevel"/>
    <w:tmpl w:val="D59C493C"/>
    <w:lvl w:ilvl="0">
      <w:start w:val="1"/>
      <w:numFmt w:val="decimal"/>
      <w:lvlText w:val="%1."/>
      <w:lvlJc w:val="left"/>
      <w:pPr>
        <w:ind w:left="1939" w:hanging="123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3190F2F"/>
    <w:multiLevelType w:val="hybridMultilevel"/>
    <w:tmpl w:val="171C0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85A18"/>
    <w:multiLevelType w:val="multilevel"/>
    <w:tmpl w:val="41C0C702"/>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8C52975"/>
    <w:multiLevelType w:val="hybridMultilevel"/>
    <w:tmpl w:val="AF48D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9E0674"/>
    <w:multiLevelType w:val="multilevel"/>
    <w:tmpl w:val="308854E2"/>
    <w:lvl w:ilvl="0">
      <w:start w:val="3"/>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871C22"/>
    <w:multiLevelType w:val="hybridMultilevel"/>
    <w:tmpl w:val="5E428C76"/>
    <w:lvl w:ilvl="0" w:tplc="08E49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0412BA"/>
    <w:multiLevelType w:val="multilevel"/>
    <w:tmpl w:val="5964A5AA"/>
    <w:lvl w:ilvl="0">
      <w:start w:val="4"/>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2" w15:restartNumberingAfterBreak="0">
    <w:nsid w:val="573B352D"/>
    <w:multiLevelType w:val="hybridMultilevel"/>
    <w:tmpl w:val="8872244C"/>
    <w:lvl w:ilvl="0" w:tplc="3F4CC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DC4340"/>
    <w:multiLevelType w:val="multilevel"/>
    <w:tmpl w:val="7D9A0510"/>
    <w:lvl w:ilvl="0">
      <w:start w:val="4"/>
      <w:numFmt w:val="decimal"/>
      <w:lvlText w:val="%1."/>
      <w:lvlJc w:val="left"/>
      <w:pPr>
        <w:ind w:left="360" w:hanging="360"/>
      </w:pPr>
      <w:rPr>
        <w:rFonts w:hint="default"/>
      </w:rPr>
    </w:lvl>
    <w:lvl w:ilvl="1">
      <w:start w:val="4"/>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4" w15:restartNumberingAfterBreak="0">
    <w:nsid w:val="6AC433E8"/>
    <w:multiLevelType w:val="hybridMultilevel"/>
    <w:tmpl w:val="2228A1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EF45D05"/>
    <w:multiLevelType w:val="hybridMultilevel"/>
    <w:tmpl w:val="905ED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490372"/>
    <w:multiLevelType w:val="multilevel"/>
    <w:tmpl w:val="46BE6466"/>
    <w:lvl w:ilvl="0">
      <w:start w:val="3"/>
      <w:numFmt w:val="decimal"/>
      <w:lvlText w:val="%1."/>
      <w:lvlJc w:val="left"/>
      <w:pPr>
        <w:ind w:left="1020" w:hanging="1020"/>
      </w:pPr>
      <w:rPr>
        <w:rFonts w:hint="default"/>
      </w:rPr>
    </w:lvl>
    <w:lvl w:ilvl="1">
      <w:start w:val="11"/>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9894DF6"/>
    <w:multiLevelType w:val="multilevel"/>
    <w:tmpl w:val="4E7C65E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B1A694E"/>
    <w:multiLevelType w:val="hybridMultilevel"/>
    <w:tmpl w:val="60D2C6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3"/>
  </w:num>
  <w:num w:numId="3">
    <w:abstractNumId w:val="11"/>
  </w:num>
  <w:num w:numId="4">
    <w:abstractNumId w:val="17"/>
  </w:num>
  <w:num w:numId="5">
    <w:abstractNumId w:val="9"/>
  </w:num>
  <w:num w:numId="6">
    <w:abstractNumId w:val="7"/>
  </w:num>
  <w:num w:numId="7">
    <w:abstractNumId w:val="1"/>
  </w:num>
  <w:num w:numId="8">
    <w:abstractNumId w:val="16"/>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8"/>
  </w:num>
  <w:num w:numId="14">
    <w:abstractNumId w:val="0"/>
  </w:num>
  <w:num w:numId="15">
    <w:abstractNumId w:val="15"/>
  </w:num>
  <w:num w:numId="16">
    <w:abstractNumId w:val="4"/>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140"/>
    <w:rsid w:val="000000AF"/>
    <w:rsid w:val="00011537"/>
    <w:rsid w:val="00021B49"/>
    <w:rsid w:val="00034D0B"/>
    <w:rsid w:val="000407A7"/>
    <w:rsid w:val="00046870"/>
    <w:rsid w:val="0005007E"/>
    <w:rsid w:val="0005070C"/>
    <w:rsid w:val="00051531"/>
    <w:rsid w:val="000515F0"/>
    <w:rsid w:val="000518D5"/>
    <w:rsid w:val="00081B9E"/>
    <w:rsid w:val="0008341D"/>
    <w:rsid w:val="000856B5"/>
    <w:rsid w:val="00087E31"/>
    <w:rsid w:val="000965A3"/>
    <w:rsid w:val="000974AF"/>
    <w:rsid w:val="000A047D"/>
    <w:rsid w:val="000A1F1F"/>
    <w:rsid w:val="000A41BF"/>
    <w:rsid w:val="000B0FEE"/>
    <w:rsid w:val="000B280A"/>
    <w:rsid w:val="000B38F3"/>
    <w:rsid w:val="000B69EE"/>
    <w:rsid w:val="000B7034"/>
    <w:rsid w:val="000C2A86"/>
    <w:rsid w:val="000C7836"/>
    <w:rsid w:val="000D13F0"/>
    <w:rsid w:val="000D1816"/>
    <w:rsid w:val="000E0423"/>
    <w:rsid w:val="000F3A91"/>
    <w:rsid w:val="001012D8"/>
    <w:rsid w:val="00106035"/>
    <w:rsid w:val="00110947"/>
    <w:rsid w:val="00113340"/>
    <w:rsid w:val="001225A9"/>
    <w:rsid w:val="00133395"/>
    <w:rsid w:val="00144346"/>
    <w:rsid w:val="0014720A"/>
    <w:rsid w:val="00147F7C"/>
    <w:rsid w:val="00157EDD"/>
    <w:rsid w:val="001656A7"/>
    <w:rsid w:val="00165856"/>
    <w:rsid w:val="00165959"/>
    <w:rsid w:val="001736C2"/>
    <w:rsid w:val="00174659"/>
    <w:rsid w:val="00174EC0"/>
    <w:rsid w:val="00180CD7"/>
    <w:rsid w:val="00185B2B"/>
    <w:rsid w:val="00190F3D"/>
    <w:rsid w:val="001924FA"/>
    <w:rsid w:val="001933F1"/>
    <w:rsid w:val="001A18EB"/>
    <w:rsid w:val="001B1B1D"/>
    <w:rsid w:val="001B6DCA"/>
    <w:rsid w:val="001B78F4"/>
    <w:rsid w:val="001D5D0C"/>
    <w:rsid w:val="001F4078"/>
    <w:rsid w:val="001F464A"/>
    <w:rsid w:val="001F7CBC"/>
    <w:rsid w:val="00201F60"/>
    <w:rsid w:val="00206951"/>
    <w:rsid w:val="002101CF"/>
    <w:rsid w:val="002131AA"/>
    <w:rsid w:val="00217145"/>
    <w:rsid w:val="0022137C"/>
    <w:rsid w:val="00227E69"/>
    <w:rsid w:val="002327A6"/>
    <w:rsid w:val="002433AE"/>
    <w:rsid w:val="00244AF3"/>
    <w:rsid w:val="0025162D"/>
    <w:rsid w:val="00254015"/>
    <w:rsid w:val="00256489"/>
    <w:rsid w:val="00257DEA"/>
    <w:rsid w:val="00260E9E"/>
    <w:rsid w:val="00266E15"/>
    <w:rsid w:val="00275671"/>
    <w:rsid w:val="00285C8A"/>
    <w:rsid w:val="00291372"/>
    <w:rsid w:val="00293DCE"/>
    <w:rsid w:val="00297F71"/>
    <w:rsid w:val="002A707F"/>
    <w:rsid w:val="002A7B6F"/>
    <w:rsid w:val="002B18E7"/>
    <w:rsid w:val="002B51F0"/>
    <w:rsid w:val="002B5E53"/>
    <w:rsid w:val="002C3A8F"/>
    <w:rsid w:val="002D4095"/>
    <w:rsid w:val="002E0F6A"/>
    <w:rsid w:val="002E3415"/>
    <w:rsid w:val="002E5E1B"/>
    <w:rsid w:val="002E7A1A"/>
    <w:rsid w:val="00313573"/>
    <w:rsid w:val="003171B1"/>
    <w:rsid w:val="00330F10"/>
    <w:rsid w:val="00337055"/>
    <w:rsid w:val="00342077"/>
    <w:rsid w:val="00343C59"/>
    <w:rsid w:val="00346040"/>
    <w:rsid w:val="00355C73"/>
    <w:rsid w:val="003600E2"/>
    <w:rsid w:val="00361937"/>
    <w:rsid w:val="00361F4A"/>
    <w:rsid w:val="00371005"/>
    <w:rsid w:val="00373C54"/>
    <w:rsid w:val="0038104D"/>
    <w:rsid w:val="003830B8"/>
    <w:rsid w:val="003A060A"/>
    <w:rsid w:val="003A15EA"/>
    <w:rsid w:val="003A6B02"/>
    <w:rsid w:val="003C0216"/>
    <w:rsid w:val="003C263D"/>
    <w:rsid w:val="003C3B27"/>
    <w:rsid w:val="003C3B55"/>
    <w:rsid w:val="003C5192"/>
    <w:rsid w:val="003C596C"/>
    <w:rsid w:val="003C773F"/>
    <w:rsid w:val="003D2E8E"/>
    <w:rsid w:val="003D42F3"/>
    <w:rsid w:val="003D6FCD"/>
    <w:rsid w:val="003D7B8A"/>
    <w:rsid w:val="003E0290"/>
    <w:rsid w:val="003E3A2E"/>
    <w:rsid w:val="003E467D"/>
    <w:rsid w:val="003F1A13"/>
    <w:rsid w:val="00403D35"/>
    <w:rsid w:val="0040504C"/>
    <w:rsid w:val="00411832"/>
    <w:rsid w:val="00420414"/>
    <w:rsid w:val="00425FF1"/>
    <w:rsid w:val="00436A4E"/>
    <w:rsid w:val="00446828"/>
    <w:rsid w:val="00452267"/>
    <w:rsid w:val="00465D9C"/>
    <w:rsid w:val="00465EFD"/>
    <w:rsid w:val="00466C4C"/>
    <w:rsid w:val="00466C5C"/>
    <w:rsid w:val="00476066"/>
    <w:rsid w:val="004763F2"/>
    <w:rsid w:val="00476461"/>
    <w:rsid w:val="0047667D"/>
    <w:rsid w:val="00480707"/>
    <w:rsid w:val="0048279B"/>
    <w:rsid w:val="004905C2"/>
    <w:rsid w:val="00493967"/>
    <w:rsid w:val="0049402D"/>
    <w:rsid w:val="00495819"/>
    <w:rsid w:val="004A0E1D"/>
    <w:rsid w:val="004A30C4"/>
    <w:rsid w:val="004A5FDB"/>
    <w:rsid w:val="004D443C"/>
    <w:rsid w:val="004D494A"/>
    <w:rsid w:val="004D5F57"/>
    <w:rsid w:val="004E20D7"/>
    <w:rsid w:val="004F5504"/>
    <w:rsid w:val="004F758E"/>
    <w:rsid w:val="00503221"/>
    <w:rsid w:val="00512FEB"/>
    <w:rsid w:val="00520700"/>
    <w:rsid w:val="00523C72"/>
    <w:rsid w:val="00535F55"/>
    <w:rsid w:val="0054756D"/>
    <w:rsid w:val="00547B5D"/>
    <w:rsid w:val="005615F5"/>
    <w:rsid w:val="005623C2"/>
    <w:rsid w:val="00563B1B"/>
    <w:rsid w:val="00574162"/>
    <w:rsid w:val="005749EC"/>
    <w:rsid w:val="0057766A"/>
    <w:rsid w:val="00584C0E"/>
    <w:rsid w:val="005928AD"/>
    <w:rsid w:val="00594BB8"/>
    <w:rsid w:val="005959DA"/>
    <w:rsid w:val="00596522"/>
    <w:rsid w:val="005A17E9"/>
    <w:rsid w:val="005A38D1"/>
    <w:rsid w:val="005B0623"/>
    <w:rsid w:val="005B487D"/>
    <w:rsid w:val="005B4938"/>
    <w:rsid w:val="005C3977"/>
    <w:rsid w:val="005C4232"/>
    <w:rsid w:val="005C6C94"/>
    <w:rsid w:val="005D14E4"/>
    <w:rsid w:val="005D4687"/>
    <w:rsid w:val="005D594C"/>
    <w:rsid w:val="005D69DA"/>
    <w:rsid w:val="005F1E3D"/>
    <w:rsid w:val="005F4C39"/>
    <w:rsid w:val="006045B7"/>
    <w:rsid w:val="00605EAE"/>
    <w:rsid w:val="00615942"/>
    <w:rsid w:val="0062103E"/>
    <w:rsid w:val="00626694"/>
    <w:rsid w:val="006267A0"/>
    <w:rsid w:val="006367C8"/>
    <w:rsid w:val="006460D3"/>
    <w:rsid w:val="006501CD"/>
    <w:rsid w:val="00651AE7"/>
    <w:rsid w:val="0065334C"/>
    <w:rsid w:val="0065378C"/>
    <w:rsid w:val="006556D5"/>
    <w:rsid w:val="0065758A"/>
    <w:rsid w:val="00666814"/>
    <w:rsid w:val="00670C41"/>
    <w:rsid w:val="006823A1"/>
    <w:rsid w:val="00686BD9"/>
    <w:rsid w:val="00686CEF"/>
    <w:rsid w:val="00690C52"/>
    <w:rsid w:val="006938AA"/>
    <w:rsid w:val="006A1247"/>
    <w:rsid w:val="006A4DAA"/>
    <w:rsid w:val="006A57B9"/>
    <w:rsid w:val="006A7B40"/>
    <w:rsid w:val="006B5372"/>
    <w:rsid w:val="006C55EF"/>
    <w:rsid w:val="006D579E"/>
    <w:rsid w:val="006D5979"/>
    <w:rsid w:val="006E4821"/>
    <w:rsid w:val="006F3567"/>
    <w:rsid w:val="006F359F"/>
    <w:rsid w:val="006F5EA1"/>
    <w:rsid w:val="006F7B45"/>
    <w:rsid w:val="007100F7"/>
    <w:rsid w:val="00722806"/>
    <w:rsid w:val="007314FE"/>
    <w:rsid w:val="00732BFC"/>
    <w:rsid w:val="00737A2C"/>
    <w:rsid w:val="00737E15"/>
    <w:rsid w:val="00750329"/>
    <w:rsid w:val="0076557A"/>
    <w:rsid w:val="00772706"/>
    <w:rsid w:val="007733F3"/>
    <w:rsid w:val="00777D46"/>
    <w:rsid w:val="00787FB1"/>
    <w:rsid w:val="007A62C9"/>
    <w:rsid w:val="007A75A0"/>
    <w:rsid w:val="007A7E37"/>
    <w:rsid w:val="007A7F88"/>
    <w:rsid w:val="007B7660"/>
    <w:rsid w:val="007C26AA"/>
    <w:rsid w:val="007C7EC3"/>
    <w:rsid w:val="007D10D8"/>
    <w:rsid w:val="007D3828"/>
    <w:rsid w:val="007E02FD"/>
    <w:rsid w:val="007F7D6A"/>
    <w:rsid w:val="008031F7"/>
    <w:rsid w:val="008040E4"/>
    <w:rsid w:val="0080633C"/>
    <w:rsid w:val="00807C77"/>
    <w:rsid w:val="00814EFA"/>
    <w:rsid w:val="00816188"/>
    <w:rsid w:val="0083529D"/>
    <w:rsid w:val="008360AA"/>
    <w:rsid w:val="00841906"/>
    <w:rsid w:val="008624E1"/>
    <w:rsid w:val="008657AA"/>
    <w:rsid w:val="0087098E"/>
    <w:rsid w:val="0087109E"/>
    <w:rsid w:val="00873CE6"/>
    <w:rsid w:val="00873D99"/>
    <w:rsid w:val="008807F7"/>
    <w:rsid w:val="00886BB7"/>
    <w:rsid w:val="008A42D0"/>
    <w:rsid w:val="008B177B"/>
    <w:rsid w:val="008B5C36"/>
    <w:rsid w:val="008D0A51"/>
    <w:rsid w:val="008D2697"/>
    <w:rsid w:val="008D6F93"/>
    <w:rsid w:val="008E5F49"/>
    <w:rsid w:val="008E6B30"/>
    <w:rsid w:val="008F11B8"/>
    <w:rsid w:val="008F4237"/>
    <w:rsid w:val="009034DB"/>
    <w:rsid w:val="00904CFE"/>
    <w:rsid w:val="0091404D"/>
    <w:rsid w:val="0092028F"/>
    <w:rsid w:val="00926C59"/>
    <w:rsid w:val="00932237"/>
    <w:rsid w:val="00934D22"/>
    <w:rsid w:val="00936130"/>
    <w:rsid w:val="009374A5"/>
    <w:rsid w:val="00937C47"/>
    <w:rsid w:val="00955F0B"/>
    <w:rsid w:val="00966140"/>
    <w:rsid w:val="00970039"/>
    <w:rsid w:val="009826A4"/>
    <w:rsid w:val="009862BE"/>
    <w:rsid w:val="009868F7"/>
    <w:rsid w:val="00991A58"/>
    <w:rsid w:val="009A6BE0"/>
    <w:rsid w:val="009B4658"/>
    <w:rsid w:val="009C1117"/>
    <w:rsid w:val="009D5686"/>
    <w:rsid w:val="009E10FA"/>
    <w:rsid w:val="009E3D32"/>
    <w:rsid w:val="009E3DE1"/>
    <w:rsid w:val="009E60A5"/>
    <w:rsid w:val="009E6D89"/>
    <w:rsid w:val="009F3644"/>
    <w:rsid w:val="009F6AA8"/>
    <w:rsid w:val="00A01B1A"/>
    <w:rsid w:val="00A243DF"/>
    <w:rsid w:val="00A43705"/>
    <w:rsid w:val="00A44272"/>
    <w:rsid w:val="00A47F14"/>
    <w:rsid w:val="00A50F66"/>
    <w:rsid w:val="00A51020"/>
    <w:rsid w:val="00A5708A"/>
    <w:rsid w:val="00A658DD"/>
    <w:rsid w:val="00A661E4"/>
    <w:rsid w:val="00A67419"/>
    <w:rsid w:val="00A72758"/>
    <w:rsid w:val="00A8107A"/>
    <w:rsid w:val="00A9538A"/>
    <w:rsid w:val="00AB1646"/>
    <w:rsid w:val="00AC3175"/>
    <w:rsid w:val="00AC5F84"/>
    <w:rsid w:val="00AC764D"/>
    <w:rsid w:val="00AC7CB9"/>
    <w:rsid w:val="00AD055B"/>
    <w:rsid w:val="00AD3A86"/>
    <w:rsid w:val="00AD6393"/>
    <w:rsid w:val="00AE26F8"/>
    <w:rsid w:val="00AE51E4"/>
    <w:rsid w:val="00AF30CE"/>
    <w:rsid w:val="00AF3A43"/>
    <w:rsid w:val="00AF4326"/>
    <w:rsid w:val="00B0100B"/>
    <w:rsid w:val="00B03CB7"/>
    <w:rsid w:val="00B052CF"/>
    <w:rsid w:val="00B11E9A"/>
    <w:rsid w:val="00B14ED4"/>
    <w:rsid w:val="00B17BC6"/>
    <w:rsid w:val="00B2132B"/>
    <w:rsid w:val="00B22BD0"/>
    <w:rsid w:val="00B239B4"/>
    <w:rsid w:val="00B247A5"/>
    <w:rsid w:val="00B305E3"/>
    <w:rsid w:val="00B40AF9"/>
    <w:rsid w:val="00B420B1"/>
    <w:rsid w:val="00B52F8A"/>
    <w:rsid w:val="00B5443C"/>
    <w:rsid w:val="00B622D1"/>
    <w:rsid w:val="00B6246C"/>
    <w:rsid w:val="00B70409"/>
    <w:rsid w:val="00B77BB9"/>
    <w:rsid w:val="00B821E0"/>
    <w:rsid w:val="00B83D49"/>
    <w:rsid w:val="00B87843"/>
    <w:rsid w:val="00B934F1"/>
    <w:rsid w:val="00B950F5"/>
    <w:rsid w:val="00B95E15"/>
    <w:rsid w:val="00BA5075"/>
    <w:rsid w:val="00BB10E0"/>
    <w:rsid w:val="00BB168A"/>
    <w:rsid w:val="00BB477E"/>
    <w:rsid w:val="00BB77D4"/>
    <w:rsid w:val="00BB7C3A"/>
    <w:rsid w:val="00BC1DA8"/>
    <w:rsid w:val="00BC664B"/>
    <w:rsid w:val="00BD0AD5"/>
    <w:rsid w:val="00BF10C5"/>
    <w:rsid w:val="00BF3420"/>
    <w:rsid w:val="00BF3BD3"/>
    <w:rsid w:val="00BF5DB0"/>
    <w:rsid w:val="00BF6E27"/>
    <w:rsid w:val="00C01555"/>
    <w:rsid w:val="00C02531"/>
    <w:rsid w:val="00C0388D"/>
    <w:rsid w:val="00C10F29"/>
    <w:rsid w:val="00C1130F"/>
    <w:rsid w:val="00C21159"/>
    <w:rsid w:val="00C26984"/>
    <w:rsid w:val="00C27BC3"/>
    <w:rsid w:val="00C4097A"/>
    <w:rsid w:val="00C5294D"/>
    <w:rsid w:val="00C52A5D"/>
    <w:rsid w:val="00C53C4B"/>
    <w:rsid w:val="00C54CF0"/>
    <w:rsid w:val="00C55569"/>
    <w:rsid w:val="00C56D2C"/>
    <w:rsid w:val="00C60C32"/>
    <w:rsid w:val="00C65227"/>
    <w:rsid w:val="00C7110B"/>
    <w:rsid w:val="00C820EC"/>
    <w:rsid w:val="00C852C9"/>
    <w:rsid w:val="00C9082F"/>
    <w:rsid w:val="00C92819"/>
    <w:rsid w:val="00C95C91"/>
    <w:rsid w:val="00C96008"/>
    <w:rsid w:val="00CA28B7"/>
    <w:rsid w:val="00CA6F48"/>
    <w:rsid w:val="00CB13C2"/>
    <w:rsid w:val="00CB7D42"/>
    <w:rsid w:val="00CC021A"/>
    <w:rsid w:val="00CC1F19"/>
    <w:rsid w:val="00CC6A0D"/>
    <w:rsid w:val="00CD487E"/>
    <w:rsid w:val="00CD66DE"/>
    <w:rsid w:val="00CE4F1C"/>
    <w:rsid w:val="00CE694D"/>
    <w:rsid w:val="00CF4DAC"/>
    <w:rsid w:val="00D03CE9"/>
    <w:rsid w:val="00D0569A"/>
    <w:rsid w:val="00D0625D"/>
    <w:rsid w:val="00D12B83"/>
    <w:rsid w:val="00D14DA5"/>
    <w:rsid w:val="00D2073B"/>
    <w:rsid w:val="00D21FD6"/>
    <w:rsid w:val="00D26D95"/>
    <w:rsid w:val="00D35F72"/>
    <w:rsid w:val="00D362A8"/>
    <w:rsid w:val="00D376AB"/>
    <w:rsid w:val="00D40A8E"/>
    <w:rsid w:val="00D41D77"/>
    <w:rsid w:val="00D5506C"/>
    <w:rsid w:val="00D56EDC"/>
    <w:rsid w:val="00D60123"/>
    <w:rsid w:val="00D725A4"/>
    <w:rsid w:val="00D779C3"/>
    <w:rsid w:val="00D812E4"/>
    <w:rsid w:val="00D83A02"/>
    <w:rsid w:val="00D954E0"/>
    <w:rsid w:val="00DA6A09"/>
    <w:rsid w:val="00DA7524"/>
    <w:rsid w:val="00DB38D4"/>
    <w:rsid w:val="00DB6D6B"/>
    <w:rsid w:val="00DB725C"/>
    <w:rsid w:val="00DC0FEE"/>
    <w:rsid w:val="00DC1D17"/>
    <w:rsid w:val="00DC3759"/>
    <w:rsid w:val="00DC39AB"/>
    <w:rsid w:val="00DC3ABC"/>
    <w:rsid w:val="00DD27E8"/>
    <w:rsid w:val="00DD3ACF"/>
    <w:rsid w:val="00DD6710"/>
    <w:rsid w:val="00DE61AE"/>
    <w:rsid w:val="00DF0435"/>
    <w:rsid w:val="00DF40D2"/>
    <w:rsid w:val="00DF6F4C"/>
    <w:rsid w:val="00E04F55"/>
    <w:rsid w:val="00E07718"/>
    <w:rsid w:val="00E13E0A"/>
    <w:rsid w:val="00E3051A"/>
    <w:rsid w:val="00E31545"/>
    <w:rsid w:val="00E347AF"/>
    <w:rsid w:val="00E515BB"/>
    <w:rsid w:val="00E53A6C"/>
    <w:rsid w:val="00E6636A"/>
    <w:rsid w:val="00E67980"/>
    <w:rsid w:val="00E74F80"/>
    <w:rsid w:val="00E76F45"/>
    <w:rsid w:val="00EA2B9F"/>
    <w:rsid w:val="00EA4D7D"/>
    <w:rsid w:val="00EA6861"/>
    <w:rsid w:val="00EA7BD3"/>
    <w:rsid w:val="00EB1D4F"/>
    <w:rsid w:val="00EB70F7"/>
    <w:rsid w:val="00EC08C8"/>
    <w:rsid w:val="00EC0FB6"/>
    <w:rsid w:val="00EC13A6"/>
    <w:rsid w:val="00EC2D7C"/>
    <w:rsid w:val="00ED1430"/>
    <w:rsid w:val="00EE0E39"/>
    <w:rsid w:val="00EF3CE8"/>
    <w:rsid w:val="00EF7ECD"/>
    <w:rsid w:val="00F00689"/>
    <w:rsid w:val="00F1073E"/>
    <w:rsid w:val="00F154CC"/>
    <w:rsid w:val="00F213FC"/>
    <w:rsid w:val="00F214C2"/>
    <w:rsid w:val="00F27736"/>
    <w:rsid w:val="00F27A6F"/>
    <w:rsid w:val="00F36C15"/>
    <w:rsid w:val="00F41F4F"/>
    <w:rsid w:val="00F42F01"/>
    <w:rsid w:val="00F44F8D"/>
    <w:rsid w:val="00F4556D"/>
    <w:rsid w:val="00F47BAA"/>
    <w:rsid w:val="00F51D5B"/>
    <w:rsid w:val="00F53925"/>
    <w:rsid w:val="00F53CDF"/>
    <w:rsid w:val="00F53D7C"/>
    <w:rsid w:val="00F60843"/>
    <w:rsid w:val="00F615CA"/>
    <w:rsid w:val="00F70348"/>
    <w:rsid w:val="00F71BEB"/>
    <w:rsid w:val="00F71EC6"/>
    <w:rsid w:val="00F71ECC"/>
    <w:rsid w:val="00F80129"/>
    <w:rsid w:val="00FA45BA"/>
    <w:rsid w:val="00FA4A33"/>
    <w:rsid w:val="00FA5EA2"/>
    <w:rsid w:val="00FB6267"/>
    <w:rsid w:val="00FC02DE"/>
    <w:rsid w:val="00FC4BA3"/>
    <w:rsid w:val="00FC5EEA"/>
    <w:rsid w:val="00FC71B2"/>
    <w:rsid w:val="00FE3F7A"/>
    <w:rsid w:val="00FF02D0"/>
    <w:rsid w:val="00FF42E8"/>
    <w:rsid w:val="00FF461B"/>
    <w:rsid w:val="00FF4689"/>
    <w:rsid w:val="00FF47B1"/>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326D"/>
  <w15:docId w15:val="{51A9ACFE-B642-4E22-8FA9-A8F83558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F5DB0"/>
    <w:pPr>
      <w:keepNext/>
      <w:jc w:val="right"/>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DB0"/>
    <w:rPr>
      <w:rFonts w:ascii="Times New Roman" w:eastAsia="Times New Roman" w:hAnsi="Times New Roman" w:cs="Times New Roman"/>
      <w:b/>
      <w:i/>
      <w:sz w:val="24"/>
      <w:szCs w:val="20"/>
      <w:lang w:eastAsia="ru-RU"/>
    </w:rPr>
  </w:style>
  <w:style w:type="paragraph" w:styleId="a3">
    <w:name w:val="List Paragraph"/>
    <w:basedOn w:val="a"/>
    <w:uiPriority w:val="34"/>
    <w:qFormat/>
    <w:rsid w:val="00BF5DB0"/>
    <w:pPr>
      <w:ind w:left="720"/>
      <w:contextualSpacing/>
    </w:pPr>
  </w:style>
  <w:style w:type="paragraph" w:styleId="a4">
    <w:name w:val="Normal (Web)"/>
    <w:basedOn w:val="a"/>
    <w:uiPriority w:val="99"/>
    <w:rsid w:val="00BF5DB0"/>
    <w:pPr>
      <w:spacing w:before="100" w:beforeAutospacing="1" w:after="100" w:afterAutospacing="1"/>
    </w:pPr>
  </w:style>
  <w:style w:type="paragraph" w:customStyle="1" w:styleId="ConsPlusNonformat">
    <w:name w:val="ConsPlusNonformat"/>
    <w:uiPriority w:val="99"/>
    <w:rsid w:val="00ED1430"/>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character" w:styleId="a5">
    <w:name w:val="Hyperlink"/>
    <w:uiPriority w:val="99"/>
    <w:unhideWhenUsed/>
    <w:rsid w:val="00EA7BD3"/>
    <w:rPr>
      <w:color w:val="0000FF"/>
      <w:u w:val="single"/>
    </w:rPr>
  </w:style>
  <w:style w:type="character" w:customStyle="1" w:styleId="a6">
    <w:name w:val="Без интервала Знак"/>
    <w:link w:val="a7"/>
    <w:uiPriority w:val="1"/>
    <w:locked/>
    <w:rsid w:val="00EA7BD3"/>
    <w:rPr>
      <w:rFonts w:ascii="Calibri" w:eastAsia="Calibri" w:hAnsi="Calibri"/>
      <w:lang w:val="en-US" w:bidi="en-US"/>
    </w:rPr>
  </w:style>
  <w:style w:type="paragraph" w:styleId="a7">
    <w:name w:val="No Spacing"/>
    <w:basedOn w:val="a"/>
    <w:link w:val="a6"/>
    <w:uiPriority w:val="1"/>
    <w:qFormat/>
    <w:rsid w:val="00EA7BD3"/>
    <w:rPr>
      <w:rFonts w:ascii="Calibri" w:eastAsia="Calibri" w:hAnsi="Calibri" w:cstheme="minorBidi"/>
      <w:sz w:val="22"/>
      <w:szCs w:val="22"/>
      <w:lang w:val="en-US" w:eastAsia="en-US" w:bidi="en-US"/>
    </w:rPr>
  </w:style>
  <w:style w:type="paragraph" w:customStyle="1" w:styleId="Default">
    <w:name w:val="Default"/>
    <w:rsid w:val="00291372"/>
    <w:pPr>
      <w:autoSpaceDE w:val="0"/>
      <w:autoSpaceDN w:val="0"/>
      <w:adjustRightInd w:val="0"/>
      <w:spacing w:after="0" w:line="240" w:lineRule="auto"/>
    </w:pPr>
    <w:rPr>
      <w:rFonts w:ascii="Arial" w:eastAsia="Calibri" w:hAnsi="Arial" w:cs="Arial"/>
      <w:color w:val="000000"/>
      <w:sz w:val="24"/>
      <w:szCs w:val="24"/>
    </w:rPr>
  </w:style>
  <w:style w:type="character" w:styleId="a8">
    <w:name w:val="Strong"/>
    <w:uiPriority w:val="22"/>
    <w:qFormat/>
    <w:rsid w:val="001B1B1D"/>
    <w:rPr>
      <w:b/>
      <w:bCs/>
    </w:rPr>
  </w:style>
  <w:style w:type="table" w:styleId="a9">
    <w:name w:val="Table Grid"/>
    <w:basedOn w:val="a1"/>
    <w:uiPriority w:val="39"/>
    <w:rsid w:val="005F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3F7A"/>
    <w:pPr>
      <w:tabs>
        <w:tab w:val="center" w:pos="4677"/>
        <w:tab w:val="right" w:pos="9355"/>
      </w:tabs>
    </w:pPr>
  </w:style>
  <w:style w:type="character" w:customStyle="1" w:styleId="ab">
    <w:name w:val="Верхний колонтитул Знак"/>
    <w:basedOn w:val="a0"/>
    <w:link w:val="aa"/>
    <w:uiPriority w:val="99"/>
    <w:rsid w:val="00FE3F7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E3F7A"/>
    <w:pPr>
      <w:tabs>
        <w:tab w:val="center" w:pos="4677"/>
        <w:tab w:val="right" w:pos="9355"/>
      </w:tabs>
    </w:pPr>
  </w:style>
  <w:style w:type="character" w:customStyle="1" w:styleId="ad">
    <w:name w:val="Нижний колонтитул Знак"/>
    <w:basedOn w:val="a0"/>
    <w:link w:val="ac"/>
    <w:uiPriority w:val="99"/>
    <w:rsid w:val="00FE3F7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A4D7D"/>
    <w:rPr>
      <w:rFonts w:ascii="Segoe UI" w:hAnsi="Segoe UI" w:cs="Segoe UI"/>
      <w:sz w:val="18"/>
      <w:szCs w:val="18"/>
    </w:rPr>
  </w:style>
  <w:style w:type="character" w:customStyle="1" w:styleId="af">
    <w:name w:val="Текст выноски Знак"/>
    <w:basedOn w:val="a0"/>
    <w:link w:val="ae"/>
    <w:uiPriority w:val="99"/>
    <w:semiHidden/>
    <w:rsid w:val="00EA4D7D"/>
    <w:rPr>
      <w:rFonts w:ascii="Segoe UI" w:eastAsia="Times New Roman" w:hAnsi="Segoe UI" w:cs="Segoe UI"/>
      <w:sz w:val="18"/>
      <w:szCs w:val="18"/>
      <w:lang w:eastAsia="ru-RU"/>
    </w:rPr>
  </w:style>
  <w:style w:type="paragraph" w:styleId="af0">
    <w:name w:val="Body Text"/>
    <w:basedOn w:val="a"/>
    <w:link w:val="af1"/>
    <w:rsid w:val="0087109E"/>
    <w:rPr>
      <w:sz w:val="28"/>
      <w:szCs w:val="20"/>
    </w:rPr>
  </w:style>
  <w:style w:type="character" w:customStyle="1" w:styleId="af1">
    <w:name w:val="Основной текст Знак"/>
    <w:basedOn w:val="a0"/>
    <w:link w:val="af0"/>
    <w:rsid w:val="0087109E"/>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A50F66"/>
    <w:pPr>
      <w:spacing w:after="120"/>
      <w:ind w:left="283"/>
    </w:pPr>
    <w:rPr>
      <w:sz w:val="16"/>
      <w:szCs w:val="16"/>
    </w:rPr>
  </w:style>
  <w:style w:type="character" w:customStyle="1" w:styleId="30">
    <w:name w:val="Основной текст с отступом 3 Знак"/>
    <w:basedOn w:val="a0"/>
    <w:link w:val="3"/>
    <w:uiPriority w:val="99"/>
    <w:semiHidden/>
    <w:rsid w:val="00A50F6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9E86-3092-4C30-8F18-A0656387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17</Pages>
  <Words>5908</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Салюк</dc:creator>
  <cp:lastModifiedBy>Овсиевская Анна Геннадьевна</cp:lastModifiedBy>
  <cp:revision>142</cp:revision>
  <cp:lastPrinted>2022-10-14T12:43:00Z</cp:lastPrinted>
  <dcterms:created xsi:type="dcterms:W3CDTF">2022-10-14T07:24:00Z</dcterms:created>
  <dcterms:modified xsi:type="dcterms:W3CDTF">2022-11-03T10:11:00Z</dcterms:modified>
</cp:coreProperties>
</file>